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4D6" w:rsidRPr="00187034" w:rsidRDefault="00FF54D6" w:rsidP="00FF54D6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 основных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характеристик </w:t>
      </w:r>
      <w:r w:rsidRPr="0018703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проекта</w:t>
      </w:r>
      <w:proofErr w:type="gramEnd"/>
      <w:r w:rsidRPr="00187034">
        <w:rPr>
          <w:rFonts w:ascii="Times New Roman" w:eastAsia="Times New Roman" w:hAnsi="Times New Roman" w:cs="Times New Roman"/>
          <w:b/>
          <w:sz w:val="28"/>
          <w:szCs w:val="28"/>
        </w:rPr>
        <w:t xml:space="preserve"> бюджета города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Ханты-Мансийска </w:t>
      </w:r>
      <w:r w:rsidRPr="00187034">
        <w:rPr>
          <w:rFonts w:ascii="Times New Roman" w:eastAsia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C66DE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18703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C66DE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187034">
        <w:rPr>
          <w:rFonts w:ascii="Times New Roman" w:eastAsia="Times New Roman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C66DE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18703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AC66DE" w:rsidRDefault="00AC66DE" w:rsidP="00FF54D6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F54D6" w:rsidRDefault="00FF54D6" w:rsidP="00FF54D6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(тыс. рублей)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2694"/>
        <w:gridCol w:w="1842"/>
        <w:gridCol w:w="1560"/>
        <w:gridCol w:w="1701"/>
        <w:gridCol w:w="1559"/>
      </w:tblGrid>
      <w:tr w:rsidR="00AC66DE" w:rsidRPr="00A914FD" w:rsidTr="00375E70">
        <w:trPr>
          <w:trHeight w:val="43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(РД 215-</w:t>
            </w: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 </w:t>
            </w:r>
          </w:p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22.12.2023)*</w:t>
            </w:r>
            <w:proofErr w:type="gramEnd"/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</w:p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6DE" w:rsidRPr="00A914FD" w:rsidTr="00375E70">
        <w:trPr>
          <w:trHeight w:val="51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2027 год </w:t>
            </w:r>
          </w:p>
        </w:tc>
      </w:tr>
      <w:tr w:rsidR="00AC66DE" w:rsidRPr="00A914FD" w:rsidTr="00375E70">
        <w:trPr>
          <w:trHeight w:val="56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13 636 833,0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16 482 322,2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14 849 361,6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14 480 901,9</w:t>
            </w:r>
          </w:p>
        </w:tc>
      </w:tr>
      <w:tr w:rsidR="00AC66DE" w:rsidRPr="00A914FD" w:rsidTr="00375E70">
        <w:trPr>
          <w:trHeight w:val="56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в % к 202</w:t>
            </w: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120,9%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108,9%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106,2%</w:t>
            </w:r>
          </w:p>
        </w:tc>
      </w:tr>
      <w:tr w:rsidR="00AC66DE" w:rsidRPr="00A914FD" w:rsidTr="00375E70">
        <w:trPr>
          <w:trHeight w:val="56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90,1%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97,5%</w:t>
            </w:r>
          </w:p>
        </w:tc>
      </w:tr>
      <w:tr w:rsidR="00AC66DE" w:rsidRPr="00A914FD" w:rsidTr="00375E70">
        <w:trPr>
          <w:trHeight w:val="56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Расходы-всего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13 874 833,0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16 782 322,2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15 149 361,6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14 730 901,9</w:t>
            </w:r>
          </w:p>
        </w:tc>
      </w:tr>
      <w:tr w:rsidR="00AC66DE" w:rsidRPr="00A914FD" w:rsidTr="00375E70">
        <w:trPr>
          <w:trHeight w:val="56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в % к 202</w:t>
            </w: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121,7%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109,2%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106,2%</w:t>
            </w:r>
          </w:p>
        </w:tc>
      </w:tr>
      <w:tr w:rsidR="00AC66DE" w:rsidRPr="00A914FD" w:rsidTr="00375E70">
        <w:trPr>
          <w:trHeight w:val="56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90,3%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97,2%</w:t>
            </w:r>
          </w:p>
        </w:tc>
      </w:tr>
      <w:tr w:rsidR="00AC66DE" w:rsidRPr="00A914FD" w:rsidTr="00375E70">
        <w:trPr>
          <w:trHeight w:val="56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Дефицит(-), профицит(+)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-238 000,0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-300 000,0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-300 000,0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6DE" w:rsidRPr="004B0CCD" w:rsidRDefault="00AC66DE" w:rsidP="0037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CD">
              <w:rPr>
                <w:rFonts w:ascii="Times New Roman" w:eastAsia="Times New Roman" w:hAnsi="Times New Roman" w:cs="Times New Roman"/>
                <w:sz w:val="24"/>
                <w:szCs w:val="24"/>
              </w:rPr>
              <w:t>-250 000,0</w:t>
            </w:r>
          </w:p>
        </w:tc>
      </w:tr>
    </w:tbl>
    <w:p w:rsidR="00AC66DE" w:rsidRDefault="00AC66DE" w:rsidP="00FF54D6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301CB" w:rsidRDefault="00AC66DE">
      <w:r w:rsidRPr="00AC66DE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>*В соответствии с Решением Думы города Ханты-Мансийска № 215-VII РД от 22.12.2023 "О бюджете города Ханты-Мансийска на 2024 год и на плановый период</w:t>
      </w:r>
      <w:bookmarkStart w:id="0" w:name="_GoBack"/>
      <w:bookmarkEnd w:id="0"/>
      <w:r w:rsidRPr="00AC66DE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 2025 и 2026 годов»</w:t>
      </w:r>
    </w:p>
    <w:sectPr w:rsidR="00930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ilroy">
    <w:charset w:val="CC"/>
    <w:family w:val="auto"/>
    <w:pitch w:val="variable"/>
    <w:sig w:usb0="00000207" w:usb1="00000000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78496D"/>
    <w:multiLevelType w:val="hybridMultilevel"/>
    <w:tmpl w:val="B2D89DD2"/>
    <w:lvl w:ilvl="0" w:tplc="0BA64822">
      <w:start w:val="1"/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  <w:color w:val="333333"/>
        <w:sz w:val="21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4D6"/>
    <w:rsid w:val="009301CB"/>
    <w:rsid w:val="00AC66DE"/>
    <w:rsid w:val="00C3574C"/>
    <w:rsid w:val="00FF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E2898-7967-4A5E-B191-016DBF8E1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4D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Таблица для бюджета для граждан"/>
    <w:basedOn w:val="a1"/>
    <w:uiPriority w:val="99"/>
    <w:rsid w:val="00C3574C"/>
    <w:pPr>
      <w:spacing w:after="120" w:line="264" w:lineRule="auto"/>
      <w:jc w:val="center"/>
    </w:pPr>
    <w:rPr>
      <w:rFonts w:ascii="Gilroy" w:eastAsiaTheme="minorEastAsia" w:hAnsi="Gilroy"/>
      <w:color w:val="2E74B5" w:themeColor="accent1" w:themeShade="BF"/>
      <w:sz w:val="24"/>
      <w:szCs w:val="21"/>
    </w:rPr>
    <w:tblPr>
      <w:tblBorders>
        <w:top w:val="single" w:sz="4" w:space="0" w:color="2E74B5" w:themeColor="accent1" w:themeShade="BF"/>
        <w:left w:val="single" w:sz="4" w:space="0" w:color="2E74B5" w:themeColor="accent1" w:themeShade="BF"/>
        <w:bottom w:val="single" w:sz="4" w:space="0" w:color="2E74B5" w:themeColor="accent1" w:themeShade="BF"/>
        <w:right w:val="single" w:sz="4" w:space="0" w:color="2E74B5" w:themeColor="accent1" w:themeShade="BF"/>
        <w:insideH w:val="single" w:sz="4" w:space="0" w:color="2E74B5" w:themeColor="accent1" w:themeShade="BF"/>
        <w:insideV w:val="single" w:sz="4" w:space="0" w:color="2E74B5" w:themeColor="accent1" w:themeShade="BF"/>
      </w:tblBorders>
    </w:tblPr>
    <w:tcPr>
      <w:shd w:val="clear" w:color="auto" w:fill="FFFFFF" w:themeFill="background1"/>
      <w:vAlign w:val="center"/>
    </w:tcPr>
    <w:tblStylePr w:type="firstRow">
      <w:pPr>
        <w:jc w:val="center"/>
      </w:pPr>
      <w:rPr>
        <w:rFonts w:ascii="Gilroy" w:hAnsi="Gilroy"/>
        <w:b w:val="0"/>
        <w:color w:val="FFFFFF" w:themeColor="background1"/>
        <w:sz w:val="28"/>
      </w:rPr>
      <w:tblPr/>
      <w:tcPr>
        <w:shd w:val="clear" w:color="auto" w:fill="2E74B5" w:themeFill="accent1" w:themeFillShade="BF"/>
      </w:tcPr>
    </w:tblStylePr>
    <w:tblStylePr w:type="firstCol">
      <w:pPr>
        <w:jc w:val="center"/>
      </w:pPr>
      <w:rPr>
        <w:rFonts w:ascii="Cambria" w:hAnsi="Cambria"/>
      </w:rPr>
      <w:tblPr/>
      <w:tcPr>
        <w:vAlign w:val="center"/>
      </w:tcPr>
    </w:tblStylePr>
  </w:style>
  <w:style w:type="table" w:customStyle="1" w:styleId="2022">
    <w:name w:val="Бюджет для граждан 2022"/>
    <w:basedOn w:val="a1"/>
    <w:uiPriority w:val="99"/>
    <w:rsid w:val="00C3574C"/>
    <w:pPr>
      <w:spacing w:after="0" w:line="240" w:lineRule="auto"/>
      <w:jc w:val="center"/>
    </w:pPr>
    <w:rPr>
      <w:rFonts w:ascii="Gilroy" w:eastAsiaTheme="minorEastAsia" w:hAnsi="Gilroy"/>
      <w:color w:val="BF8F00" w:themeColor="accent4" w:themeShade="BF"/>
      <w:sz w:val="24"/>
      <w:szCs w:val="21"/>
    </w:rPr>
    <w:tblPr>
      <w:tblStyleRowBandSize w:val="1"/>
      <w:tblBorders>
        <w:top w:val="single" w:sz="4" w:space="0" w:color="2E74B5" w:themeColor="accent1" w:themeShade="BF"/>
        <w:left w:val="single" w:sz="4" w:space="0" w:color="2E74B5" w:themeColor="accent1" w:themeShade="BF"/>
        <w:bottom w:val="single" w:sz="4" w:space="0" w:color="2E74B5" w:themeColor="accent1" w:themeShade="BF"/>
        <w:right w:val="single" w:sz="4" w:space="0" w:color="2E74B5" w:themeColor="accent1" w:themeShade="BF"/>
        <w:insideH w:val="single" w:sz="4" w:space="0" w:color="2E74B5" w:themeColor="accent1" w:themeShade="BF"/>
        <w:insideV w:val="single" w:sz="4" w:space="0" w:color="2E74B5" w:themeColor="accent1" w:themeShade="BF"/>
      </w:tblBorders>
    </w:tblPr>
    <w:tblStylePr w:type="firstRow">
      <w:pPr>
        <w:jc w:val="center"/>
      </w:pPr>
      <w:rPr>
        <w:rFonts w:ascii="Gilroy" w:hAnsi="Gilroy"/>
        <w:sz w:val="28"/>
      </w:rPr>
      <w:tblPr/>
      <w:tcPr>
        <w:shd w:val="clear" w:color="auto" w:fill="F2F2F2" w:themeFill="background1" w:themeFillShade="F2"/>
        <w:vAlign w:val="top"/>
      </w:tcPr>
    </w:tblStylePr>
    <w:tblStylePr w:type="band1Horz">
      <w:pPr>
        <w:jc w:val="center"/>
      </w:pPr>
    </w:tblStylePr>
  </w:style>
  <w:style w:type="table" w:styleId="-62">
    <w:name w:val="List Table 6 Colorful Accent 2"/>
    <w:basedOn w:val="a1"/>
    <w:uiPriority w:val="51"/>
    <w:rsid w:val="00C3574C"/>
    <w:pPr>
      <w:spacing w:after="120" w:line="264" w:lineRule="auto"/>
    </w:pPr>
    <w:rPr>
      <w:rFonts w:ascii="Gilroy" w:eastAsiaTheme="minorEastAsia" w:hAnsi="Gilroy"/>
      <w:color w:val="C45911" w:themeColor="accent2" w:themeShade="BF"/>
      <w:sz w:val="24"/>
      <w:szCs w:val="21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a4">
    <w:name w:val="List Paragraph"/>
    <w:basedOn w:val="a"/>
    <w:link w:val="a5"/>
    <w:uiPriority w:val="34"/>
    <w:qFormat/>
    <w:rsid w:val="00FF54D6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FF54D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Снисаренко Ирина Валентиновна</dc:creator>
  <cp:keywords/>
  <dc:description/>
  <cp:lastModifiedBy>Охранова Евгения Анатольевна</cp:lastModifiedBy>
  <cp:revision>2</cp:revision>
  <dcterms:created xsi:type="dcterms:W3CDTF">2023-11-10T06:15:00Z</dcterms:created>
  <dcterms:modified xsi:type="dcterms:W3CDTF">2024-11-14T11:53:00Z</dcterms:modified>
</cp:coreProperties>
</file>