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17" w:right="1569" w:firstLine="0"/>
        <w:jc w:val="right"/>
        <w:spacing w:before="56"/>
        <w:rPr>
          <w:b/>
          <w:bCs/>
          <w:sz w:val="28"/>
          <w:szCs w:val="28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3616" behindDoc="0" locked="0" layoutInCell="1" allowOverlap="1">
                <wp:simplePos x="0" y="0"/>
                <wp:positionH relativeFrom="page">
                  <wp:posOffset>275591</wp:posOffset>
                </wp:positionH>
                <wp:positionV relativeFrom="page">
                  <wp:posOffset>3320840</wp:posOffset>
                </wp:positionV>
                <wp:extent cx="622300" cy="54165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300" cy="54165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66863616;o:allowoverlap:true;o:allowincell:true;mso-position-horizontal-relative:page;margin-left:21.70pt;mso-position-horizontal:absolute;mso-position-vertical-relative:page;margin-top:261.48pt;mso-position-vertical:absolute;width:49.00pt;height:42.65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b/>
          <w:sz w:val="24"/>
          <w:szCs w:val="24"/>
        </w:rPr>
        <w:t xml:space="preserve">ПРОЕКТ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8"/>
        <w:jc w:val="center"/>
        <w:spacing w:before="11"/>
        <w:rPr>
          <w:b/>
          <w:sz w:val="35"/>
        </w:rPr>
      </w:pPr>
      <w:r>
        <w:rPr>
          <w:b/>
          <w:sz w:val="35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8393" cy="615696"/>
                <wp:effectExtent l="0" t="0" r="0" b="0"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5181615" name="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458390" cy="615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.09pt;height:48.48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35"/>
        </w:rPr>
      </w:r>
      <w:r>
        <w:rPr>
          <w:b/>
          <w:sz w:val="35"/>
        </w:rPr>
      </w:r>
    </w:p>
    <w:p>
      <w:pPr>
        <w:ind w:left="220" w:right="195" w:firstLine="0"/>
        <w:jc w:val="center"/>
        <w:spacing w:before="0"/>
        <w:rPr>
          <w:b/>
          <w:sz w:val="36"/>
        </w:rPr>
      </w:pPr>
      <w:r>
        <w:rPr>
          <w:b/>
          <w:sz w:val="36"/>
        </w:rPr>
        <w:t xml:space="preserve">Администрация Верховажского муниципального округа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 xml:space="preserve">Вологодской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области</w:t>
      </w:r>
      <w:r>
        <w:rPr>
          <w:b/>
          <w:sz w:val="36"/>
        </w:rPr>
      </w:r>
      <w:r>
        <w:rPr>
          <w:b/>
          <w:sz w:val="36"/>
        </w:rPr>
      </w:r>
    </w:p>
    <w:p>
      <w:pPr>
        <w:pStyle w:val="878"/>
        <w:rPr>
          <w:b/>
          <w:sz w:val="40"/>
        </w:rPr>
      </w:pPr>
      <w:r>
        <w:rPr>
          <w:b/>
          <w:sz w:val="40"/>
        </w:rPr>
      </w:r>
      <w:r>
        <w:rPr>
          <w:b/>
          <w:sz w:val="40"/>
        </w:rPr>
      </w:r>
      <w:r>
        <w:rPr>
          <w:b/>
          <w:sz w:val="40"/>
        </w:rPr>
      </w:r>
    </w:p>
    <w:p>
      <w:pPr>
        <w:pStyle w:val="880"/>
      </w:pPr>
      <w:r>
        <w:t xml:space="preserve">П О С Т А Н О В Л Е Н И Е</w:t>
      </w:r>
      <w:r>
        <w:rPr>
          <w:b/>
          <w:sz w:val="44"/>
        </w:rPr>
      </w:r>
      <w:r/>
    </w:p>
    <w:p>
      <w:pPr>
        <w:ind w:left="1240" w:right="6254" w:hanging="900"/>
        <w:jc w:val="left"/>
        <w:spacing w:before="276"/>
        <w:tabs>
          <w:tab w:val="left" w:pos="2065" w:leader="none"/>
          <w:tab w:val="left" w:pos="3429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Верховажье</w:t>
      </w:r>
      <w:r>
        <w:rPr>
          <w:sz w:val="24"/>
        </w:rPr>
      </w:r>
      <w:r>
        <w:rPr>
          <w:sz w:val="24"/>
        </w:rPr>
      </w:r>
    </w:p>
    <w:p>
      <w:pPr>
        <w:pStyle w:val="87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3104" behindDoc="0" locked="0" layoutInCell="1" allowOverlap="1">
                <wp:simplePos x="0" y="0"/>
                <wp:positionH relativeFrom="page">
                  <wp:posOffset>5846127</wp:posOffset>
                </wp:positionH>
                <wp:positionV relativeFrom="line">
                  <wp:posOffset>132873</wp:posOffset>
                </wp:positionV>
                <wp:extent cx="287655" cy="19621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7654" cy="196214"/>
                          <a:chOff x="5463" y="-158"/>
                          <a:chExt cx="452" cy="30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473" y="-146"/>
                            <a:ext cx="43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905" y="-146"/>
                            <a:ext cx="1" cy="28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"/>
                              <a:gd name="gd4" fmla="val 289"/>
                              <a:gd name="gd5" fmla="*/ w 0 1"/>
                              <a:gd name="gd6" fmla="*/ h 0 289"/>
                              <a:gd name="gd7" fmla="*/ w 21600 1"/>
                              <a:gd name="gd8" fmla="*/ h 21600 289"/>
                            </a:gdLst>
                            <a:ahLst/>
                            <a:cxnLst/>
                            <a:rect l="gd5" t="gd6" r="gd7" b="gd8"/>
                            <a:pathLst>
                              <a:path w="1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1" h="289" fill="norm" stroke="1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905" y="-146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66863104;o:allowoverlap:true;o:allowincell:true;mso-position-horizontal-relative:page;margin-left:460.32pt;mso-position-horizontal:absolute;mso-position-vertical-relative:line;margin-top:10.46pt;mso-position-vertical:absolute;width:22.65pt;height:15.45pt;mso-wrap-distance-left:9.00pt;mso-wrap-distance-top:0.00pt;mso-wrap-distance-right:9.00pt;mso-wrap-distance-bottom:0.00pt;" coordorigin="54,-1" coordsize="4,3">
                <v:line id="shape 3" o:spid="_x0000_s3" style="position:absolute;left:0;text-align:left;z-index:266863104;visibility:visible;" from="460.3pt,10.5pt" to="483.0pt,25.9pt" fillcolor="#FFFFFF" strokecolor="#000000" strokeweight="1.00pt">
                  <v:stroke dashstyle="solid"/>
                </v:line>
                <v:shape id="shape 4" o:spid="_x0000_s4" style="position:absolute;left:59;top:-1;width:0;height:2;visibility:visible;" path="m0,0l100000,100000ee" coordsize="100000,100000" fillcolor="#FFFFFF" stroked="f">
                  <v:path textboxrect="0,0,-2147483648,7474046"/>
                </v:shape>
                <v:line id="shape 5" o:spid="_x0000_s5" style="position:absolute;left:0;text-align:left;z-index:266863104;visibility:visible;" from="59.0pt,-1.5pt" to="59.1pt,1.4pt" fillcolor="#FFFFFF" strokecolor="#000000" strokeweight="1.00pt">
                  <v:stroke dashstyle="solid"/>
                </v:line>
              </v:group>
            </w:pict>
          </mc:Fallback>
        </mc:AlternateContent>
      </w:r>
      <w:r/>
    </w:p>
    <w:p>
      <w:pPr>
        <w:pStyle w:val="878"/>
        <w:ind w:left="220" w:right="1895" w:firstLine="0"/>
        <w:jc w:val="left"/>
        <w:tabs>
          <w:tab w:val="left" w:pos="783" w:leader="none"/>
          <w:tab w:val="left" w:pos="1667" w:leader="none"/>
          <w:tab w:val="left" w:pos="1946" w:leader="none"/>
          <w:tab w:val="left" w:pos="2153" w:leader="none"/>
          <w:tab w:val="left" w:pos="2570" w:leader="none"/>
          <w:tab w:val="left" w:pos="2625" w:leader="none"/>
          <w:tab w:val="left" w:pos="2901" w:leader="none"/>
          <w:tab w:val="left" w:pos="2996" w:leader="none"/>
          <w:tab w:val="left" w:pos="3151" w:leader="none"/>
          <w:tab w:val="left" w:pos="3534" w:leader="none"/>
        </w:tabs>
        <w:suppressLineNumbers w:val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5246080" behindDoc="1" locked="0" layoutInCell="1" allowOverlap="1">
                <wp:simplePos x="0" y="0"/>
                <wp:positionH relativeFrom="page">
                  <wp:posOffset>1000761</wp:posOffset>
                </wp:positionH>
                <wp:positionV relativeFrom="line">
                  <wp:posOffset>-100947</wp:posOffset>
                </wp:positionV>
                <wp:extent cx="287655" cy="19621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7655" cy="196215"/>
                          <a:chOff x="1576" y="-159"/>
                          <a:chExt cx="453" cy="30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586" y="-148"/>
                            <a:ext cx="433" cy="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586" y="-148"/>
                            <a:ext cx="2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"/>
                              <a:gd name="gd4" fmla="val 289"/>
                              <a:gd name="gd5" fmla="*/ w 0 1"/>
                              <a:gd name="gd6" fmla="*/ h 0 289"/>
                              <a:gd name="gd7" fmla="*/ w 21600 1"/>
                              <a:gd name="gd8" fmla="*/ h 21600 289"/>
                            </a:gdLst>
                            <a:ahLst/>
                            <a:cxnLst/>
                            <a:rect l="gd5" t="gd6" r="gd7" b="gd8"/>
                            <a:pathLst>
                              <a:path w="1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1" h="289" fill="norm" stroke="1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586" y="-148"/>
                            <a:ext cx="1" cy="28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-235246080;o:allowoverlap:true;o:allowincell:true;mso-position-horizontal-relative:page;margin-left:78.80pt;mso-position-horizontal:absolute;mso-position-vertical-relative:line;margin-top:-7.95pt;mso-position-vertical:absolute;width:22.65pt;height:15.45pt;mso-wrap-distance-left:9.00pt;mso-wrap-distance-top:0.00pt;mso-wrap-distance-right:9.00pt;mso-wrap-distance-bottom:0.00pt;" coordorigin="15,-1" coordsize="4,3">
                <v:line id="shape 7" o:spid="_x0000_s7" style="position:absolute;left:0;text-align:left;z-index:-235246080;visibility:visible;" from="78.8pt,-7.9pt" to="101.5pt,7.5pt" fillcolor="#FFFFFF" strokecolor="#000000" strokeweight="1.00pt">
                  <v:stroke dashstyle="solid"/>
                </v:line>
                <v:shape id="shape 8" o:spid="_x0000_s8" style="position:absolute;left:15;top:-1;width:0;height:2;visibility:visible;" path="m0,0l100000,100000ee" coordsize="100000,100000" fillcolor="#FFFFFF" stroked="f">
                  <v:path textboxrect="0,0,-2147483648,7474046"/>
                </v:shape>
                <v:line id="shape 9" o:spid="_x0000_s9" style="position:absolute;left:0;text-align:left;z-index:-235246080;visibility:visible;" from="15.9pt,-1.5pt" to="15.9pt,1.4pt" fillcolor="#FFFFFF" strokecolor="#000000" strokeweight="1.00pt">
                  <v:stroke dashstyle="solid"/>
                </v:line>
              </v:group>
            </w:pict>
          </mc:Fallback>
        </mc:AlternateContent>
      </w:r>
      <w:r>
        <w:t xml:space="preserve">Об утверждении </w:t>
      </w:r>
      <w:r>
        <w:rPr>
          <w:spacing w:val="-1"/>
        </w:rPr>
        <w:t xml:space="preserve">Программы</w:t>
      </w:r>
      <w:r>
        <w:t xml:space="preserve"> профилактики </w:t>
      </w:r>
      <w:r>
        <w:rPr>
          <w:spacing w:val="-1"/>
        </w:rPr>
        <w:t xml:space="preserve">рисков</w:t>
      </w:r>
      <w:r>
        <w:rPr>
          <w:spacing w:val="-67"/>
        </w:rPr>
        <w:t xml:space="preserve"> </w:t>
      </w:r>
      <w:r>
        <w:t xml:space="preserve"> причинения</w:t>
        <w:tab/>
        <w:t xml:space="preserve"> вреда </w:t>
      </w:r>
      <w:r>
        <w:rPr>
          <w:spacing w:val="-1"/>
        </w:rPr>
        <w:t xml:space="preserve">(ущерба)</w:t>
      </w:r>
      <w:r>
        <w:rPr>
          <w:spacing w:val="-67"/>
        </w:rPr>
        <w:t xml:space="preserve"> </w:t>
      </w:r>
      <w:r>
        <w:t xml:space="preserve"> охраняемым </w:t>
      </w:r>
      <w:r>
        <w:rPr>
          <w:spacing w:val="-1"/>
        </w:rPr>
        <w:t xml:space="preserve">законом </w:t>
      </w:r>
      <w:r>
        <w:rPr>
          <w:spacing w:val="-67"/>
        </w:rPr>
        <w:t xml:space="preserve"> </w:t>
      </w:r>
      <w:r>
        <w:t xml:space="preserve">ценностям на 2025 год </w:t>
      </w:r>
      <w:r>
        <w:rPr>
          <w:spacing w:val="-1"/>
        </w:rPr>
        <w:t xml:space="preserve">при</w:t>
      </w:r>
      <w:r>
        <w:rPr>
          <w:spacing w:val="-67"/>
        </w:rPr>
        <w:t xml:space="preserve">              </w:t>
      </w:r>
      <w:r>
        <w:t xml:space="preserve">осуществлении</w:t>
      </w:r>
      <w:r>
        <w:t xml:space="preserve"> муниципального </w:t>
      </w:r>
      <w:r>
        <w:rPr>
          <w:spacing w:val="-1"/>
        </w:rPr>
        <w:t xml:space="preserve">контроля </w:t>
      </w:r>
      <w:r>
        <w:rPr>
          <w:spacing w:val="-1"/>
        </w:rPr>
        <w:t xml:space="preserve">в сфере благоустройства на территории </w:t>
      </w:r>
      <w:r>
        <w:rPr>
          <w:spacing w:val="-1"/>
        </w:rPr>
        <w:t xml:space="preserve"> Верховажского муниципального округа Вологодской области</w:t>
      </w:r>
      <w:r/>
    </w:p>
    <w:p>
      <w:pPr>
        <w:pStyle w:val="87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8"/>
        <w:ind w:left="640"/>
        <w:jc w:val="both"/>
      </w:pPr>
      <w:r>
        <w:t xml:space="preserve">В  </w:t>
      </w:r>
      <w:r>
        <w:rPr>
          <w:spacing w:val="27"/>
        </w:rPr>
        <w:t xml:space="preserve"> </w:t>
      </w:r>
      <w:r>
        <w:t xml:space="preserve">соответствии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Федеральным  </w:t>
      </w:r>
      <w:r>
        <w:rPr>
          <w:spacing w:val="27"/>
        </w:rPr>
        <w:t xml:space="preserve"> </w:t>
      </w:r>
      <w:hyperlink r:id="rId10" w:tooltip="consultantplus://offline/ref%3D11E5B4F7AC3B678EAE24390374BAB8C46CD9ABC1E04D475697EAAE4604KDn7M" w:history="1">
        <w:r>
          <w:t xml:space="preserve">законом</w:t>
        </w:r>
      </w:hyperlink>
      <w:r>
        <w:t xml:space="preserve">  </w:t>
      </w:r>
      <w:r>
        <w:rPr>
          <w:spacing w:val="28"/>
        </w:rPr>
        <w:t xml:space="preserve"> </w:t>
      </w:r>
      <w:r>
        <w:t xml:space="preserve">от  </w:t>
      </w:r>
      <w:r>
        <w:rPr>
          <w:spacing w:val="28"/>
        </w:rPr>
        <w:t xml:space="preserve"> </w:t>
      </w:r>
      <w:r>
        <w:t xml:space="preserve">31  </w:t>
      </w:r>
      <w:r>
        <w:rPr>
          <w:spacing w:val="27"/>
        </w:rPr>
        <w:t xml:space="preserve"> </w:t>
      </w:r>
      <w:r>
        <w:t xml:space="preserve">июля  </w:t>
      </w:r>
      <w:r>
        <w:rPr>
          <w:spacing w:val="28"/>
        </w:rPr>
        <w:t xml:space="preserve"> </w:t>
      </w:r>
      <w:r>
        <w:t xml:space="preserve">2020  </w:t>
      </w:r>
      <w:r>
        <w:rPr>
          <w:spacing w:val="28"/>
        </w:rPr>
        <w:t xml:space="preserve"> </w:t>
      </w:r>
      <w:r>
        <w:t xml:space="preserve">года</w:t>
      </w:r>
      <w:r/>
    </w:p>
    <w:p>
      <w:pPr>
        <w:pStyle w:val="878"/>
        <w:ind w:left="220" w:right="106"/>
        <w:jc w:val="both"/>
      </w:pPr>
      <w:r>
        <w:t xml:space="preserve">№</w:t>
      </w:r>
      <w:r>
        <w:rPr>
          <w:spacing w:val="1"/>
        </w:rPr>
        <w:t xml:space="preserve"> </w:t>
      </w:r>
      <w:r>
        <w:t xml:space="preserve">248-ФЗ</w:t>
      </w:r>
      <w:r>
        <w:rPr>
          <w:spacing w:val="1"/>
        </w:rPr>
        <w:t xml:space="preserve"> </w:t>
      </w:r>
      <w:r>
        <w:t xml:space="preserve">«О</w:t>
      </w:r>
      <w:r>
        <w:rPr>
          <w:spacing w:val="1"/>
        </w:rPr>
        <w:t xml:space="preserve"> </w:t>
      </w:r>
      <w:r>
        <w:t xml:space="preserve">государственном</w:t>
      </w:r>
      <w:r>
        <w:rPr>
          <w:spacing w:val="1"/>
        </w:rPr>
        <w:t xml:space="preserve"> </w:t>
      </w:r>
      <w:r>
        <w:t xml:space="preserve">контроле</w:t>
      </w:r>
      <w:r>
        <w:rPr>
          <w:spacing w:val="1"/>
        </w:rPr>
        <w:t xml:space="preserve"> </w:t>
      </w:r>
      <w:r>
        <w:t xml:space="preserve">(надзоре)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муниципальном</w:t>
      </w:r>
      <w:r>
        <w:rPr>
          <w:spacing w:val="1"/>
        </w:rPr>
        <w:t xml:space="preserve"> </w:t>
      </w:r>
      <w:r>
        <w:t xml:space="preserve">контроле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Федерации»,</w:t>
      </w:r>
      <w:r>
        <w:t xml:space="preserve"> руководствуясь</w:t>
      </w:r>
      <w:r>
        <w:rPr>
          <w:spacing w:val="1"/>
        </w:rPr>
        <w:t xml:space="preserve"> </w:t>
      </w:r>
      <w:r>
        <w:t xml:space="preserve">постановлением</w:t>
      </w:r>
      <w:r>
        <w:rPr>
          <w:spacing w:val="1"/>
        </w:rPr>
        <w:t xml:space="preserve"> </w:t>
      </w:r>
      <w:r>
        <w:t xml:space="preserve">Правительства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25  </w:t>
      </w:r>
      <w:r>
        <w:rPr>
          <w:spacing w:val="1"/>
        </w:rPr>
        <w:t xml:space="preserve"> </w:t>
      </w:r>
      <w:r>
        <w:t xml:space="preserve">июня  </w:t>
      </w:r>
      <w:r>
        <w:rPr>
          <w:spacing w:val="1"/>
        </w:rPr>
        <w:t xml:space="preserve"> </w:t>
      </w:r>
      <w:r>
        <w:t xml:space="preserve">2021  </w:t>
      </w:r>
      <w:r>
        <w:rPr>
          <w:spacing w:val="1"/>
        </w:rPr>
        <w:t xml:space="preserve"> </w:t>
      </w:r>
      <w:r>
        <w:t xml:space="preserve">года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2"/>
        </w:rPr>
        <w:t xml:space="preserve"> </w:t>
      </w:r>
      <w:r>
        <w:t xml:space="preserve">990</w:t>
      </w:r>
      <w:r/>
    </w:p>
    <w:p>
      <w:pPr>
        <w:pStyle w:val="878"/>
        <w:ind w:left="220" w:right="106"/>
        <w:jc w:val="both"/>
      </w:pPr>
      <w:r>
        <w:t xml:space="preserve">«Об</w:t>
      </w:r>
      <w:r>
        <w:rPr>
          <w:spacing w:val="1"/>
        </w:rPr>
        <w:t xml:space="preserve"> </w:t>
      </w:r>
      <w:r>
        <w:t xml:space="preserve">утверждении</w:t>
      </w:r>
      <w:r>
        <w:rPr>
          <w:spacing w:val="1"/>
        </w:rPr>
        <w:t xml:space="preserve"> </w:t>
      </w:r>
      <w:r>
        <w:t xml:space="preserve">Правил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утверждения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(надзорными) органами программы профилактики рисков причинения вреда</w:t>
      </w:r>
      <w:r>
        <w:rPr>
          <w:spacing w:val="1"/>
        </w:rPr>
        <w:t xml:space="preserve"> </w:t>
      </w:r>
      <w:r>
        <w:t xml:space="preserve">(ущерба)</w:t>
      </w:r>
      <w:r>
        <w:rPr>
          <w:spacing w:val="1"/>
        </w:rPr>
        <w:t xml:space="preserve"> </w:t>
      </w:r>
      <w:r>
        <w:t xml:space="preserve">охраняемым</w:t>
      </w:r>
      <w:r>
        <w:rPr>
          <w:spacing w:val="1"/>
        </w:rPr>
        <w:t xml:space="preserve"> </w:t>
      </w:r>
      <w:r>
        <w:t xml:space="preserve">законом</w:t>
      </w:r>
      <w:r>
        <w:rPr>
          <w:spacing w:val="1"/>
        </w:rPr>
        <w:t xml:space="preserve"> </w:t>
      </w:r>
      <w:r>
        <w:t xml:space="preserve">ценностям», </w:t>
      </w:r>
      <w:r>
        <w:t xml:space="preserve">Уставом</w:t>
      </w:r>
      <w:r>
        <w:rPr>
          <w:spacing w:val="1"/>
        </w:rPr>
        <w:t xml:space="preserve"> </w:t>
      </w:r>
      <w:r>
        <w:t xml:space="preserve">Верховажского</w:t>
      </w:r>
      <w:r>
        <w:rPr>
          <w:spacing w:val="1"/>
        </w:rPr>
        <w:t xml:space="preserve"> </w:t>
      </w:r>
      <w:r>
        <w:t xml:space="preserve">муниципального</w:t>
      </w:r>
      <w:r>
        <w:rPr>
          <w:spacing w:val="-2"/>
        </w:rPr>
        <w:t xml:space="preserve"> </w:t>
      </w:r>
      <w:r>
        <w:t xml:space="preserve">округа,</w:t>
      </w:r>
      <w:r>
        <w:t xml:space="preserve"> 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предупреждения</w:t>
      </w:r>
      <w:r>
        <w:rPr>
          <w:spacing w:val="1"/>
        </w:rPr>
        <w:t xml:space="preserve"> </w:t>
      </w:r>
      <w:r>
        <w:t xml:space="preserve">нарушений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правил благоустройства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территории</w:t>
      </w:r>
      <w:r>
        <w:rPr>
          <w:spacing w:val="1"/>
        </w:rPr>
        <w:t xml:space="preserve"> </w:t>
      </w:r>
      <w:r>
        <w:t xml:space="preserve">Верховажского</w:t>
      </w:r>
      <w:r>
        <w:rPr>
          <w:spacing w:val="1"/>
        </w:rPr>
        <w:t xml:space="preserve"> </w:t>
      </w:r>
      <w:r>
        <w:t xml:space="preserve">муниципального</w:t>
      </w:r>
      <w:r>
        <w:rPr>
          <w:spacing w:val="1"/>
        </w:rPr>
        <w:t xml:space="preserve"> </w:t>
      </w:r>
      <w:r>
        <w:t xml:space="preserve">округа Вологодской области</w:t>
      </w:r>
      <w:r/>
    </w:p>
    <w:p>
      <w:pPr>
        <w:pStyle w:val="879"/>
        <w:rPr>
          <w:b/>
          <w:bCs/>
          <w:highlight w:val="none"/>
        </w:rPr>
      </w:pPr>
      <w:r>
        <w:t xml:space="preserve">ПОСТАНОВЛЯЮ: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1"/>
        <w:numPr>
          <w:ilvl w:val="0"/>
          <w:numId w:val="8"/>
        </w:numPr>
        <w:ind w:left="220" w:right="108" w:firstLine="540"/>
        <w:jc w:val="both"/>
        <w:spacing w:before="0" w:after="0" w:line="240" w:lineRule="auto"/>
        <w:tabs>
          <w:tab w:val="left" w:pos="1042" w:leader="none"/>
        </w:tabs>
        <w:rPr>
          <w:sz w:val="28"/>
        </w:rPr>
      </w:pPr>
      <w:r>
        <w:rPr>
          <w:sz w:val="28"/>
        </w:rPr>
        <w:t xml:space="preserve">Утвердить прилагаемую Программу профилактики рисков 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вреда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контроля в сфере благоустройства на территории  Верховажского муниципального округа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81"/>
        <w:numPr>
          <w:ilvl w:val="0"/>
          <w:numId w:val="8"/>
        </w:numPr>
        <w:ind w:left="220" w:right="108" w:firstLine="540"/>
        <w:jc w:val="both"/>
        <w:spacing w:before="0" w:after="0" w:line="240" w:lineRule="auto"/>
        <w:tabs>
          <w:tab w:val="left" w:pos="1042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 за исполнением настоящего постановления возложить на начальника отдела архитектуры и градостроительства  администрации Верховажского муниципального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8"/>
        </w:numPr>
        <w:ind w:left="220" w:right="106" w:firstLine="419"/>
        <w:jc w:val="both"/>
        <w:spacing w:before="0" w:after="0" w:line="240" w:lineRule="auto"/>
        <w:tabs>
          <w:tab w:val="left" w:pos="981" w:leader="none"/>
        </w:tabs>
        <w:rPr>
          <w:sz w:val="28"/>
        </w:rPr>
      </w:pPr>
      <w:r>
        <w:rPr>
          <w:sz w:val="28"/>
        </w:rPr>
        <w:t xml:space="preserve"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pacing w:val="1"/>
          <w:sz w:val="28"/>
        </w:rPr>
        <w:t xml:space="preserve"> с 01.01.2025 года, </w:t>
      </w:r>
      <w:r>
        <w:rPr>
          <w:sz w:val="28"/>
        </w:rPr>
        <w:t xml:space="preserve">подлежит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опубликованию в печатном издании «Официальный вестник Верховажского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округа». </w:t>
      </w:r>
      <w:r>
        <w:rPr>
          <w:sz w:val="28"/>
        </w:rPr>
      </w:r>
      <w:r>
        <w:rPr>
          <w:sz w:val="28"/>
        </w:rPr>
      </w:r>
    </w:p>
    <w:p>
      <w:pPr>
        <w:pStyle w:val="881"/>
        <w:numPr>
          <w:ilvl w:val="0"/>
          <w:numId w:val="8"/>
        </w:numPr>
        <w:ind w:left="220" w:right="106" w:firstLine="419"/>
        <w:jc w:val="both"/>
        <w:spacing w:before="0" w:after="0" w:line="240" w:lineRule="auto"/>
        <w:tabs>
          <w:tab w:val="left" w:pos="981" w:leader="none"/>
        </w:tabs>
        <w:rPr>
          <w:sz w:val="28"/>
        </w:rPr>
      </w:pPr>
      <w:r>
        <w:rPr>
          <w:sz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разместить на официальном сайте Верховажского муниципального округа в информационно-телекоммуникационной сети Интернет.</w:t>
      </w:r>
      <w:r>
        <w:rPr>
          <w:sz w:val="28"/>
        </w:rPr>
      </w:r>
      <w:r>
        <w:rPr>
          <w:sz w:val="28"/>
        </w:rPr>
      </w:r>
    </w:p>
    <w:p>
      <w:pPr>
        <w:ind w:right="106"/>
        <w:jc w:val="both"/>
        <w:spacing w:before="0" w:after="0" w:line="240" w:lineRule="auto"/>
        <w:tabs>
          <w:tab w:val="left" w:pos="981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879"/>
        <w:ind w:left="0"/>
        <w:spacing w:before="0" w:beforeAutospacing="0"/>
        <w:rPr>
          <w:b/>
          <w:bCs/>
          <w:sz w:val="28"/>
          <w:szCs w:val="28"/>
        </w:rPr>
      </w:pPr>
      <w:r>
        <w:t xml:space="preserve">   Глава</w:t>
      </w:r>
      <w:r>
        <w:rPr>
          <w:b/>
          <w:sz w:val="28"/>
        </w:rPr>
        <w:t xml:space="preserve"> Верховажского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9"/>
        <w:ind w:left="0"/>
        <w:spacing w:before="0" w:beforeAutospacing="0"/>
        <w:rPr>
          <w:highlight w:val="none"/>
        </w:rPr>
      </w:pPr>
      <w:r>
        <w:rPr>
          <w:b/>
          <w:sz w:val="28"/>
        </w:rPr>
        <w:t xml:space="preserve">   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округа</w:t>
        <w:tab/>
        <w:t xml:space="preserve">                                                                    А.В.Дубов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4252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4252"/>
        <w:jc w:val="center"/>
        <w:rPr>
          <w:highlight w:val="none"/>
        </w:rPr>
      </w:pPr>
      <w:r>
        <w:rPr>
          <w:highlight w:val="none"/>
        </w:rPr>
        <w:t xml:space="preserve">Приложение 1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4252"/>
        <w:jc w:val="center"/>
        <w:rPr>
          <w:b/>
          <w:bCs/>
          <w:highlight w:val="none"/>
        </w:rPr>
      </w:pPr>
      <w:r>
        <w:rPr>
          <w:b/>
          <w:bCs/>
        </w:rPr>
        <w:t xml:space="preserve">УТВЕРЖДЕНА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8"/>
        <w:ind w:left="4700" w:right="208" w:hanging="40"/>
        <w:jc w:val="center"/>
        <w:spacing w:before="48" w:line="259" w:lineRule="auto"/>
        <w:tabs>
          <w:tab w:val="left" w:pos="5663" w:leader="none"/>
          <w:tab w:val="left" w:pos="7058" w:leader="none"/>
          <w:tab w:val="left" w:pos="7623" w:leader="none"/>
          <w:tab w:val="left" w:pos="8725" w:leader="none"/>
        </w:tabs>
      </w:pPr>
      <w:r>
        <w:t xml:space="preserve">постановлением Администрации</w:t>
      </w:r>
      <w:r>
        <w:rPr>
          <w:spacing w:val="1"/>
        </w:rPr>
        <w:t xml:space="preserve"> </w:t>
      </w:r>
      <w:r>
        <w:t xml:space="preserve">Верховажского муниципального округа</w:t>
      </w:r>
      <w:r>
        <w:rPr>
          <w:spacing w:val="-67"/>
        </w:rPr>
        <w:t xml:space="preserve"> </w:t>
      </w:r>
      <w:r>
        <w:t xml:space="preserve">от</w:t>
      </w:r>
      <w:r>
        <w:rPr>
          <w:spacing w:val="70"/>
        </w:rPr>
        <w:t xml:space="preserve"> </w:t>
      </w:r>
      <w:r>
        <w:t xml:space="preserve">«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ab/>
      </w:r>
      <w:r>
        <w:t xml:space="preserve">20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  <w:tab/>
      </w:r>
      <w:r/>
    </w:p>
    <w:p>
      <w:pPr>
        <w:pStyle w:val="87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9"/>
        <w:ind w:right="111"/>
        <w:jc w:val="center"/>
        <w:spacing w:before="0" w:beforeAutospacing="0" w:line="240" w:lineRule="auto"/>
      </w:pPr>
      <w:r>
        <w:t xml:space="preserve">Программа</w:t>
      </w:r>
      <w:r/>
    </w:p>
    <w:p>
      <w:pPr>
        <w:ind w:left="1668" w:right="1556" w:firstLine="0"/>
        <w:jc w:val="center"/>
        <w:spacing w:before="0" w:beforeAutospacing="0" w:line="240" w:lineRule="auto"/>
        <w:rPr>
          <w:b/>
          <w:sz w:val="28"/>
        </w:rPr>
      </w:pPr>
      <w:r>
        <w:rPr>
          <w:b/>
          <w:sz w:val="28"/>
        </w:rPr>
        <w:t xml:space="preserve">профилактики рисков причинения вреда (ущерба)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охраняемым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законом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ценностям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год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9"/>
        <w:ind w:right="111"/>
        <w:jc w:val="center"/>
        <w:spacing w:before="0" w:beforeAutospacing="0" w:line="240" w:lineRule="auto"/>
        <w:rPr>
          <w:spacing w:val="-7"/>
          <w:highlight w:val="none"/>
        </w:rPr>
      </w:pPr>
      <w:r>
        <w:t xml:space="preserve">при</w:t>
      </w:r>
      <w:r>
        <w:rPr>
          <w:spacing w:val="-6"/>
        </w:rPr>
        <w:t xml:space="preserve"> </w:t>
      </w:r>
      <w:r>
        <w:t xml:space="preserve">осуществлении</w:t>
      </w:r>
      <w:r>
        <w:rPr>
          <w:spacing w:val="-6"/>
        </w:rPr>
        <w:t xml:space="preserve"> </w:t>
      </w:r>
      <w:r>
        <w:t xml:space="preserve">муниципального</w:t>
      </w:r>
      <w:r>
        <w:rPr>
          <w:spacing w:val="-7"/>
        </w:rPr>
        <w:t xml:space="preserve"> контроля в сфере благоустройства на территории  Верховажского муниципального округа Вологодской области</w:t>
      </w:r>
      <w:r>
        <w:rPr>
          <w:spacing w:val="-7"/>
          <w:highlight w:val="none"/>
        </w:rPr>
      </w:r>
      <w:r>
        <w:rPr>
          <w:spacing w:val="-7"/>
          <w:highlight w:val="none"/>
        </w:rPr>
      </w:r>
    </w:p>
    <w:p>
      <w:pPr>
        <w:pStyle w:val="879"/>
        <w:ind w:left="0" w:right="111"/>
        <w:jc w:val="both"/>
        <w:spacing w:before="0" w:beforeAutospacing="0" w:line="240" w:lineRule="auto"/>
        <w:rPr>
          <w:spacing w:val="-7"/>
          <w:sz w:val="32"/>
          <w:szCs w:val="32"/>
          <w:highlight w:val="none"/>
        </w:rPr>
      </w:pPr>
      <w:r>
        <w:rPr>
          <w:spacing w:val="-7"/>
          <w:sz w:val="32"/>
          <w:szCs w:val="32"/>
          <w:highlight w:val="none"/>
        </w:rPr>
      </w:r>
      <w:r>
        <w:rPr>
          <w:spacing w:val="-7"/>
          <w:sz w:val="32"/>
          <w:szCs w:val="32"/>
          <w:highlight w:val="none"/>
        </w:rPr>
      </w:r>
      <w:r>
        <w:rPr>
          <w:spacing w:val="-7"/>
          <w:sz w:val="32"/>
          <w:szCs w:val="32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tabs>
          <w:tab w:val="left" w:pos="3928" w:leader="none"/>
        </w:tabs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</w:rPr>
        <w:t xml:space="preserve">1. Общие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z w:val="28"/>
        </w:rPr>
        <w:t xml:space="preserve">положения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tabs>
          <w:tab w:val="left" w:pos="3928" w:leader="none"/>
        </w:tabs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1"/>
        <w:numPr>
          <w:ilvl w:val="1"/>
          <w:numId w:val="7"/>
        </w:numPr>
        <w:ind w:left="221" w:right="106" w:firstLine="559"/>
        <w:jc w:val="both"/>
        <w:spacing w:before="0" w:after="0" w:line="240" w:lineRule="auto"/>
        <w:tabs>
          <w:tab w:val="left" w:pos="1468" w:leader="none"/>
        </w:tabs>
        <w:rPr>
          <w:sz w:val="28"/>
          <w:szCs w:val="28"/>
          <w:highlight w:val="white"/>
        </w:rPr>
      </w:pPr>
      <w:r>
        <w:rPr>
          <w:sz w:val="28"/>
          <w:highlight w:val="none"/>
        </w:rPr>
      </w:r>
      <w:r>
        <w:rPr>
          <w:b w:val="0"/>
          <w:bCs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Верховажского муниципального округа </w:t>
      </w:r>
      <w:r>
        <w:rPr>
          <w:b w:val="0"/>
          <w:bCs w:val="0"/>
          <w:sz w:val="28"/>
          <w:szCs w:val="28"/>
        </w:rPr>
        <w:t xml:space="preserve">на 202</w:t>
      </w:r>
      <w:r>
        <w:rPr>
          <w:b w:val="0"/>
          <w:bCs w:val="0"/>
          <w:sz w:val="28"/>
          <w:szCs w:val="28"/>
        </w:rPr>
        <w:t xml:space="preserve">5</w:t>
      </w:r>
      <w:r>
        <w:rPr>
          <w:b w:val="0"/>
          <w:bCs w:val="0"/>
          <w:sz w:val="28"/>
          <w:szCs w:val="28"/>
        </w:rPr>
        <w:t xml:space="preserve"> год,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контроля</w:t>
      </w:r>
      <w:r>
        <w:rPr>
          <w:b w:val="0"/>
          <w:bCs w:val="0"/>
          <w:sz w:val="28"/>
          <w:szCs w:val="28"/>
        </w:rPr>
        <w:t xml:space="preserve"> (далее - программа) в соответствии с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по вопросам </w:t>
      </w:r>
      <w:r>
        <w:rPr>
          <w:b w:val="0"/>
          <w:bCs w:val="0"/>
          <w:sz w:val="28"/>
          <w:szCs w:val="28"/>
        </w:rPr>
        <w:t xml:space="preserve">местного значения </w:t>
      </w:r>
      <w:r>
        <w:rPr>
          <w:b w:val="0"/>
          <w:bCs w:val="0"/>
          <w:sz w:val="28"/>
          <w:szCs w:val="28"/>
        </w:rPr>
        <w:t xml:space="preserve">и направлена на снижение рисков причинения вреда (ущерба) охраняемым законом ценностям.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numPr>
          <w:ilvl w:val="1"/>
          <w:numId w:val="7"/>
        </w:numPr>
        <w:ind w:left="221" w:right="106" w:firstLine="559"/>
        <w:jc w:val="both"/>
        <w:spacing w:before="0" w:after="0" w:line="240" w:lineRule="auto"/>
        <w:tabs>
          <w:tab w:val="left" w:pos="146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Данная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программа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направлена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на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достижение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общественно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значимых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результатов,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посредством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проведения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профилактических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мероприятий   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которые,   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в   </w:t>
      </w:r>
      <w:r>
        <w:rPr>
          <w:spacing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свою     очередь,     являются     приоритетным</w:t>
      </w:r>
      <w:r>
        <w:rPr>
          <w:spacing w:val="-67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по</w:t>
      </w:r>
      <w:r>
        <w:rPr>
          <w:spacing w:val="-2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отношению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к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проведению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контрольных мероприятий</w:t>
      </w:r>
      <w:r>
        <w:rPr>
          <w:spacing w:val="-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(проверок).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881"/>
        <w:numPr>
          <w:ilvl w:val="1"/>
          <w:numId w:val="7"/>
        </w:numPr>
        <w:ind w:left="221" w:right="106" w:firstLine="559"/>
        <w:jc w:val="both"/>
        <w:spacing w:before="0" w:after="0" w:line="240" w:lineRule="auto"/>
        <w:tabs>
          <w:tab w:val="left" w:pos="1468" w:leader="none"/>
        </w:tabs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Настоящая программа разработана и подлежит исполнению администрацией Верховажского муниципального округа Вологодской области.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1"/>
        <w:numPr>
          <w:ilvl w:val="1"/>
          <w:numId w:val="7"/>
        </w:numPr>
        <w:ind w:left="221" w:right="106" w:firstLine="559"/>
        <w:jc w:val="both"/>
        <w:spacing w:before="0" w:after="0" w:line="240" w:lineRule="auto"/>
        <w:tabs>
          <w:tab w:val="left" w:pos="1468" w:leader="none"/>
        </w:tabs>
        <w:rPr>
          <w:sz w:val="28"/>
          <w:szCs w:val="28"/>
          <w:highlight w:val="white"/>
        </w:rPr>
      </w:pPr>
      <w:r>
        <w:rPr>
          <w:sz w:val="28"/>
          <w:highlight w:val="none"/>
        </w:rPr>
        <w:t xml:space="preserve">Срок реализации программы – с 1 января 2025 года по 31 декабря 2025 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8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716"/>
        <w:ind w:left="397"/>
        <w:jc w:val="center"/>
        <w:rPr>
          <w:highlight w:val="white"/>
        </w:rPr>
        <w:suppressLineNumbers w:val="0"/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Анализ текущего состояния осуществления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ru-RU"/>
        </w:rPr>
        <w:t xml:space="preserve">контроля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описание текущего развития профилактической деятельности, характеристика проблем, н</w:t>
      </w:r>
      <w:r>
        <w:rPr>
          <w:rFonts w:ascii="Times New Roman" w:hAnsi="Times New Roman"/>
          <w:b/>
          <w:sz w:val="28"/>
          <w:szCs w:val="28"/>
          <w:highlight w:val="white"/>
          <w:lang w:val="ru-RU"/>
        </w:rPr>
        <w:t xml:space="preserve">а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решение которых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направлена программа профилактики</w:t>
      </w:r>
      <w:r>
        <w:rPr>
          <w:b/>
          <w:bCs/>
          <w:spacing w:val="-2"/>
          <w:sz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716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6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2.1. </w:t>
      </w:r>
      <w:r>
        <w:rPr>
          <w:rFonts w:ascii="Times New Roman" w:hAnsi="Times New Roman" w:cs="Times New Roman"/>
          <w:sz w:val="28"/>
          <w:highlight w:val="white"/>
        </w:rPr>
        <w:t xml:space="preserve">Вид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контроля: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муниципальный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контроль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в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pacing w:val="1"/>
          <w:sz w:val="28"/>
          <w:highlight w:val="white"/>
          <w:lang w:val="ru-RU"/>
        </w:rPr>
        <w:t xml:space="preserve">сфере благоустройства на территории Верховажского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pStyle w:val="716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2.2.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Предметом муниципального контроля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является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16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eastAsia="Calibri"/>
          <w:sz w:val="28"/>
          <w:szCs w:val="28"/>
        </w:rPr>
        <w:t xml:space="preserve">Предметом </w:t>
      </w:r>
      <w:r>
        <w:rPr>
          <w:rFonts w:eastAsia="Calibri"/>
          <w:sz w:val="28"/>
          <w:szCs w:val="28"/>
          <w:lang w:eastAsia="ar-SA"/>
        </w:rPr>
        <w:t xml:space="preserve">муниципального контроля является соблюдение </w:t>
      </w:r>
      <w:r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 xml:space="preserve">Верховажского</w:t>
      </w:r>
      <w:r>
        <w:rPr>
          <w:sz w:val="28"/>
          <w:szCs w:val="28"/>
        </w:rPr>
        <w:t xml:space="preserve"> муниципального округа Вологодской области</w:t>
      </w:r>
      <w:r>
        <w:rPr>
          <w:rFonts w:eastAsia="Calibri"/>
          <w:sz w:val="28"/>
          <w:szCs w:val="28"/>
          <w:lang w:eastAsia="ar-SA"/>
        </w:rPr>
        <w:t xml:space="preserve">,</w:t>
      </w:r>
      <w:r>
        <w:rPr>
          <w:rFonts w:eastAsia="Calibri"/>
          <w:sz w:val="28"/>
          <w:szCs w:val="28"/>
          <w:lang w:eastAsia="ar-SA"/>
        </w:rPr>
        <w:t xml:space="preserve">утвержденных Решением </w:t>
      </w:r>
      <w:r>
        <w:rPr>
          <w:rFonts w:eastAsia="Calibri"/>
          <w:sz w:val="28"/>
          <w:szCs w:val="28"/>
          <w:lang w:val="ru-RU"/>
        </w:rPr>
        <w:t xml:space="preserve">Представительного Собрания </w:t>
      </w:r>
      <w:r>
        <w:rPr>
          <w:rFonts w:eastAsia="Calibri"/>
          <w:sz w:val="28"/>
          <w:szCs w:val="28"/>
          <w:lang w:eastAsia="ar-SA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  <w:lang w:eastAsia="ar-SA"/>
        </w:rPr>
        <w:t xml:space="preserve">округа </w:t>
      </w:r>
      <w:r>
        <w:rPr>
          <w:rFonts w:eastAsia="Calibri"/>
          <w:sz w:val="28"/>
          <w:szCs w:val="28"/>
          <w:lang w:eastAsia="ar-SA"/>
        </w:rPr>
        <w:t xml:space="preserve">в соответствии с указанными Правилами.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6"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Функции по муниципальному контролю осуществляются администрацией Верховажского муниципального округа.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firstLine="720"/>
        <w:jc w:val="both"/>
        <w:rPr>
          <w:rFonts w:ascii="Times New Roman" w:hAnsi="Times New Roman" w:cs="Times New Roman"/>
          <w:sz w:val="32"/>
          <w:szCs w:val="32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изменениями)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Положением о муниципальном контроле в сфере благоустройства.</w:t>
      </w:r>
      <w:r>
        <w:rPr>
          <w:rFonts w:ascii="Times New Roman" w:hAnsi="Times New Roman" w:cs="Times New Roman"/>
          <w:sz w:val="32"/>
          <w:szCs w:val="32"/>
          <w:highlight w:val="white"/>
        </w:rPr>
      </w:r>
      <w:r>
        <w:rPr>
          <w:rFonts w:ascii="Times New Roman" w:hAnsi="Times New Roman" w:cs="Times New Roman"/>
          <w:sz w:val="32"/>
          <w:szCs w:val="32"/>
          <w:highlight w:val="white"/>
        </w:rPr>
      </w:r>
    </w:p>
    <w:p>
      <w:pPr>
        <w:pStyle w:val="716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За 9 месяцев 2024 года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проведено 0 контрольных мероприятий.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6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2.5.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целях предупреждения нарушений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контролируемыми лицами</w:t>
      </w:r>
      <w:r>
        <w:rPr>
          <w:rFonts w:ascii="Times New Roman" w:hAnsi="Times New Roman"/>
          <w:sz w:val="28"/>
          <w:szCs w:val="28"/>
          <w:highlight w:val="white"/>
        </w:rPr>
        <w:t xml:space="preserve"> обязательных требований, устранения причин,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факторов и условий, способствующих нарушениям обязательных требований,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администрацией Верховажского муниципального округа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2024 году осуществляются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мероприятия по профилактике нарушений обязательных требований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ежегодно утверждаемыми программами профилактики нарушений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6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Верховажского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highlight w:val="white"/>
        </w:rPr>
        <w:t xml:space="preserve">округа</w:t>
      </w:r>
      <w:r>
        <w:rPr>
          <w:rFonts w:ascii="Times New Roman" w:hAnsi="Times New Roman"/>
          <w:sz w:val="28"/>
          <w:szCs w:val="28"/>
          <w:highlight w:val="white"/>
        </w:rPr>
        <w:t xml:space="preserve"> в информационно-телекоммуникационной сети «Интернет» 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размещен и актуализирован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перечень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ормативных правовых актов или их отдельных частей,</w:t>
      </w:r>
      <w:r>
        <w:rPr>
          <w:rFonts w:ascii="Times New Roman" w:hAnsi="Times New Roman" w:cs="Times New Roman"/>
          <w:spacing w:val="-6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содержащих обязательные требования, оценка соблюдения которых является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предметом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контроля,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также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текстов,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соответствующих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нормативных правовых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актов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и  прочая информация.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6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highlight w:val="white"/>
          <w:lang w:val="ru-RU"/>
        </w:rPr>
        <w:t xml:space="preserve">Осуществляется</w:t>
      </w:r>
      <w:r>
        <w:rPr>
          <w:rFonts w:ascii="Times New Roman" w:hAnsi="Times New Roman" w:cs="Times New Roman"/>
          <w:sz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информировани</w:t>
      </w:r>
      <w:r>
        <w:rPr>
          <w:rFonts w:ascii="Times New Roman" w:hAnsi="Times New Roman" w:cs="Times New Roman"/>
          <w:sz w:val="28"/>
          <w:highlight w:val="white"/>
          <w:lang w:val="ru-RU"/>
        </w:rPr>
        <w:t xml:space="preserve">е</w:t>
      </w:r>
      <w:r>
        <w:rPr>
          <w:rFonts w:ascii="Times New Roman" w:hAnsi="Times New Roman" w:cs="Times New Roman"/>
          <w:sz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юридических лиц, индивидуальных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предпринимателей</w:t>
      </w:r>
      <w:r>
        <w:rPr>
          <w:rFonts w:ascii="Times New Roman" w:hAnsi="Times New Roman" w:cs="Times New Roman"/>
          <w:sz w:val="28"/>
          <w:highlight w:val="white"/>
          <w:lang w:val="ru-RU"/>
        </w:rPr>
        <w:t xml:space="preserve">, граждан</w:t>
      </w:r>
      <w:r>
        <w:rPr>
          <w:rFonts w:ascii="Times New Roman" w:hAnsi="Times New Roman" w:cs="Times New Roman"/>
          <w:sz w:val="28"/>
          <w:highlight w:val="white"/>
        </w:rPr>
        <w:t xml:space="preserve"> по вопросам соблюдения обязательных требований, в том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числе посредством разработки и опубликования руководств по соблюдению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обязательных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требований,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разъяснительной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работы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в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средствах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массовой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6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highlight w:val="white"/>
          <w:lang w:val="ru-RU"/>
        </w:rPr>
        <w:t xml:space="preserve">Обеспечивается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регулярно</w:t>
      </w:r>
      <w:r>
        <w:rPr>
          <w:rFonts w:ascii="Times New Roman" w:hAnsi="Times New Roman" w:cs="Times New Roman"/>
          <w:sz w:val="28"/>
          <w:highlight w:val="white"/>
          <w:lang w:val="ru-RU"/>
        </w:rPr>
        <w:t xml:space="preserve">е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обобщени</w:t>
      </w:r>
      <w:r>
        <w:rPr>
          <w:rFonts w:ascii="Times New Roman" w:hAnsi="Times New Roman" w:cs="Times New Roman"/>
          <w:sz w:val="28"/>
          <w:highlight w:val="white"/>
          <w:lang w:val="ru-RU"/>
        </w:rPr>
        <w:t xml:space="preserve">е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практики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осуществления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контроля и размещение на о</w:t>
      </w:r>
      <w:r>
        <w:rPr>
          <w:rFonts w:ascii="Times New Roman" w:hAnsi="Times New Roman"/>
          <w:sz w:val="28"/>
          <w:szCs w:val="28"/>
          <w:highlight w:val="white"/>
        </w:rPr>
        <w:t xml:space="preserve">официальном сайте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Верховажского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highlight w:val="white"/>
        </w:rPr>
        <w:t xml:space="preserve">округа</w:t>
      </w:r>
      <w:r>
        <w:rPr>
          <w:rFonts w:ascii="Times New Roman" w:hAnsi="Times New Roman"/>
          <w:sz w:val="28"/>
          <w:szCs w:val="28"/>
          <w:highlight w:val="white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соответствующих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обобщений,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в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том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числе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с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указанием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наиболее часто встречающихся случаев нарушений обязательных требований</w:t>
      </w:r>
      <w:r>
        <w:rPr>
          <w:rFonts w:ascii="Times New Roman" w:hAnsi="Times New Roman" w:cs="Times New Roman"/>
          <w:spacing w:val="-67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с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рекомендациями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в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отношении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мер,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которые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должны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приниматься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  <w:lang w:val="ru-RU"/>
        </w:rPr>
        <w:t xml:space="preserve">контролируемыми лицами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в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целях</w:t>
      </w:r>
      <w:r>
        <w:rPr>
          <w:rFonts w:ascii="Times New Roman" w:hAnsi="Times New Roman" w:cs="Times New Roman"/>
          <w:spacing w:val="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недопущения</w:t>
      </w:r>
      <w:r>
        <w:rPr>
          <w:rFonts w:ascii="Times New Roman" w:hAnsi="Times New Roman" w:cs="Times New Roman"/>
          <w:spacing w:val="-1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таких</w:t>
      </w:r>
      <w:r>
        <w:rPr>
          <w:rFonts w:ascii="Times New Roman" w:hAnsi="Times New Roman" w:cs="Times New Roman"/>
          <w:spacing w:val="-3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highlight w:val="white"/>
        </w:rPr>
        <w:t xml:space="preserve">нарушений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6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При необходимости проводится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онсультирование</w:t>
      </w:r>
      <w:r>
        <w:rPr>
          <w:rFonts w:ascii="Times New Roman" w:hAnsi="Times New Roman" w:cs="Times New Roman"/>
          <w:spacing w:val="-6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контролируемых</w:t>
      </w:r>
      <w:r>
        <w:rPr>
          <w:rFonts w:ascii="Times New Roman" w:hAnsi="Times New Roman" w:cs="Times New Roman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 и (или)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их представителей</w:t>
      </w:r>
      <w:r>
        <w:rPr>
          <w:rFonts w:ascii="Times New Roman" w:hAnsi="Times New Roman" w:cs="Times New Roman"/>
          <w:spacing w:val="-6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устной форме на личном приеме, письменной форме, по телефону, посредством видео-конференц-связи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6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За 9 месяцев 2024 года выдано 0 предостережений о недопустимости нарушения обязательных требований по причине отсутствия оснований, предусмотренных законодательством.</w:t>
      </w:r>
      <w:r>
        <w:rPr>
          <w:highlight w:val="white"/>
        </w:rPr>
      </w:r>
      <w:r>
        <w:rPr>
          <w:highlight w:val="white"/>
        </w:rPr>
      </w:r>
    </w:p>
    <w:p>
      <w:pPr>
        <w:pStyle w:val="716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2.6. Анализ текущего состояния осуществления контроля и разви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тия профилактической деятельности показал высокую степень информированности контролируемых лиц и добросовестное соблюдение обязательных требований, что говорит об эффективности проведения мероприятий в рамках профилактики нарушения обязательных требований.</w:t>
      </w:r>
      <w:r>
        <w:rPr>
          <w:highlight w:val="none"/>
        </w:rPr>
      </w:r>
      <w:r>
        <w:rPr>
          <w:highlight w:val="none"/>
        </w:rPr>
      </w:r>
    </w:p>
    <w:p>
      <w:pPr>
        <w:pStyle w:val="716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16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8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2127" w:right="1918" w:firstLine="0"/>
        <w:jc w:val="center"/>
        <w:spacing w:before="0" w:after="0" w:line="240" w:lineRule="auto"/>
        <w:tabs>
          <w:tab w:val="left" w:pos="231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3.</w:t>
      </w:r>
      <w:r>
        <w:rPr>
          <w:b/>
          <w:bCs/>
          <w:sz w:val="28"/>
          <w:szCs w:val="28"/>
        </w:rPr>
        <w:t xml:space="preserve"> Цели и задачи </w:t>
      </w:r>
      <w:r>
        <w:rPr>
          <w:b/>
          <w:bCs/>
          <w:sz w:val="28"/>
          <w:szCs w:val="28"/>
        </w:rPr>
        <w:t xml:space="preserve">реализации</w:t>
      </w:r>
      <w:r>
        <w:rPr>
          <w:b/>
          <w:bCs/>
          <w:sz w:val="28"/>
          <w:szCs w:val="28"/>
        </w:rPr>
        <w:t xml:space="preserve"> программы профилактики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8"/>
      </w:pPr>
      <w:r/>
      <w:r/>
    </w:p>
    <w:p>
      <w:pPr>
        <w:pStyle w:val="881"/>
        <w:numPr>
          <w:ilvl w:val="1"/>
          <w:numId w:val="5"/>
        </w:numPr>
        <w:ind w:left="1270" w:right="0" w:hanging="491"/>
        <w:jc w:val="left"/>
        <w:spacing w:before="0" w:after="0" w:line="240" w:lineRule="auto"/>
        <w:tabs>
          <w:tab w:val="left" w:pos="1271" w:leader="none"/>
        </w:tabs>
        <w:rPr>
          <w:sz w:val="28"/>
        </w:rPr>
      </w:pPr>
      <w:r>
        <w:rPr>
          <w:sz w:val="28"/>
        </w:rPr>
        <w:t xml:space="preserve"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-2"/>
          <w:sz w:val="28"/>
        </w:rPr>
        <w:t xml:space="preserve">  </w:t>
      </w:r>
      <w:r>
        <w:rPr>
          <w:sz w:val="28"/>
        </w:rPr>
        <w:t xml:space="preserve">являются:</w:t>
      </w:r>
      <w:r>
        <w:rPr>
          <w:sz w:val="28"/>
        </w:rPr>
      </w:r>
      <w:r>
        <w:rPr>
          <w:sz w:val="28"/>
        </w:rPr>
      </w:r>
    </w:p>
    <w:p>
      <w:pPr>
        <w:pStyle w:val="881"/>
        <w:numPr>
          <w:ilvl w:val="0"/>
          <w:numId w:val="4"/>
        </w:numPr>
        <w:ind w:left="221" w:right="106" w:firstLine="559"/>
        <w:jc w:val="both"/>
        <w:spacing w:before="0" w:after="0" w:line="240" w:lineRule="auto"/>
        <w:tabs>
          <w:tab w:val="left" w:pos="1189" w:leader="none"/>
        </w:tabs>
        <w:rPr>
          <w:sz w:val="28"/>
        </w:rPr>
      </w:pPr>
      <w:r>
        <w:rPr>
          <w:sz w:val="28"/>
        </w:rPr>
        <w:t xml:space="preserve"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соблюдения</w:t>
      </w:r>
      <w:r>
        <w:rPr>
          <w:spacing w:val="1"/>
          <w:sz w:val="28"/>
        </w:rPr>
        <w:t xml:space="preserve">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всеми контролируемыми лицами;</w:t>
      </w:r>
      <w:r>
        <w:rPr>
          <w:sz w:val="28"/>
        </w:rPr>
      </w:r>
      <w:r>
        <w:rPr>
          <w:sz w:val="28"/>
        </w:rPr>
      </w:r>
    </w:p>
    <w:p>
      <w:pPr>
        <w:pStyle w:val="881"/>
        <w:numPr>
          <w:ilvl w:val="0"/>
          <w:numId w:val="4"/>
        </w:numPr>
        <w:ind w:left="221" w:right="107" w:firstLine="559"/>
        <w:jc w:val="both"/>
        <w:spacing w:before="0" w:after="0" w:line="240" w:lineRule="auto"/>
        <w:tabs>
          <w:tab w:val="left" w:pos="1255" w:leader="none"/>
        </w:tabs>
        <w:rPr>
          <w:sz w:val="28"/>
        </w:rPr>
      </w:pPr>
      <w:r>
        <w:rPr>
          <w:sz w:val="28"/>
        </w:rPr>
        <w:t xml:space="preserve"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условий,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факторов,</w:t>
      </w:r>
      <w:r>
        <w:rPr>
          <w:spacing w:val="1"/>
          <w:sz w:val="28"/>
        </w:rPr>
        <w:t xml:space="preserve">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81"/>
        <w:numPr>
          <w:ilvl w:val="0"/>
          <w:numId w:val="4"/>
        </w:numPr>
        <w:ind w:left="221" w:right="107" w:firstLine="559"/>
        <w:jc w:val="both"/>
        <w:spacing w:before="0" w:after="0" w:line="240" w:lineRule="auto"/>
        <w:tabs>
          <w:tab w:val="left" w:pos="1287" w:leader="none"/>
        </w:tabs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81"/>
        <w:numPr>
          <w:ilvl w:val="0"/>
          <w:numId w:val="4"/>
        </w:numPr>
        <w:ind w:left="221" w:right="107" w:firstLine="559"/>
        <w:jc w:val="both"/>
        <w:spacing w:before="0" w:after="0" w:line="240" w:lineRule="auto"/>
        <w:tabs>
          <w:tab w:val="left" w:pos="1287" w:leader="none"/>
        </w:tabs>
        <w:rPr>
          <w:sz w:val="28"/>
          <w:szCs w:val="28"/>
        </w:rPr>
      </w:pPr>
      <w:r>
        <w:rPr>
          <w:sz w:val="28"/>
          <w:highlight w:val="none"/>
        </w:rPr>
        <w:t xml:space="preserve">предупреждение нарушений контролируемыми лицами обязательных требований;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4"/>
        </w:numPr>
        <w:ind w:left="221" w:right="107" w:firstLine="559"/>
        <w:jc w:val="both"/>
        <w:spacing w:before="0" w:after="0" w:line="240" w:lineRule="auto"/>
        <w:tabs>
          <w:tab w:val="left" w:pos="1287" w:leader="none"/>
        </w:tabs>
        <w:rPr>
          <w:sz w:val="28"/>
          <w:szCs w:val="28"/>
        </w:rPr>
      </w:pPr>
      <w:r>
        <w:rPr>
          <w:sz w:val="28"/>
          <w:highlight w:val="none"/>
        </w:rPr>
        <w:t xml:space="preserve">снижение административной нагрузки на контролируемых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4"/>
        </w:numPr>
        <w:ind w:left="221" w:right="107" w:firstLine="559"/>
        <w:jc w:val="both"/>
        <w:spacing w:before="0" w:after="0" w:line="240" w:lineRule="auto"/>
        <w:tabs>
          <w:tab w:val="left" w:pos="1287" w:leader="none"/>
        </w:tabs>
        <w:rPr>
          <w:sz w:val="28"/>
          <w:szCs w:val="28"/>
        </w:rPr>
      </w:pPr>
      <w:r>
        <w:rPr>
          <w:sz w:val="28"/>
          <w:highlight w:val="none"/>
        </w:rPr>
        <w:t xml:space="preserve">снижение размера ущерба, причиняемого охраняемым законом ценностям.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80" w:right="107" w:firstLine="0"/>
        <w:jc w:val="both"/>
        <w:spacing w:before="0" w:after="0" w:line="240" w:lineRule="auto"/>
        <w:tabs>
          <w:tab w:val="left" w:pos="1287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1"/>
          <w:numId w:val="5"/>
        </w:numPr>
        <w:ind w:left="1270" w:right="0" w:hanging="491"/>
        <w:jc w:val="left"/>
        <w:spacing w:before="0" w:after="0" w:line="240" w:lineRule="auto"/>
        <w:tabs>
          <w:tab w:val="left" w:pos="1271" w:leader="none"/>
        </w:tabs>
        <w:rPr>
          <w:sz w:val="28"/>
        </w:rPr>
      </w:pPr>
      <w:r>
        <w:rPr>
          <w:sz w:val="28"/>
        </w:rPr>
        <w:t xml:space="preserve"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являются:</w:t>
      </w:r>
      <w:r>
        <w:rPr>
          <w:sz w:val="28"/>
        </w:rPr>
      </w:r>
      <w:r>
        <w:rPr>
          <w:sz w:val="28"/>
        </w:rPr>
      </w:r>
    </w:p>
    <w:p>
      <w:pPr>
        <w:pStyle w:val="881"/>
        <w:numPr>
          <w:ilvl w:val="0"/>
          <w:numId w:val="3"/>
        </w:numPr>
        <w:ind w:left="221" w:right="108" w:firstLine="559"/>
        <w:jc w:val="both"/>
        <w:spacing w:before="0" w:after="0" w:line="240" w:lineRule="auto"/>
        <w:tabs>
          <w:tab w:val="left" w:pos="1178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укрепление </w:t>
      </w:r>
      <w:r>
        <w:rPr>
          <w:rFonts w:ascii="Times New Roman" w:hAnsi="Times New Roman"/>
          <w:sz w:val="28"/>
          <w:szCs w:val="28"/>
        </w:rPr>
        <w:t xml:space="preserve">системы профилактики нарушений рисков причинения</w:t>
      </w:r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>
        <w:rPr>
          <w:sz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3"/>
        </w:numPr>
        <w:ind w:left="221" w:right="108" w:firstLine="559"/>
        <w:jc w:val="both"/>
        <w:spacing w:before="0" w:after="0" w:line="240" w:lineRule="auto"/>
        <w:tabs>
          <w:tab w:val="left" w:pos="1178" w:leader="none"/>
        </w:tabs>
        <w:rPr>
          <w:sz w:val="28"/>
          <w:szCs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-1"/>
          <w:sz w:val="28"/>
        </w:rPr>
        <w:t xml:space="preserve"> природоохранного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законодательств;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3"/>
        </w:numPr>
        <w:ind w:left="221" w:right="108" w:firstLine="559"/>
        <w:jc w:val="both"/>
        <w:spacing w:before="0" w:after="0" w:line="240" w:lineRule="auto"/>
        <w:tabs>
          <w:tab w:val="left" w:pos="1178" w:leader="none"/>
        </w:tabs>
        <w:rPr>
          <w:sz w:val="28"/>
          <w:szCs w:val="28"/>
        </w:rPr>
      </w:pPr>
      <w:r>
        <w:rPr>
          <w:sz w:val="28"/>
        </w:rPr>
      </w:r>
      <w:r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 контролируемых лиц</w:t>
      </w:r>
      <w:r>
        <w:rPr>
          <w:sz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3"/>
        </w:numPr>
        <w:ind w:left="221" w:right="108" w:firstLine="559"/>
        <w:jc w:val="both"/>
        <w:spacing w:before="0" w:after="0" w:line="240" w:lineRule="auto"/>
        <w:tabs>
          <w:tab w:val="left" w:pos="1178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</w:t>
      </w:r>
      <w:r>
        <w:rPr>
          <w:sz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3"/>
        </w:numPr>
        <w:ind w:left="221" w:right="106" w:firstLine="559"/>
        <w:jc w:val="both"/>
        <w:spacing w:before="0" w:after="0" w:line="240" w:lineRule="auto"/>
        <w:tabs>
          <w:tab w:val="left" w:pos="1248" w:leader="none"/>
        </w:tabs>
        <w:rPr>
          <w:sz w:val="28"/>
          <w:szCs w:val="28"/>
        </w:rPr>
      </w:pPr>
      <w:r>
        <w:rPr>
          <w:sz w:val="28"/>
        </w:rPr>
        <w:t xml:space="preserve"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  </w:t>
      </w:r>
      <w:r>
        <w:rPr>
          <w:spacing w:val="1"/>
          <w:sz w:val="28"/>
        </w:rPr>
        <w:t xml:space="preserve"> природоохранного</w:t>
      </w:r>
      <w:r>
        <w:rPr>
          <w:sz w:val="28"/>
        </w:rPr>
        <w:t xml:space="preserve">   законодательства,    подготовка    и   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руководств,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недопущения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указанных нарушений;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numPr>
          <w:ilvl w:val="0"/>
          <w:numId w:val="3"/>
        </w:numPr>
        <w:ind w:left="221" w:right="106" w:firstLine="559"/>
        <w:jc w:val="both"/>
        <w:spacing w:before="0" w:after="0" w:line="240" w:lineRule="auto"/>
        <w:tabs>
          <w:tab w:val="left" w:pos="1248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pacing w:val="-1"/>
          <w:sz w:val="28"/>
        </w:rPr>
        <w:t xml:space="preserve"> контроля.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</w:pPr>
      <w:r/>
      <w:r/>
    </w:p>
    <w:p>
      <w:pPr>
        <w:ind w:left="0" w:right="0" w:firstLine="0"/>
        <w:jc w:val="center"/>
        <w:spacing w:before="0" w:after="0" w:line="180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Перечень профилактических мероприятий,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180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сроки (периодичность) их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18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227" w:right="170" w:firstLine="720"/>
        <w:jc w:val="both"/>
        <w:spacing w:before="0" w:after="0" w:line="18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4.1. При осуществлении администрацией Верховажского муниципального округа муниципального контроля проводятся следующие виды профилактических мероприятий: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pStyle w:val="881"/>
        <w:numPr>
          <w:ilvl w:val="0"/>
          <w:numId w:val="20"/>
        </w:numPr>
        <w:ind w:left="227" w:right="170" w:firstLine="720"/>
        <w:jc w:val="both"/>
        <w:spacing w:before="0" w:after="0" w:line="18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Информирование;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81"/>
        <w:numPr>
          <w:ilvl w:val="0"/>
          <w:numId w:val="20"/>
        </w:numPr>
        <w:ind w:left="227" w:right="170" w:firstLine="720"/>
        <w:jc w:val="both"/>
        <w:spacing w:before="0" w:after="0" w:line="18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Обобщение правоприменительной практики;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81"/>
        <w:numPr>
          <w:ilvl w:val="0"/>
          <w:numId w:val="20"/>
        </w:numPr>
        <w:ind w:left="227" w:right="170" w:firstLine="720"/>
        <w:jc w:val="both"/>
        <w:spacing w:before="0" w:after="0" w:line="18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Объявление предостережений;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81"/>
        <w:numPr>
          <w:ilvl w:val="0"/>
          <w:numId w:val="20"/>
        </w:numPr>
        <w:ind w:left="227" w:right="170" w:firstLine="720"/>
        <w:jc w:val="both"/>
        <w:spacing w:before="0" w:after="0" w:line="18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Консультирование;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81"/>
        <w:numPr>
          <w:ilvl w:val="0"/>
          <w:numId w:val="20"/>
        </w:numPr>
        <w:ind w:left="227" w:right="170" w:firstLine="720"/>
        <w:jc w:val="both"/>
        <w:spacing w:before="0" w:after="0" w:line="18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Профилактический визит.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ind w:left="947" w:right="170" w:firstLine="0"/>
        <w:jc w:val="both"/>
        <w:spacing w:before="0" w:after="0" w:line="180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4.2. План-график проведения профилактических мероприятий в 2025 году: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87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8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tbl>
      <w:tblPr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2411"/>
        <w:gridCol w:w="1700"/>
        <w:gridCol w:w="2126"/>
        <w:gridCol w:w="2234"/>
      </w:tblGrid>
      <w:tr>
        <w:trPr>
          <w:trHeight w:val="931"/>
        </w:trPr>
        <w:tc>
          <w:tcPr>
            <w:tcW w:w="816" w:type="dxa"/>
            <w:textDirection w:val="lrTb"/>
            <w:noWrap w:val="false"/>
          </w:tcPr>
          <w:p>
            <w:pPr>
              <w:pStyle w:val="882"/>
              <w:ind w:left="187" w:right="158" w:firstLine="16"/>
              <w:jc w:val="center"/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882"/>
              <w:ind w:left="500" w:right="384" w:hanging="99"/>
              <w:jc w:val="center"/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882"/>
              <w:ind w:left="192" w:right="179" w:hanging="1"/>
              <w:jc w:val="center"/>
              <w:spacing w:line="31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82"/>
              <w:ind w:left="375" w:right="182" w:hanging="164"/>
              <w:jc w:val="center"/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82"/>
              <w:ind w:left="517" w:right="445" w:hanging="44"/>
              <w:jc w:val="center"/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Ожидаемые</w:t>
            </w:r>
            <w:r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77"/>
        </w:trPr>
        <w:tc>
          <w:tcPr>
            <w:gridSpan w:val="5"/>
            <w:tcW w:w="9287" w:type="dxa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1"/>
              </w:numPr>
              <w:ind w:left="0" w:right="15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r>
          </w:p>
        </w:tc>
      </w:tr>
      <w:tr>
        <w:trPr>
          <w:trHeight w:val="3470"/>
        </w:trPr>
        <w:tc>
          <w:tcPr>
            <w:tcW w:w="816" w:type="dxa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882"/>
              <w:ind w:left="113" w:right="113" w:firstLine="0"/>
              <w:jc w:val="left"/>
              <w:spacing w:before="5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882"/>
              <w:ind w:left="113" w:right="113" w:firstLine="0"/>
              <w:jc w:val="left"/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</w:r>
          </w:p>
          <w:p>
            <w:pPr>
              <w:pStyle w:val="882"/>
              <w:ind w:left="113" w:righ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84"/>
        </w:trPr>
        <w:tc>
          <w:tcPr>
            <w:tcW w:w="816" w:type="dxa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882"/>
              <w:ind w:left="113" w:right="113" w:hanging="1"/>
              <w:jc w:val="left"/>
              <w:spacing w:before="5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актуальной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2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перечня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(или)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тдельных частей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(положений),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(в случае изменения законодательства)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638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1" w:type="dxa"/>
            <w:vMerge w:val="restart"/>
            <w:textDirection w:val="lrTb"/>
            <w:noWrap w:val="false"/>
          </w:tcPr>
          <w:p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вопросам соблюдения обязательных требований посредством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на официальном сайте и прочих ресурсах информирования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</w:p>
        </w:tc>
      </w:tr>
      <w:tr>
        <w:trPr>
          <w:trHeight w:val="2565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411" w:type="dxa"/>
            <w:vMerge w:val="restart"/>
            <w:textDirection w:val="lrTb"/>
            <w:noWrap w:val="false"/>
          </w:tcPr>
          <w:p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правоприменительной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практики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посредством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сбора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анализа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данных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проведенных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контрольных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мероприятиях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позднее 1 июля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годом обобщения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правоприменитель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0" w:before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правосознания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</w:p>
        </w:tc>
      </w:tr>
      <w:tr>
        <w:trPr>
          <w:trHeight w:val="2488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b/>
                <w:bCs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411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 w:hanging="1"/>
              <w:jc w:val="left"/>
              <w:rPr>
                <w:rFonts w:ascii="Times New Roman" w:hAnsi="Times New Roman" w:cs="Times New Roman"/>
                <w:b/>
                <w:bCs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 w:firstLine="0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оснований, предусмотренных законодательством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0" w:before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2"/>
              <w:ind w:left="0" w:right="113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обязательных требований законодательства и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9"/>
        </w:trPr>
        <w:tc>
          <w:tcPr>
            <w:gridSpan w:val="5"/>
            <w:tcW w:w="9287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center"/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Консультирование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849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1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2"/>
              <w:ind w:left="113" w:right="113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представителей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 на личном приеме, письменной форме, по телефону, посредством видео-конференц-связи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янно,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(режима)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2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правосознания контролируемых лиц, повышение прозрачности контрольной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2"/>
              <w:ind w:left="113" w:right="113" w:firstLine="0"/>
              <w:jc w:val="left"/>
              <w:spacing w:before="226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49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1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Консультирование по однотипным обращениям контролируемых лиц посредством размещения письменного разъяснения  </w:t>
            </w:r>
            <w:r>
              <w:rPr>
                <w:bCs/>
                <w:sz w:val="24"/>
                <w:szCs w:val="24"/>
              </w:rPr>
              <w:t xml:space="preserve">на официальном сайте Верховажского муниципального </w:t>
            </w:r>
            <w:r>
              <w:rPr>
                <w:bCs/>
                <w:sz w:val="24"/>
                <w:szCs w:val="24"/>
              </w:rPr>
              <w:t xml:space="preserve">округа</w:t>
            </w:r>
            <w:r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 xml:space="preserve">информационно-телекоммуникационн</w:t>
            </w:r>
            <w:r>
              <w:rPr>
                <w:bCs/>
                <w:sz w:val="24"/>
                <w:szCs w:val="24"/>
              </w:rPr>
              <w:t xml:space="preserve">ой</w:t>
            </w:r>
            <w:r>
              <w:rPr>
                <w:bCs/>
                <w:sz w:val="24"/>
                <w:szCs w:val="24"/>
              </w:rPr>
              <w:t xml:space="preserve"> сет</w:t>
            </w:r>
            <w:r>
              <w:rPr>
                <w:bCs/>
                <w:sz w:val="24"/>
                <w:szCs w:val="24"/>
              </w:rPr>
              <w:t xml:space="preserve">и</w:t>
            </w:r>
            <w:r>
              <w:rPr>
                <w:bCs/>
                <w:sz w:val="24"/>
                <w:szCs w:val="24"/>
              </w:rPr>
              <w:t xml:space="preserve">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2"/>
              <w:ind w:left="113" w:right="113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правосознания контролируемых лиц, повышение прозрачности контрольной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82"/>
              <w:ind w:left="113" w:right="113" w:firstLine="0"/>
              <w:jc w:val="left"/>
              <w:spacing w:before="226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65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411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 w:hanging="1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профилактических визитов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при наличии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Верховажского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82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pPr>
              <w:pStyle w:val="882"/>
              <w:ind w:left="113" w:right="113"/>
              <w:jc w:val="left"/>
              <w:spacing w:before="1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обязательных требований законодательства и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ind w:right="0"/>
        <w:jc w:val="center"/>
        <w:spacing w:before="0" w:after="0" w:line="240" w:lineRule="auto"/>
        <w:tabs>
          <w:tab w:val="left" w:pos="2797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Показатели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оценки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результативности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0"/>
        <w:jc w:val="center"/>
        <w:spacing w:before="0" w:after="0" w:line="240" w:lineRule="auto"/>
        <w:tabs>
          <w:tab w:val="left" w:pos="2797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эффективности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программы профилактики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8"/>
      </w:pPr>
      <w:r/>
      <w:r/>
    </w:p>
    <w:p>
      <w:pPr>
        <w:pStyle w:val="878"/>
        <w:ind w:left="221" w:right="106" w:firstLine="559"/>
        <w:jc w:val="both"/>
        <w:tabs>
          <w:tab w:val="left" w:pos="3207" w:leader="none"/>
          <w:tab w:val="left" w:pos="5517" w:leader="none"/>
          <w:tab w:val="left" w:pos="7284" w:leader="none"/>
        </w:tabs>
      </w:pPr>
      <w:r>
        <w:t xml:space="preserve">5.1.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 на территории </w:t>
      </w:r>
      <w:r>
        <w:rPr>
          <w:rFonts w:ascii="Times New Roman" w:hAnsi="Times New Roman"/>
          <w:sz w:val="28"/>
          <w:szCs w:val="28"/>
        </w:rPr>
        <w:t xml:space="preserve">Верховажского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округа.</w:t>
      </w:r>
      <w:r>
        <w:rPr>
          <w:highlight w:val="none"/>
        </w:rPr>
      </w:r>
      <w:r/>
    </w:p>
    <w:p>
      <w:pPr>
        <w:pStyle w:val="878"/>
        <w:ind w:left="221" w:right="106" w:firstLine="559"/>
        <w:jc w:val="both"/>
        <w:tabs>
          <w:tab w:val="left" w:pos="3207" w:leader="none"/>
          <w:tab w:val="left" w:pos="5517" w:leader="none"/>
          <w:tab w:val="left" w:pos="7284" w:leader="none"/>
        </w:tabs>
        <w:rPr>
          <w:highlight w:val="none"/>
        </w:rPr>
      </w:pPr>
      <w:r>
        <w:t xml:space="preserve">5.2. Основным</w:t>
      </w:r>
      <w:r>
        <w:rPr>
          <w:spacing w:val="1"/>
        </w:rPr>
        <w:t xml:space="preserve"> </w:t>
      </w:r>
      <w:r>
        <w:t xml:space="preserve">критерием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результативности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эффективности</w:t>
      </w:r>
      <w:r>
        <w:rPr>
          <w:spacing w:val="-67"/>
        </w:rPr>
        <w:t xml:space="preserve"> </w:t>
      </w:r>
      <w:r>
        <w:t xml:space="preserve">профилактических</w:t>
        <w:tab/>
        <w:t xml:space="preserve">мероприятий</w:t>
        <w:tab/>
        <w:t xml:space="preserve">является</w:t>
        <w:tab/>
        <w:t xml:space="preserve">удовлетворенность</w:t>
      </w:r>
      <w:r>
        <w:rPr>
          <w:spacing w:val="-68"/>
        </w:rPr>
        <w:t xml:space="preserve"> </w:t>
      </w:r>
      <w:r>
        <w:t xml:space="preserve">контролируемых</w:t>
      </w:r>
      <w:r>
        <w:rPr>
          <w:spacing w:val="-1"/>
        </w:rPr>
        <w:t xml:space="preserve"> </w:t>
      </w:r>
      <w:r>
        <w:t xml:space="preserve">лиц</w:t>
      </w:r>
      <w:r>
        <w:rPr>
          <w:spacing w:val="-1"/>
        </w:rPr>
        <w:t xml:space="preserve"> </w:t>
      </w:r>
      <w:r>
        <w:t xml:space="preserve">качеством</w:t>
      </w:r>
      <w:r>
        <w:rPr>
          <w:spacing w:val="-1"/>
        </w:rPr>
        <w:t xml:space="preserve"> </w:t>
      </w:r>
      <w:r>
        <w:t xml:space="preserve">проведенных</w:t>
      </w:r>
      <w:r>
        <w:rPr>
          <w:spacing w:val="-1"/>
        </w:rPr>
        <w:t xml:space="preserve"> </w:t>
      </w:r>
      <w:r>
        <w:t xml:space="preserve">мероприятий,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которых: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221" w:right="106" w:firstLine="559"/>
        <w:jc w:val="both"/>
        <w:tabs>
          <w:tab w:val="left" w:pos="3207" w:leader="none"/>
          <w:tab w:val="left" w:pos="5517" w:leader="none"/>
          <w:tab w:val="left" w:pos="7284" w:leader="none"/>
        </w:tabs>
      </w:pPr>
      <w:r>
        <w:rPr>
          <w:highlight w:val="none"/>
        </w:rPr>
      </w:r>
      <w:r/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90"/>
        <w:gridCol w:w="7501"/>
        <w:gridCol w:w="1821"/>
      </w:tblGrid>
      <w:tr>
        <w:trPr>
          <w:trHeight w:val="566"/>
        </w:trPr>
        <w:tc>
          <w:tcPr>
            <w:tcW w:w="590" w:type="dxa"/>
            <w:textDirection w:val="lrTb"/>
            <w:noWrap w:val="false"/>
          </w:tcPr>
          <w:p>
            <w:pPr>
              <w:pStyle w:val="882"/>
              <w:ind w:left="122" w:right="94" w:firstLine="0"/>
              <w:spacing w:line="276" w:lineRule="exact"/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Cs/>
                <w:szCs w:val="24"/>
              </w:rPr>
            </w:r>
            <w:r/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82"/>
              <w:ind w:left="2285" w:right="2279"/>
              <w:jc w:val="center"/>
              <w:spacing w:line="273" w:lineRule="exact"/>
            </w:pPr>
            <w:r>
              <w:rPr>
                <w:b/>
                <w:sz w:val="24"/>
              </w:rPr>
              <w:t xml:space="preserve"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показателя</w:t>
            </w:r>
            <w:r>
              <w:rPr>
                <w:bCs/>
                <w:szCs w:val="24"/>
              </w:rPr>
            </w:r>
            <w:r/>
          </w:p>
        </w:tc>
        <w:tc>
          <w:tcPr>
            <w:tcW w:w="1821" w:type="dxa"/>
            <w:textDirection w:val="lrTb"/>
            <w:noWrap w:val="false"/>
          </w:tcPr>
          <w:p>
            <w:pPr>
              <w:pStyle w:val="882"/>
              <w:ind w:left="114" w:right="103"/>
              <w:jc w:val="center"/>
              <w:spacing w:line="273" w:lineRule="exact"/>
            </w:pPr>
            <w:r>
              <w:rPr>
                <w:b/>
                <w:sz w:val="24"/>
              </w:rPr>
              <w:t xml:space="preserve">Величина</w:t>
            </w:r>
            <w:r>
              <w:rPr>
                <w:bCs/>
                <w:szCs w:val="24"/>
              </w:rPr>
            </w:r>
            <w:r/>
          </w:p>
        </w:tc>
      </w:tr>
      <w:tr>
        <w:trPr>
          <w:trHeight w:val="612"/>
        </w:trPr>
        <w:tc>
          <w:tcPr>
            <w:tcW w:w="590" w:type="dxa"/>
            <w:vMerge w:val="restart"/>
            <w:textDirection w:val="lrTb"/>
            <w:noWrap w:val="false"/>
          </w:tcPr>
          <w:p>
            <w:pPr>
              <w:pStyle w:val="882"/>
              <w:ind w:left="0" w:firstLine="0"/>
              <w:jc w:val="center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7501" w:type="dxa"/>
            <w:vMerge w:val="restart"/>
            <w:textDirection w:val="lrTb"/>
            <w:noWrap w:val="false"/>
          </w:tcPr>
          <w:p>
            <w:pPr>
              <w:pStyle w:val="716"/>
              <w:ind w:left="283" w:right="227" w:firstLine="0"/>
              <w:jc w:val="both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(ущерба) охраняемым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ценностям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pStyle w:val="882"/>
              <w:ind w:left="115" w:right="103"/>
              <w:jc w:val="center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63"/>
        </w:trPr>
        <w:tc>
          <w:tcPr>
            <w:tcW w:w="590" w:type="dxa"/>
            <w:textDirection w:val="lrTb"/>
            <w:noWrap w:val="false"/>
          </w:tcPr>
          <w:p>
            <w:pPr>
              <w:pStyle w:val="882"/>
              <w:ind w:left="0"/>
              <w:spacing w:before="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2"/>
              <w:ind w:left="157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82"/>
              <w:ind w:left="271" w:right="13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Верховажского муниципального округа в сети «Интернет» в соответствии с частью 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июля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государственном контроле (надзоре) и муниципальном контроле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Федерации»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1821" w:type="dxa"/>
            <w:textDirection w:val="lrTb"/>
            <w:noWrap w:val="false"/>
          </w:tcPr>
          <w:p>
            <w:pPr>
              <w:pStyle w:val="882"/>
              <w:ind w:left="115" w:right="103"/>
              <w:jc w:val="center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26"/>
        </w:trPr>
        <w:tc>
          <w:tcPr>
            <w:tcW w:w="590" w:type="dxa"/>
            <w:vMerge w:val="restart"/>
            <w:textDirection w:val="lrTb"/>
            <w:noWrap w:val="false"/>
          </w:tcPr>
          <w:p>
            <w:pPr>
              <w:pStyle w:val="882"/>
              <w:ind w:left="0"/>
              <w:jc w:val="center"/>
              <w:spacing w:before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501" w:type="dxa"/>
            <w:vMerge w:val="restart"/>
            <w:textDirection w:val="lrTb"/>
            <w:noWrap w:val="false"/>
          </w:tcPr>
          <w:p>
            <w:pPr>
              <w:pStyle w:val="882"/>
              <w:ind w:left="271"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  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    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   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   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   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правах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обязанностях,</w:t>
            </w: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требованиях</w:t>
            </w: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природоохранного</w:t>
            </w:r>
            <w:r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pStyle w:val="882"/>
              <w:ind w:left="115" w:right="103"/>
              <w:jc w:val="center"/>
              <w:spacing w:line="26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972"/>
        </w:trPr>
        <w:tc>
          <w:tcPr>
            <w:tcW w:w="590" w:type="dxa"/>
            <w:textDirection w:val="lrTb"/>
            <w:noWrap w:val="false"/>
          </w:tcPr>
          <w:p>
            <w:pPr>
              <w:pStyle w:val="882"/>
              <w:ind w:left="0"/>
              <w:spacing w:before="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2"/>
              <w:ind w:left="157" w:right="150"/>
              <w:jc w:val="center"/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82"/>
              <w:ind w:left="271"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содержащего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правоприменительной практики по осуществлению муниципального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pStyle w:val="882"/>
              <w:ind w:left="111" w:right="103"/>
              <w:jc w:val="center"/>
              <w:spacing w:line="268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  <w:p>
            <w:pPr>
              <w:pStyle w:val="882"/>
              <w:ind w:left="116" w:right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51"/>
        </w:trPr>
        <w:tc>
          <w:tcPr>
            <w:tcW w:w="590" w:type="dxa"/>
            <w:textDirection w:val="lrTb"/>
            <w:noWrap w:val="false"/>
          </w:tcPr>
          <w:p>
            <w:pPr>
              <w:pStyle w:val="882"/>
              <w:ind w:left="157" w:right="150"/>
              <w:jc w:val="center"/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716"/>
              <w:ind w:left="283" w:right="17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Выдача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предостережений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 xml:space="preserve"> 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недопустимости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нарушения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обязательных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требований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 xml:space="preserve"> 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случаях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предусмотренных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2"/>
                <w:lang w:val="ru-RU"/>
              </w:rPr>
              <w:t xml:space="preserve">законодательством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82"/>
              <w:ind w:left="271"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pStyle w:val="882"/>
              <w:ind w:left="113" w:right="103"/>
              <w:jc w:val="center"/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05"/>
        </w:trPr>
        <w:tc>
          <w:tcPr>
            <w:tcW w:w="590" w:type="dxa"/>
            <w:textDirection w:val="lrTb"/>
            <w:noWrap w:val="false"/>
          </w:tcPr>
          <w:p>
            <w:pPr>
              <w:pStyle w:val="882"/>
              <w:ind w:left="183" w:right="123"/>
              <w:jc w:val="center"/>
              <w:spacing w:line="23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501" w:type="dxa"/>
            <w:textDirection w:val="lrTb"/>
            <w:noWrap w:val="false"/>
          </w:tcPr>
          <w:p>
            <w:pPr>
              <w:pStyle w:val="882"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обратившихся за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pStyle w:val="882"/>
              <w:ind w:left="115" w:right="103"/>
              <w:jc w:val="center"/>
              <w:spacing w:line="27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705"/>
        </w:trPr>
        <w:tc>
          <w:tcPr>
            <w:tcW w:w="590" w:type="dxa"/>
            <w:vMerge w:val="restart"/>
            <w:textDirection w:val="lrTb"/>
            <w:noWrap w:val="false"/>
          </w:tcPr>
          <w:p>
            <w:pPr>
              <w:pStyle w:val="882"/>
              <w:ind w:left="183" w:right="123"/>
              <w:jc w:val="center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1" w:type="dxa"/>
            <w:vMerge w:val="restart"/>
            <w:textDirection w:val="lrTb"/>
            <w:noWrap w:val="false"/>
          </w:tcPr>
          <w:p>
            <w:pPr>
              <w:pStyle w:val="882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визитов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pStyle w:val="882"/>
              <w:ind w:left="115" w:right="103"/>
              <w:jc w:val="center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8"/>
        <w:spacing w:before="11"/>
        <w:rPr>
          <w:b/>
          <w:bCs/>
          <w:sz w:val="28"/>
          <w:szCs w:val="28"/>
          <w:highlight w:val="none"/>
        </w:rPr>
      </w:pPr>
      <w:r>
        <w:rPr>
          <w:sz w:val="25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r/>
      <w:r/>
    </w:p>
    <w:sectPr>
      <w:footnotePr/>
      <w:endnotePr/>
      <w:type w:val="nextPage"/>
      <w:pgSz w:w="11910" w:h="16840" w:orient="portrait"/>
      <w:pgMar w:top="1120" w:right="740" w:bottom="280" w:left="14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1" w:hanging="61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6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6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6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1" w:hanging="483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48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4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4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4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4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4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4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1" w:hanging="39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3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3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3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3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3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3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3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39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1" w:hanging="4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4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4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4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4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4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4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4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4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7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70" w:hanging="49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61" w:hanging="49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01" w:hanging="49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2" w:hanging="49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3" w:hanging="49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3" w:hanging="49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4" w:hanging="49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4" w:hanging="49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1" w:hanging="399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39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39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39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39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39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39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39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39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21" w:hanging="8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21" w:hanging="82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82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82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82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82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82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82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82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1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3927" w:hanging="280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560" w:hanging="2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201" w:hanging="2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842" w:hanging="2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82" w:hanging="2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23" w:hanging="2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64" w:hanging="2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4" w:hanging="2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1" w:hanging="61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66" w:hanging="6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3" w:hanging="6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9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9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46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2" w:hanging="6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74" w:hanging="286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2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9" w:hanging="2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9" w:hanging="2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6" w:hanging="2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" w:hanging="281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41" w:hanging="281"/>
        <w:jc w:val="righ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22" w:hanging="605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63" w:hanging="60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75" w:hanging="60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87" w:hanging="60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9" w:hanging="60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10" w:hanging="60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2" w:hanging="60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" w:hanging="281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41" w:hanging="281"/>
        <w:jc w:val="righ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22" w:hanging="605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63" w:hanging="60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75" w:hanging="60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87" w:hanging="60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9" w:hanging="60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10" w:hanging="60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2" w:hanging="60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74" w:hanging="286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2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9" w:hanging="2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9" w:hanging="2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6" w:hanging="2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74" w:hanging="286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2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29" w:hanging="2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9" w:hanging="2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6" w:hanging="2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3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65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37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9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1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3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25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7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9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4"/>
    <w:link w:val="879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7"/>
    <w:next w:val="877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basedOn w:val="874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7"/>
    <w:next w:val="87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4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7"/>
    <w:next w:val="877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4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7"/>
    <w:next w:val="877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4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7"/>
    <w:next w:val="877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4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4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4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table" w:styleId="71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6">
    <w:name w:val="No Spacing"/>
    <w:uiPriority w:val="1"/>
    <w:qFormat/>
    <w:pPr>
      <w:spacing w:before="0" w:after="0" w:line="240" w:lineRule="auto"/>
    </w:pPr>
  </w:style>
  <w:style w:type="character" w:styleId="717">
    <w:name w:val="Title Char"/>
    <w:basedOn w:val="874"/>
    <w:link w:val="880"/>
    <w:uiPriority w:val="10"/>
    <w:rPr>
      <w:sz w:val="48"/>
      <w:szCs w:val="48"/>
    </w:rPr>
  </w:style>
  <w:style w:type="paragraph" w:styleId="718">
    <w:name w:val="Subtitle"/>
    <w:basedOn w:val="877"/>
    <w:next w:val="877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7"/>
    <w:next w:val="877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7"/>
    <w:next w:val="877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7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basedOn w:val="874"/>
    <w:link w:val="724"/>
    <w:uiPriority w:val="99"/>
  </w:style>
  <w:style w:type="paragraph" w:styleId="726">
    <w:name w:val="Footer"/>
    <w:basedOn w:val="877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basedOn w:val="874"/>
    <w:link w:val="726"/>
    <w:uiPriority w:val="99"/>
  </w:style>
  <w:style w:type="paragraph" w:styleId="728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basedOn w:val="7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7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4"/>
    <w:uiPriority w:val="99"/>
    <w:unhideWhenUsed/>
    <w:rPr>
      <w:vertAlign w:val="superscript"/>
    </w:rPr>
  </w:style>
  <w:style w:type="paragraph" w:styleId="860">
    <w:name w:val="endnote text"/>
    <w:basedOn w:val="877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4"/>
    <w:uiPriority w:val="99"/>
    <w:semiHidden/>
    <w:unhideWhenUsed/>
    <w:rPr>
      <w:vertAlign w:val="superscript"/>
    </w:rPr>
  </w:style>
  <w:style w:type="paragraph" w:styleId="863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7"/>
    <w:next w:val="877"/>
    <w:uiPriority w:val="99"/>
    <w:unhideWhenUsed/>
    <w:pPr>
      <w:spacing w:after="0" w:afterAutospacing="0"/>
    </w:p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8">
    <w:name w:val="Body Text"/>
    <w:basedOn w:val="877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9">
    <w:name w:val="Heading 1"/>
    <w:basedOn w:val="877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80">
    <w:name w:val="Title"/>
    <w:basedOn w:val="877"/>
    <w:uiPriority w:val="1"/>
    <w:qFormat/>
    <w:pPr>
      <w:ind w:left="220" w:right="11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paragraph" w:styleId="881">
    <w:name w:val="List Paragraph"/>
    <w:basedOn w:val="877"/>
    <w:uiPriority w:val="1"/>
    <w:qFormat/>
    <w:pPr>
      <w:ind w:left="221" w:right="106" w:firstLine="55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82">
    <w:name w:val="Table Paragraph"/>
    <w:basedOn w:val="877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3" w:customStyle="1">
    <w:name w:val="western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4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consultantplus://offline/ref%3D11E5B4F7AC3B678EAE24390374BAB8C46CD9ABC1E04D475697EAAE4604KDn7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16</cp:revision>
  <dcterms:created xsi:type="dcterms:W3CDTF">2023-10-03T11:36:03Z</dcterms:created>
  <dcterms:modified xsi:type="dcterms:W3CDTF">2024-09-24T06:08:27Z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Р7-Офис/7.4.0.227</vt:lpwstr>
  </property>
  <property fmtid="{D5CDD505-2E9C-101B-9397-08002B2CF9AE}" pid="4" name="LastSaved">
    <vt:filetime>2023-10-03T00:00:00Z</vt:filetime>
  </property>
</Properties>
</file>