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14:paraId="00000002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специалист-эксперт</w:t>
      </w:r>
    </w:p>
    <w:p w14:paraId="00000003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14:paraId="00000004" w14:textId="77777777" w:rsidR="00822431" w:rsidRDefault="00000000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Бергер Ольга Сергеевна</w:t>
      </w:r>
    </w:p>
    <w:p w14:paraId="00000005" w14:textId="77777777" w:rsidR="00822431" w:rsidRDefault="00000000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14:paraId="00000006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«06» сентября 2024 года</w:t>
      </w:r>
    </w:p>
    <w:p w14:paraId="00000007" w14:textId="77777777" w:rsidR="00822431" w:rsidRDefault="00822431">
      <w:pPr>
        <w:spacing w:line="256" w:lineRule="auto"/>
        <w:ind w:left="5664"/>
        <w:rPr>
          <w:b/>
        </w:rPr>
      </w:pPr>
    </w:p>
    <w:p w14:paraId="00000008" w14:textId="77777777" w:rsidR="00822431" w:rsidRDefault="00822431">
      <w:pPr>
        <w:spacing w:line="256" w:lineRule="auto"/>
        <w:jc w:val="center"/>
        <w:rPr>
          <w:b/>
        </w:rPr>
      </w:pPr>
    </w:p>
    <w:p w14:paraId="00000009" w14:textId="77777777" w:rsidR="00822431" w:rsidRDefault="00822431">
      <w:pPr>
        <w:spacing w:line="256" w:lineRule="auto"/>
        <w:jc w:val="center"/>
        <w:rPr>
          <w:b/>
        </w:rPr>
      </w:pPr>
    </w:p>
    <w:p w14:paraId="0000000A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ПРОТОКОЛ от «06» сентября 2024 года № 59776</w:t>
      </w:r>
    </w:p>
    <w:p w14:paraId="0000000B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ОБЩЕСТВЕННЫХ ОБСУЖДЕНИЙ</w:t>
      </w:r>
    </w:p>
    <w:p w14:paraId="0000000C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Общественные обсуждения по вопросу внесения изменений в Стратегию социально-экономического развития города Сургута до 2036 года с целевыми ориентирами до 2050 года</w:t>
      </w:r>
    </w:p>
    <w:p w14:paraId="0000000D" w14:textId="77777777" w:rsidR="00822431" w:rsidRDefault="00822431">
      <w:pPr>
        <w:spacing w:line="256" w:lineRule="auto"/>
        <w:jc w:val="both"/>
      </w:pPr>
    </w:p>
    <w:p w14:paraId="0000000E" w14:textId="77777777" w:rsidR="00822431" w:rsidRDefault="00822431">
      <w:pPr>
        <w:spacing w:line="256" w:lineRule="auto"/>
        <w:jc w:val="both"/>
        <w:rPr>
          <w:b/>
        </w:rPr>
      </w:pPr>
    </w:p>
    <w:p w14:paraId="0000000F" w14:textId="77777777" w:rsidR="00822431" w:rsidRDefault="00000000">
      <w:pPr>
        <w:spacing w:line="256" w:lineRule="auto"/>
        <w:jc w:val="both"/>
      </w:pPr>
      <w:r>
        <w:rPr>
          <w:b/>
        </w:rPr>
        <w:t>Общие сведения о проекте, представленном на общественных обсуждениях</w:t>
      </w:r>
    </w:p>
    <w:p w14:paraId="00000010" w14:textId="77777777" w:rsidR="00822431" w:rsidRDefault="00822431">
      <w:pPr>
        <w:spacing w:line="256" w:lineRule="auto"/>
        <w:jc w:val="both"/>
      </w:pPr>
    </w:p>
    <w:p w14:paraId="00000011" w14:textId="77777777" w:rsidR="00822431" w:rsidRDefault="00000000">
      <w:pPr>
        <w:spacing w:line="256" w:lineRule="auto"/>
        <w:jc w:val="both"/>
      </w:pPr>
      <w:r>
        <w:t>Завершение процесса принятия предложений, замечаний, рекомендаций</w:t>
      </w:r>
    </w:p>
    <w:p w14:paraId="00000012" w14:textId="77777777" w:rsidR="00822431" w:rsidRDefault="00822431">
      <w:pPr>
        <w:spacing w:line="256" w:lineRule="auto"/>
        <w:jc w:val="both"/>
      </w:pPr>
    </w:p>
    <w:p w14:paraId="00000014" w14:textId="696D679E" w:rsidR="00822431" w:rsidRPr="009622D9" w:rsidRDefault="00000000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общественных обсуждений:</w:t>
      </w:r>
      <w:r w:rsidR="00784134">
        <w:rPr>
          <w:b/>
        </w:rPr>
        <w:t xml:space="preserve">  </w:t>
      </w:r>
      <w:r>
        <w:t>было проведено в период с 16 августа 2024 года 00:05 по 06 сентября 2024 года 23:55.</w:t>
      </w:r>
    </w:p>
    <w:tbl>
      <w:tblGrid>
        <w:gridCol/>
      </w:tblGrid>
      <w:tblPr>
        <w:tblStyle w:val="Table Style"/>
      </w:tblPr>
      <w:tr>
        <w:trPr/>
        <w:tc>
          <w:tcPr/>
          <w:p/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Экспозиции были представлены по адресу:</w:t>
            </w:r>
          </w:p>
        </w:tc>
      </w:tr>
      <w:tr>
        <w:trPr/>
        <w:tc>
          <w:tcPr/>
          <w:p>
            <w:pPr/>
            <w:r>
              <w:rPr/>
              <w:t xml:space="preserve">	1. Ханты-Мансийский автономный округ, Сургут, улица Энгельса, 8 17.08.2024 00:00:00 - 31.08.2024 23:55:00</w:t>
            </w:r>
          </w:p>
        </w:tc>
      </w:tr>
      <w:tr>
        <w:trPr/>
        <w:tc>
          <w:tcPr/>
          <w:p/>
        </w:tc>
      </w:tr>
    </w:tbl>
    <w:p w14:paraId="0000001A" w14:textId="421EC37E" w:rsidR="00822431" w:rsidRPr="009622D9" w:rsidRDefault="00000000" w:rsidP="009622D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t/>
      </w:r>
    </w:p>
    <w:p w14:paraId="0000001B" w14:textId="77777777" w:rsidR="00822431" w:rsidRDefault="00000000">
      <w:pPr>
        <w:spacing w:line="254" w:lineRule="auto"/>
        <w:jc w:val="both"/>
      </w:pPr>
      <w:r>
        <w:rPr>
          <w:b/>
        </w:rPr>
        <w:t xml:space="preserve">Участники общественных обсуждений: </w:t>
      </w:r>
      <w:r>
        <w:t>в ходе собрания поступило 0 замечаний и предложений  .</w:t>
      </w:r>
    </w:p>
    <w:p w14:paraId="0000001C" w14:textId="77777777" w:rsidR="00822431" w:rsidRDefault="00822431">
      <w:pPr>
        <w:spacing w:line="256" w:lineRule="auto"/>
        <w:jc w:val="both"/>
        <w:rPr>
          <w:b/>
        </w:rPr>
      </w:pPr>
    </w:p>
    <w:p w14:paraId="0000001D" w14:textId="77777777" w:rsidR="00822431" w:rsidRDefault="00822431">
      <w:pPr>
        <w:spacing w:line="256" w:lineRule="auto"/>
      </w:pPr>
    </w:p>
    <w:p w14:paraId="0000001E" w14:textId="77777777" w:rsidR="00822431" w:rsidRDefault="00000000">
      <w:pPr>
        <w:spacing w:line="256" w:lineRule="auto"/>
        <w:rPr>
          <w:sz w:val="27"/>
          <w:szCs w:val="27"/>
        </w:rPr>
      </w:pPr>
      <w:r>
        <w:br w:type="page"/>
      </w:r>
    </w:p>
    <w:p w14:paraId="0000001F" w14:textId="77777777" w:rsidR="00822431" w:rsidRDefault="00000000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00000020" w14:textId="77777777" w:rsidR="00822431" w:rsidRDefault="00822431">
      <w:pPr>
        <w:spacing w:line="254" w:lineRule="auto"/>
        <w:rPr>
          <w:b/>
          <w:sz w:val="28"/>
          <w:szCs w:val="28"/>
        </w:rPr>
      </w:pPr>
    </w:p>
    <w:p w14:paraId="00000021" w14:textId="77777777" w:rsidR="00822431" w:rsidRDefault="00000000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Grid>
        <w:gridCol w:w="800" w:type="dxa"/>
        <w:gridCol w:w="3200" w:type="dxa"/>
        <w:gridCol w:w="6000" w:type="dxa"/>
      </w:tblGrid>
      <w:tblPr>
        <w:tblStyle w:val="Table Style"/>
      </w:tblPr>
      <w:tr>
        <w:trPr/>
        <w:tc>
          <w:tcPr>
            <w:tcW w:w="8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№ п/п</w:t>
            </w:r>
          </w:p>
        </w:tc>
        <w:tc>
          <w:tcPr>
            <w:tcW w:w="32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ФИО</w:t>
            </w:r>
          </w:p>
        </w:tc>
        <w:tc>
          <w:tcPr>
            <w:tcW w:w="6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1"/>
                <w:bCs w:val="1"/>
              </w:rPr>
              <w:t xml:space="preserve">Замечания и предложения</w:t>
            </w:r>
          </w:p>
        </w:tc>
      </w:tr>
    </w:tbl>
    <w:p w14:paraId="00000023" w14:textId="77777777" w:rsidR="00822431" w:rsidRDefault="00822431">
      <w:pPr>
        <w:rPr>
          <w:sz w:val="28"/>
          <w:szCs w:val="28"/>
        </w:rPr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31"/>
    <w:rsid w:val="00606A36"/>
    <w:rsid w:val="00784134"/>
    <w:rsid w:val="00822431"/>
    <w:rsid w:val="009622D9"/>
    <w:rsid w:val="00D23753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CDED2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d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5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Microsoft Office User</cp:lastModifiedBy>
  <cp:revision>6</cp:revision>
  <dcterms:created xsi:type="dcterms:W3CDTF">2023-09-13T12:48:00Z</dcterms:created>
  <dcterms:modified xsi:type="dcterms:W3CDTF">2023-09-14T12:47:00Z</dcterms:modified>
</cp:coreProperties>
</file>