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8" w:type="dxa"/>
        <w:tblLook w:val="04A0" w:firstRow="1" w:lastRow="0" w:firstColumn="1" w:lastColumn="0" w:noHBand="0" w:noVBand="1"/>
      </w:tblPr>
      <w:tblGrid>
        <w:gridCol w:w="1576"/>
        <w:gridCol w:w="1196"/>
        <w:gridCol w:w="1876"/>
        <w:gridCol w:w="1663"/>
        <w:gridCol w:w="2056"/>
        <w:gridCol w:w="1663"/>
        <w:gridCol w:w="2064"/>
        <w:gridCol w:w="1796"/>
        <w:gridCol w:w="1696"/>
      </w:tblGrid>
      <w:tr w:rsidR="00A16971" w:rsidRPr="00A16971" w14:paraId="3062AC32" w14:textId="77777777" w:rsidTr="00A16971">
        <w:trPr>
          <w:trHeight w:val="300"/>
        </w:trPr>
        <w:tc>
          <w:tcPr>
            <w:tcW w:w="1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E269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Расчет начальной (максимальной) цены контракта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9DDB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878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5B0E130D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BA7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C82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B1F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527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E9A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D6D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97A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89B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D7F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81FF115" w14:textId="77777777" w:rsidTr="00A16971">
        <w:trPr>
          <w:trHeight w:val="8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BA2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 объекту: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619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3F5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Установка детской игровой площадки по ул. Заводская д.10А в г. Светлый, Калининградской области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CF4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DFB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8453AF1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9EE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C98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102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159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F38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92A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003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E96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9B3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BA467C4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09D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по адресу: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523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83BB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ул. Заводская д.10А в г. Светлый, Калининградской области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6BC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41B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A417462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87B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7C8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1DD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9B2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A73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1C8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42E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B27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C7A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6ED5EE8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7F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Основания для расчета:</w:t>
            </w: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C32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F5A8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E7E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2C342FC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BEA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D46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3A3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696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7B2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156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095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A1F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DD6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00E5117" w14:textId="77777777" w:rsidTr="00A16971">
        <w:trPr>
          <w:trHeight w:val="420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887B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100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7C5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 xml:space="preserve">Локальная смета (Локальный сметный расчет) на установку детской игровой площадки по ул. ул. Заводская д.10А в г. Светлый, Калининградской области, составлена в текущих </w:t>
            </w:r>
            <w:proofErr w:type="gramStart"/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ценах  на</w:t>
            </w:r>
            <w:proofErr w:type="gramEnd"/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 xml:space="preserve"> 2022-III квартал по НБ: «ГЭСН-2020 с доп. и изм.9 (приказ Минстроя России № 961/</w:t>
            </w:r>
            <w:proofErr w:type="spellStart"/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пр</w:t>
            </w:r>
            <w:proofErr w:type="spellEnd"/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». Территориальный каталог текущих цен Калининградской области за III квартал 2022 г. Цены в номенклатуре КСР.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305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302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73BCF81" w14:textId="77777777" w:rsidTr="00A16971">
        <w:trPr>
          <w:trHeight w:val="420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9CD4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4E24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99C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29A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8E0EB97" w14:textId="77777777" w:rsidTr="00A16971">
        <w:trPr>
          <w:trHeight w:val="420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452D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BE1A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40D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BBF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0A1457A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D93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141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684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AAD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9AC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A55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69B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E97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7AB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583B2727" w14:textId="77777777" w:rsidTr="00A16971">
        <w:trPr>
          <w:trHeight w:val="300"/>
        </w:trPr>
        <w:tc>
          <w:tcPr>
            <w:tcW w:w="1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896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Расчет стоимости работ в текущих ценах с применением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98A8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29B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5830F994" w14:textId="77777777" w:rsidTr="00A16971">
        <w:trPr>
          <w:trHeight w:val="300"/>
        </w:trPr>
        <w:tc>
          <w:tcPr>
            <w:tcW w:w="1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E7CB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индекса фактической инфляции и индекса прогнозной инфляции на период выполнения работ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54C7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1DD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FAAACDB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843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4AC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026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B74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35E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CCF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B32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214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794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5A4A6B5F" w14:textId="77777777" w:rsidTr="00A16971">
        <w:trPr>
          <w:trHeight w:val="240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FE0A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работ и затрат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D1D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Стоимость работ в ценах на дату утверждения сметной документации на   </w:t>
            </w: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III кв. 2022</w:t>
            </w: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,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650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Индекс фактической инфляции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0AA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Стоимость работ в ценах на дату формирования начальной (максимальной) цены контракта </w:t>
            </w: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 xml:space="preserve">июль 2024 </w:t>
            </w: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год,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F49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Индекс прогнозный инфляции на период выполнения работ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227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Начальная (максимальная) цена контракта с учетом индекса прогнозной инфляции на период выполнения работ, руб.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4BD1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6F1C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20DCBE5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6126C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9D31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2044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A4C6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1220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96F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08B4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AFC5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1E55483" w14:textId="77777777" w:rsidTr="00A16971">
        <w:trPr>
          <w:trHeight w:val="945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D3E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Общестроительные работы и стоимость материалов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0CBB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1 158 755,00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534669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  <w:t>1,0919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C11A3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1 265 244,58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1865D0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  <w:t>1,0108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069342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1 278 909,22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3BBE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D00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133A591" w14:textId="77777777" w:rsidTr="00A16971">
        <w:trPr>
          <w:trHeight w:val="117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19B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Резерв средств на непредвиденные работы и затраты 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2FE364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23 175,10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F9B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Не индексируются (п. 21 приказа 841 </w:t>
            </w:r>
            <w:proofErr w:type="gramStart"/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пр. )</w:t>
            </w:r>
            <w:proofErr w:type="gram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1BF3B3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23 175,10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46D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Не индексируются (п. 21 приказа 841 </w:t>
            </w:r>
            <w:proofErr w:type="gramStart"/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пр. )</w:t>
            </w:r>
            <w:proofErr w:type="gramEnd"/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F3A0BE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23 175,10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5603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ABC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AD3C4B2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63B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4F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544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077F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6495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906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83E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359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1D6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E519D02" w14:textId="77777777" w:rsidTr="00A16971">
        <w:trPr>
          <w:trHeight w:val="915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B70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Итого с непредвиденными работами и затратами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D47E7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1 181 930,10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230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633ECB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1 288 419,68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60B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F654BB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1 302 084,32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87B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368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20016719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FF8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НДС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23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C0CEE2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236 386,02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F6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9D814F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257 683,94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D5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E3820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260 416,86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D1B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0F2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D97D21E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CDD5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Всего с НДС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23E902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1 418 316,12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D78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9036A7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1 546 103,62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9D3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D59DE1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1 562 501,18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721E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B74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06DC526" w14:textId="77777777" w:rsidTr="00A16971">
        <w:trPr>
          <w:trHeight w:val="360"/>
        </w:trPr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B2F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Лимит денежных ассигнований согласно Соглашения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33C245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1 562 501,18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9E8A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0D4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2779907" w14:textId="77777777" w:rsidTr="00A16971">
        <w:trPr>
          <w:trHeight w:val="600"/>
        </w:trPr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008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Коэффициент приведения НМЦК по расчету к лимитам финансирования определенном в Соглашении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81D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1,00000000000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BE6E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36C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38C7D0F" w14:textId="77777777" w:rsidTr="00A16971">
        <w:trPr>
          <w:trHeight w:val="300"/>
        </w:trPr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6A3D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Начальная (максимальная) цена контракта, в т.ч. НДС (20%):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386A83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1 562 501,18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03BA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ABC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9CF9C08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6FC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228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4FF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34F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A70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3D7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E53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2BA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446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383A4BF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AC9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Начало работ – 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9E0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Дата начала работ: июль 2024 года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9B8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4E7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B1D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EAF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B55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49CFBDE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119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Окончание работ – 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F43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Срок окончания работ: 31 августа 2024 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BF1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F97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3C7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F44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27D4B183" w14:textId="77777777" w:rsidTr="00A16971">
        <w:trPr>
          <w:trHeight w:val="300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56B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Продолжительность выполнения работ: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165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4D5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C3C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F78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51F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024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7586FD4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BB1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4CA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80B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51A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72D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DC7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D7C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50B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C79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6CB2950E" w14:textId="77777777" w:rsidTr="00A16971">
        <w:trPr>
          <w:trHeight w:val="300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E38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Уровень цен утвержденной сметы –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28E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III кв. 2022 г.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1FB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362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300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C59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92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49FF8FD" w14:textId="77777777" w:rsidTr="00A16971">
        <w:trPr>
          <w:trHeight w:val="300"/>
        </w:trPr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33D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Дата проверки сметы в ГАУ КО «ЦПЭ и ЦС» –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C5C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403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A78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A1A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80C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59526112" w14:textId="77777777" w:rsidTr="00A16971">
        <w:trPr>
          <w:trHeight w:val="300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C47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Дата формирования НМЦК –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2EA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февраль 2024 г.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32A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174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52B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1DD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0DF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2469912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D88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05C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D4F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3B7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AE6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6AE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21E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13D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959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BE0971B" w14:textId="77777777" w:rsidTr="00A16971">
        <w:trPr>
          <w:trHeight w:val="300"/>
        </w:trPr>
        <w:tc>
          <w:tcPr>
            <w:tcW w:w="1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31D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1. Расчет индекса фактической инфляции с использованием ИПЦ Росстата к предыдущему месяцу: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BB7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5EF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89CACF8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AB1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973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3CB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748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F5D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5B8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DC2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828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B9F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974B751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6C1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2022 год: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07C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D59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4D6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62E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2023 год: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F74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A50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AF4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2024 год: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C17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A16971" w:rsidRPr="00A16971" w14:paraId="60C88593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642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Октябрь/сентябрь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3D09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5392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BE9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Январь/декабрь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6352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1,0031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311B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BD5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Январь/февраль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697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1,0061</w:t>
            </w:r>
          </w:p>
        </w:tc>
      </w:tr>
      <w:tr w:rsidR="00A16971" w:rsidRPr="00A16971" w14:paraId="16E3A3A9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35D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Ноябрь/октябрь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3FF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A04D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B08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Февраль/январь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A706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1,0090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8BE9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57B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Февраль/январь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DAE0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1,0061</w:t>
            </w:r>
          </w:p>
        </w:tc>
      </w:tr>
      <w:tr w:rsidR="00A16971" w:rsidRPr="00A16971" w14:paraId="760E716A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4D8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Декабрь/ноябрь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2AA8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71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235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Март/февраль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5EE0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0,9977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9FE7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234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3EA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64532A6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E1E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02A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E4C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DEB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C09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Апрель/март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4914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1,0080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7782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77C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57C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68571D52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D23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300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230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B7D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62B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Май/апрель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E09F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1,0013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FB04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BEB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57E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DBF821E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BBE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D3C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562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0BD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783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Июнь/май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F360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1,0112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8238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57B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CCB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645D9434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A4B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0F4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920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F20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EE8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Июль/июнь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9D4A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1,0103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CBDD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CF0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1A9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EA4B998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731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4DC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EB9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9B3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254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Август/июль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4F37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1,0073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C7D3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B12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4A2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6A128EA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BB6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7D2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709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99C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7A7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Сентябрь/август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8417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1,0048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38EE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BC6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BEB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DC015F4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3AB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C15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1E3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39D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AB5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Октябрь/сентябрь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332F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1,0057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3344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A37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622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2744AA3F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118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14E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E09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ED6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500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Ноябрь/октябрь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154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0,9997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E3C4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CA4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7A6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1E03AB8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EAC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E7D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7C71" w14:textId="6908A209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2200C2" wp14:editId="164826E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152400</wp:posOffset>
                  </wp:positionV>
                  <wp:extent cx="552450" cy="0"/>
                  <wp:effectExtent l="0" t="0" r="0" b="0"/>
                  <wp:wrapNone/>
                  <wp:docPr id="9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6971">
              <w:rPr>
                <w:rFonts w:eastAsia="Times New Roman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A83DD7C" wp14:editId="25A541F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152400</wp:posOffset>
                  </wp:positionV>
                  <wp:extent cx="552450" cy="0"/>
                  <wp:effectExtent l="0" t="0" r="0" b="0"/>
                  <wp:wrapNone/>
                  <wp:docPr id="11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F6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6E64" w14:textId="5154CB38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FD48AB3" wp14:editId="6BFFD9D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152400</wp:posOffset>
                  </wp:positionV>
                  <wp:extent cx="552450" cy="0"/>
                  <wp:effectExtent l="0" t="0" r="0" b="0"/>
                  <wp:wrapNone/>
                  <wp:docPr id="10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6971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7D9FF1F" wp14:editId="513CAA9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152400</wp:posOffset>
                  </wp:positionV>
                  <wp:extent cx="552450" cy="0"/>
                  <wp:effectExtent l="0" t="0" r="0" b="0"/>
                  <wp:wrapNone/>
                  <wp:docPr id="12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A16971" w:rsidRPr="00A16971" w14:paraId="15B96085" w14:textId="77777777">
              <w:trPr>
                <w:trHeight w:val="30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BF096" w14:textId="77777777" w:rsidR="00A16971" w:rsidRPr="00A16971" w:rsidRDefault="00A16971" w:rsidP="00A16971">
                  <w:pPr>
                    <w:widowControl/>
                    <w:suppressAutoHyphens w:val="0"/>
                    <w:ind w:left="0"/>
                    <w:jc w:val="left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A16971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Декабрь/ноябрь</w:t>
                  </w:r>
                </w:p>
              </w:tc>
            </w:tr>
          </w:tbl>
          <w:p w14:paraId="03B8805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7CE0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1,0061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7857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68B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F66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E8A24E3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622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A28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9EE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26D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F52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93F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31F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CD0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932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022B4A6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18B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09A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940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9F2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16A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A23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211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A55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75C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26CCE76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130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D64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511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5C5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4B4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5B1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F30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18D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179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C1C92A1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31F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04A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04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EC6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309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B5A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81F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C67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966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32648B0" w14:textId="77777777" w:rsidTr="00A16971">
        <w:trPr>
          <w:trHeight w:val="315"/>
        </w:trPr>
        <w:tc>
          <w:tcPr>
            <w:tcW w:w="1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F55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4"/>
                <w:lang w:eastAsia="ru-RU"/>
              </w:rPr>
              <w:t>*В соответствии с подпунктом а пункта 22 раздела IV Приказа Министерства строительства и жилищно-коммунального хозяйства РФ № 841 в случае отсутствия информации о величине индекса фактической инфляции на месяц, предшествующий дате определения НМЦК, для расчета принимается индекс фактической инфляции в размере, установленном для последнего опубликованного месяца.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F60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3CB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DBE75E5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617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617B" w14:textId="4EEFFF1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1D191D" wp14:editId="451B9A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523875" cy="9525"/>
                  <wp:effectExtent l="0" t="0" r="0" b="0"/>
                  <wp:wrapNone/>
                  <wp:docPr id="14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6" cy="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958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5BC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B5A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DC5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FE2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0FA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8D8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367D260E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A3B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6EE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9D4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114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974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15C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03F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A78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5BA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6E5D440" w14:textId="77777777" w:rsidTr="00A16971">
        <w:trPr>
          <w:trHeight w:val="270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9C1B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 xml:space="preserve">Итого индекс фактической инфляции 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FABFD0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  <w:t>1,0919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591D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A37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2F0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A16971" w:rsidRPr="00A16971" w14:paraId="6A7D85FC" w14:textId="77777777" w:rsidTr="00A16971">
        <w:trPr>
          <w:trHeight w:val="300"/>
        </w:trPr>
        <w:tc>
          <w:tcPr>
            <w:tcW w:w="78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C5C8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5EF7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CAC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BA8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367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6D662D11" w14:textId="77777777" w:rsidTr="00A16971">
        <w:trPr>
          <w:trHeight w:val="300"/>
        </w:trPr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F4D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2. Расчет индексов прогнозной инфляции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528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623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2CF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1C4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D4B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233D0AD2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C9C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BB9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EB2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9DC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524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359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572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00F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A0C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E8D5946" w14:textId="77777777" w:rsidTr="00A16971">
        <w:trPr>
          <w:trHeight w:val="30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D3A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Доля сметной стоимости, подлежащая выполнению подрядчиком в 2023 г.: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BFA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7D3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005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07C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494B298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83F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2A5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36E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F3D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198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813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17E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317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649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55E04C1" w14:textId="77777777" w:rsidTr="00A16971">
        <w:trPr>
          <w:trHeight w:val="315"/>
        </w:trPr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64D6" w14:textId="77777777" w:rsidR="00A16971" w:rsidRPr="00A16971" w:rsidRDefault="00A16971" w:rsidP="00A16971">
            <w:pPr>
              <w:widowControl/>
              <w:suppressAutoHyphens w:val="0"/>
              <w:spacing w:after="24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Рассчитывается ежемесячный прогнозный индекс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23B5" w14:textId="77777777" w:rsidR="00A16971" w:rsidRPr="00A16971" w:rsidRDefault="00A16971" w:rsidP="00A16971">
            <w:pPr>
              <w:widowControl/>
              <w:suppressAutoHyphens w:val="0"/>
              <w:spacing w:after="24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B8E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9A8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561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351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A16971" w:rsidRPr="00A16971" w14:paraId="79851ED9" w14:textId="77777777" w:rsidTr="00A16971">
        <w:trPr>
          <w:trHeight w:val="300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147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Ежемесячный индекс на 2024 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D7FA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1,053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601F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6EF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9EC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FAF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3BF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60B15C02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65C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D31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277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ED7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34B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30B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B27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79F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C06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B40710B" w14:textId="77777777" w:rsidTr="00A16971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91F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976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5E9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  <w:t>1,0043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DEC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932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0A1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070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4C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6B7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E131301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862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EAE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4EA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49B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839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3C7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DB6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A6C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030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04EEEEA1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ECE" w14:textId="1817E80B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45920A2" wp14:editId="6E5D9B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86050" cy="504825"/>
                  <wp:effectExtent l="0" t="0" r="0" b="9525"/>
                  <wp:wrapNone/>
                  <wp:docPr id="15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506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16971" w:rsidRPr="00A16971" w14:paraId="0DDD8401" w14:textId="77777777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7FEFA" w14:textId="77777777" w:rsidR="00A16971" w:rsidRPr="00A16971" w:rsidRDefault="00A16971" w:rsidP="00A16971">
                  <w:pPr>
                    <w:widowControl/>
                    <w:suppressAutoHyphens w:val="0"/>
                    <w:ind w:left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14:paraId="061DE34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9DC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326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D2C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77C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284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7E6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990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5AD2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62372703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3CC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712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2E0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81B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016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D32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D65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54F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882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442CAE96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93C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070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4C3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CE6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C30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9DF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06A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432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6E3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55F70671" w14:textId="77777777" w:rsidTr="00A16971">
        <w:trPr>
          <w:trHeight w:val="360"/>
        </w:trPr>
        <w:tc>
          <w:tcPr>
            <w:tcW w:w="9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8757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Индекс-дефлятор на дату начала выполнения работ </w:t>
            </w: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(с марта по июль 2024)</w:t>
            </w: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рассчитывается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B5B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5EF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DAA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FFE5C31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0BB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  <w:proofErr w:type="gramStart"/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как:   </w:t>
            </w:r>
            <w:proofErr w:type="gramEnd"/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768C" w14:textId="77777777" w:rsidR="00A16971" w:rsidRPr="00A16971" w:rsidRDefault="00A16971" w:rsidP="00A16971">
            <w:pPr>
              <w:widowControl/>
              <w:suppressAutoHyphens w:val="0"/>
              <w:ind w:left="0"/>
              <w:jc w:val="center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B77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степени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51E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47A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058FE759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1,0108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FE8C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2A0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2666E38B" w14:textId="77777777" w:rsidTr="00A1697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7600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D2A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968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947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3D26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CE6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C334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5DA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DA78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4DC0FA6" w14:textId="77777777" w:rsidTr="00A16971">
        <w:trPr>
          <w:trHeight w:val="300"/>
        </w:trPr>
        <w:tc>
          <w:tcPr>
            <w:tcW w:w="1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1CF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В связи с тем, что начальная (максимальная) цена контракта, превысила размеры выделенных бюджетных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346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07A5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A81F770" w14:textId="77777777" w:rsidTr="00A16971">
        <w:trPr>
          <w:trHeight w:val="300"/>
        </w:trPr>
        <w:tc>
          <w:tcPr>
            <w:tcW w:w="1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0A7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обязательств, в соответствии с ч.2 ст. 72 БК РФ Заказчиком принято решение применить понижающий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D1F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CC8C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7AB206DD" w14:textId="77777777" w:rsidTr="00A16971">
        <w:trPr>
          <w:trHeight w:val="30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890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коэффициент k =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EA93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F959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color w:val="0000FF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8D0A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C44D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87A1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F42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F6C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16971" w:rsidRPr="00A16971" w14:paraId="120E25CB" w14:textId="77777777" w:rsidTr="00A16971">
        <w:trPr>
          <w:trHeight w:val="30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37CF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Итого начальная (максимальная) цена контракта, в т.ч. НДС (20%) –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CCDB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72129A10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A1697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1 562 501,18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53F8" w14:textId="77777777" w:rsidR="00A16971" w:rsidRPr="00A16971" w:rsidRDefault="00A16971" w:rsidP="00A16971">
            <w:pPr>
              <w:widowControl/>
              <w:suppressAutoHyphens w:val="0"/>
              <w:ind w:left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2A2E" w14:textId="77777777" w:rsidR="00A16971" w:rsidRPr="00A16971" w:rsidRDefault="00A16971" w:rsidP="00A16971">
            <w:pPr>
              <w:widowControl/>
              <w:suppressAutoHyphens w:val="0"/>
              <w:ind w:left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65821093" w14:textId="77777777" w:rsidR="00D96050" w:rsidRDefault="00D96050" w:rsidP="00A16971">
      <w:pPr>
        <w:ind w:left="0"/>
      </w:pPr>
    </w:p>
    <w:sectPr w:rsidR="00D96050" w:rsidSect="000956BA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1E"/>
    <w:rsid w:val="000956BA"/>
    <w:rsid w:val="009816D1"/>
    <w:rsid w:val="00A16971"/>
    <w:rsid w:val="00C24D1E"/>
    <w:rsid w:val="00C9106E"/>
    <w:rsid w:val="00D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7A6C"/>
  <w15:chartTrackingRefBased/>
  <w15:docId w15:val="{F2B0B2AE-F12B-4EF0-89B1-8DE5BD64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D1"/>
    <w:pPr>
      <w:widowControl w:val="0"/>
      <w:suppressAutoHyphens/>
      <w:spacing w:after="0" w:line="240" w:lineRule="auto"/>
      <w:ind w:left="708"/>
      <w:jc w:val="both"/>
    </w:pPr>
    <w:rPr>
      <w:rFonts w:ascii="Times New Roman" w:hAnsi="Times New Roman" w:cs="Times New Roman"/>
      <w:kern w:val="1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2024-02-29T11:13:00Z</dcterms:created>
  <dcterms:modified xsi:type="dcterms:W3CDTF">2024-02-29T11:14:00Z</dcterms:modified>
</cp:coreProperties>
</file>