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5FF4" w14:textId="77777777" w:rsidR="00650BC4" w:rsidRDefault="00650BC4" w:rsidP="00650BC4">
      <w:pPr>
        <w:rPr>
          <w:b/>
          <w:bCs/>
          <w:sz w:val="32"/>
        </w:rPr>
      </w:pPr>
      <w:r>
        <w:rPr>
          <w:b/>
          <w:bCs/>
          <w:sz w:val="32"/>
        </w:rPr>
        <w:t>Реквизиты</w:t>
      </w:r>
      <w:r w:rsidRPr="007A7678">
        <w:rPr>
          <w:b/>
          <w:bCs/>
          <w:sz w:val="32"/>
        </w:rPr>
        <w:t>:</w:t>
      </w:r>
      <w:r>
        <w:rPr>
          <w:b/>
          <w:bCs/>
          <w:sz w:val="32"/>
        </w:rPr>
        <w:t xml:space="preserve"> </w:t>
      </w:r>
    </w:p>
    <w:p w14:paraId="51C31D82" w14:textId="77777777" w:rsidR="00211EDA" w:rsidRDefault="00211EDA" w:rsidP="00650BC4">
      <w:pPr>
        <w:rPr>
          <w:b/>
          <w:bCs/>
          <w:sz w:val="32"/>
        </w:rPr>
      </w:pPr>
    </w:p>
    <w:tbl>
      <w:tblPr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95"/>
      </w:tblGrid>
      <w:tr w:rsidR="00211EDA" w14:paraId="7AF9C8F9" w14:textId="77777777" w:rsidTr="00753DB7">
        <w:tc>
          <w:tcPr>
            <w:tcW w:w="4650" w:type="dxa"/>
            <w:shd w:val="clear" w:color="auto" w:fill="auto"/>
          </w:tcPr>
          <w:p w14:paraId="454FE675" w14:textId="77777777" w:rsidR="00211EDA" w:rsidRDefault="00211EDA" w:rsidP="00753DB7">
            <w:pPr>
              <w:pStyle w:val="2"/>
              <w:jc w:val="both"/>
            </w:pPr>
            <w:proofErr w:type="gramStart"/>
            <w:r>
              <w:t>Наименование  учреждения</w:t>
            </w:r>
            <w:proofErr w:type="gramEnd"/>
          </w:p>
        </w:tc>
        <w:tc>
          <w:tcPr>
            <w:tcW w:w="4695" w:type="dxa"/>
            <w:shd w:val="clear" w:color="auto" w:fill="auto"/>
          </w:tcPr>
          <w:p w14:paraId="2548F55D" w14:textId="77777777" w:rsidR="00211EDA" w:rsidRDefault="009742E6" w:rsidP="001F6BF8">
            <w:pPr>
              <w:pStyle w:val="2"/>
              <w:jc w:val="center"/>
            </w:pPr>
            <w:r>
              <w:t>УФК по Калининградской области (Администрация Зеленоградского муниципального округа л/с 04353</w:t>
            </w:r>
            <w:r>
              <w:rPr>
                <w:lang w:val="en-US"/>
              </w:rPr>
              <w:t>Q</w:t>
            </w:r>
            <w:r>
              <w:t>36920)</w:t>
            </w:r>
          </w:p>
        </w:tc>
      </w:tr>
      <w:tr w:rsidR="00211EDA" w14:paraId="1CAC4C44" w14:textId="77777777" w:rsidTr="00753DB7">
        <w:tc>
          <w:tcPr>
            <w:tcW w:w="4650" w:type="dxa"/>
            <w:shd w:val="clear" w:color="auto" w:fill="auto"/>
          </w:tcPr>
          <w:p w14:paraId="5B9FF0A4" w14:textId="77777777" w:rsidR="00211EDA" w:rsidRDefault="00211EDA" w:rsidP="00753DB7">
            <w:pPr>
              <w:pStyle w:val="2"/>
              <w:jc w:val="both"/>
            </w:pPr>
            <w:r>
              <w:t>ИНН</w:t>
            </w:r>
          </w:p>
        </w:tc>
        <w:tc>
          <w:tcPr>
            <w:tcW w:w="4695" w:type="dxa"/>
            <w:shd w:val="clear" w:color="auto" w:fill="auto"/>
          </w:tcPr>
          <w:p w14:paraId="21DFAAE8" w14:textId="77777777" w:rsidR="00211EDA" w:rsidRDefault="00211EDA" w:rsidP="00753DB7">
            <w:pPr>
              <w:pStyle w:val="2"/>
              <w:jc w:val="both"/>
            </w:pPr>
            <w:r>
              <w:t>3918008200</w:t>
            </w:r>
          </w:p>
        </w:tc>
      </w:tr>
      <w:tr w:rsidR="00211EDA" w14:paraId="54314E79" w14:textId="77777777" w:rsidTr="00753DB7">
        <w:tc>
          <w:tcPr>
            <w:tcW w:w="4650" w:type="dxa"/>
            <w:shd w:val="clear" w:color="auto" w:fill="auto"/>
          </w:tcPr>
          <w:p w14:paraId="18F69935" w14:textId="77777777" w:rsidR="00211EDA" w:rsidRDefault="00211EDA" w:rsidP="00753DB7">
            <w:pPr>
              <w:pStyle w:val="2"/>
              <w:jc w:val="both"/>
            </w:pPr>
            <w:r>
              <w:t>КПП</w:t>
            </w:r>
          </w:p>
        </w:tc>
        <w:tc>
          <w:tcPr>
            <w:tcW w:w="4695" w:type="dxa"/>
            <w:shd w:val="clear" w:color="auto" w:fill="auto"/>
          </w:tcPr>
          <w:p w14:paraId="47604B30" w14:textId="77777777" w:rsidR="00211EDA" w:rsidRDefault="00211EDA" w:rsidP="00753DB7">
            <w:pPr>
              <w:pStyle w:val="2"/>
              <w:jc w:val="both"/>
            </w:pPr>
            <w:r>
              <w:t>391801001</w:t>
            </w:r>
          </w:p>
        </w:tc>
      </w:tr>
      <w:tr w:rsidR="00211EDA" w14:paraId="4261B258" w14:textId="77777777" w:rsidTr="00753DB7">
        <w:tc>
          <w:tcPr>
            <w:tcW w:w="4650" w:type="dxa"/>
            <w:shd w:val="clear" w:color="auto" w:fill="auto"/>
          </w:tcPr>
          <w:p w14:paraId="029C503A" w14:textId="77777777" w:rsidR="00211EDA" w:rsidRDefault="00211EDA" w:rsidP="00753DB7">
            <w:pPr>
              <w:pStyle w:val="2"/>
              <w:jc w:val="both"/>
            </w:pPr>
            <w:r>
              <w:t>ОКТМО</w:t>
            </w:r>
          </w:p>
        </w:tc>
        <w:tc>
          <w:tcPr>
            <w:tcW w:w="4695" w:type="dxa"/>
            <w:shd w:val="clear" w:color="auto" w:fill="auto"/>
          </w:tcPr>
          <w:p w14:paraId="41BE737F" w14:textId="77777777" w:rsidR="00211EDA" w:rsidRDefault="00211EDA" w:rsidP="00B2437C">
            <w:pPr>
              <w:pStyle w:val="2"/>
              <w:jc w:val="both"/>
            </w:pPr>
            <w:r>
              <w:t>27</w:t>
            </w:r>
            <w:r w:rsidR="00B2437C">
              <w:t>5</w:t>
            </w:r>
            <w:r>
              <w:t>10000</w:t>
            </w:r>
          </w:p>
        </w:tc>
      </w:tr>
      <w:tr w:rsidR="00211EDA" w14:paraId="46DAFE43" w14:textId="77777777" w:rsidTr="00753DB7">
        <w:tc>
          <w:tcPr>
            <w:tcW w:w="4650" w:type="dxa"/>
            <w:shd w:val="clear" w:color="auto" w:fill="auto"/>
          </w:tcPr>
          <w:p w14:paraId="3903B755" w14:textId="77777777" w:rsidR="00211EDA" w:rsidRDefault="00211EDA" w:rsidP="00753DB7">
            <w:pPr>
              <w:pStyle w:val="2"/>
              <w:jc w:val="both"/>
            </w:pPr>
            <w:r>
              <w:t xml:space="preserve">Код </w:t>
            </w:r>
            <w:proofErr w:type="gramStart"/>
            <w:r>
              <w:t>администратора  доходов</w:t>
            </w:r>
            <w:proofErr w:type="gramEnd"/>
          </w:p>
        </w:tc>
        <w:tc>
          <w:tcPr>
            <w:tcW w:w="4695" w:type="dxa"/>
            <w:shd w:val="clear" w:color="auto" w:fill="auto"/>
          </w:tcPr>
          <w:p w14:paraId="5E9CF7CB" w14:textId="77777777" w:rsidR="00211EDA" w:rsidRDefault="00211EDA" w:rsidP="00753DB7">
            <w:pPr>
              <w:pStyle w:val="2"/>
              <w:jc w:val="both"/>
            </w:pPr>
            <w:r>
              <w:t>211</w:t>
            </w:r>
          </w:p>
        </w:tc>
      </w:tr>
      <w:tr w:rsidR="00211EDA" w14:paraId="6E4DB83E" w14:textId="77777777" w:rsidTr="00753DB7">
        <w:tc>
          <w:tcPr>
            <w:tcW w:w="4650" w:type="dxa"/>
            <w:shd w:val="clear" w:color="auto" w:fill="auto"/>
          </w:tcPr>
          <w:p w14:paraId="5A59302C" w14:textId="77777777" w:rsidR="00211EDA" w:rsidRDefault="00211EDA" w:rsidP="00753DB7">
            <w:pPr>
              <w:pStyle w:val="2"/>
              <w:jc w:val="both"/>
            </w:pPr>
            <w:r>
              <w:t>Лицевой счет в УФК</w:t>
            </w:r>
          </w:p>
        </w:tc>
        <w:tc>
          <w:tcPr>
            <w:tcW w:w="4695" w:type="dxa"/>
            <w:shd w:val="clear" w:color="auto" w:fill="auto"/>
          </w:tcPr>
          <w:p w14:paraId="2A99EE0A" w14:textId="77777777" w:rsidR="00211EDA" w:rsidRDefault="00FD43A0" w:rsidP="00753DB7">
            <w:pPr>
              <w:pStyle w:val="2"/>
              <w:jc w:val="both"/>
            </w:pPr>
            <w:r>
              <w:t>04353</w:t>
            </w:r>
            <w:r>
              <w:rPr>
                <w:lang w:val="en-US"/>
              </w:rPr>
              <w:t>Q</w:t>
            </w:r>
            <w:r w:rsidRPr="00FD43A0">
              <w:t>36920</w:t>
            </w:r>
          </w:p>
        </w:tc>
      </w:tr>
      <w:tr w:rsidR="00211EDA" w14:paraId="761AB21A" w14:textId="77777777" w:rsidTr="00753DB7">
        <w:tc>
          <w:tcPr>
            <w:tcW w:w="4650" w:type="dxa"/>
            <w:shd w:val="clear" w:color="auto" w:fill="auto"/>
          </w:tcPr>
          <w:p w14:paraId="36A20EB9" w14:textId="77777777" w:rsidR="00211EDA" w:rsidRDefault="00211EDA" w:rsidP="00753DB7">
            <w:pPr>
              <w:pStyle w:val="2"/>
              <w:jc w:val="both"/>
            </w:pPr>
            <w:r>
              <w:t>Банк получателя</w:t>
            </w:r>
          </w:p>
        </w:tc>
        <w:tc>
          <w:tcPr>
            <w:tcW w:w="4695" w:type="dxa"/>
            <w:shd w:val="clear" w:color="auto" w:fill="auto"/>
          </w:tcPr>
          <w:p w14:paraId="021B8DC7" w14:textId="77777777" w:rsidR="00211EDA" w:rsidRDefault="00211EDA" w:rsidP="00753DB7">
            <w:pPr>
              <w:pStyle w:val="2"/>
              <w:jc w:val="both"/>
            </w:pPr>
            <w:r>
              <w:t xml:space="preserve"> Отделение Калининград банка России//УФК по Калининградской области г. Калининград</w:t>
            </w:r>
          </w:p>
        </w:tc>
      </w:tr>
      <w:tr w:rsidR="00211EDA" w14:paraId="582D638D" w14:textId="77777777" w:rsidTr="00753DB7">
        <w:tc>
          <w:tcPr>
            <w:tcW w:w="4650" w:type="dxa"/>
            <w:shd w:val="clear" w:color="auto" w:fill="auto"/>
          </w:tcPr>
          <w:p w14:paraId="792F9318" w14:textId="77777777" w:rsidR="00211EDA" w:rsidRDefault="00211EDA" w:rsidP="00753DB7">
            <w:pPr>
              <w:pStyle w:val="2"/>
            </w:pPr>
            <w:r>
              <w:t>БИК ТОФК</w:t>
            </w:r>
          </w:p>
        </w:tc>
        <w:tc>
          <w:tcPr>
            <w:tcW w:w="4695" w:type="dxa"/>
            <w:shd w:val="clear" w:color="auto" w:fill="auto"/>
          </w:tcPr>
          <w:p w14:paraId="312AF608" w14:textId="77777777" w:rsidR="00211EDA" w:rsidRDefault="00211EDA" w:rsidP="00753DB7">
            <w:pPr>
              <w:pStyle w:val="2"/>
              <w:jc w:val="both"/>
            </w:pPr>
            <w:r>
              <w:t>012748051</w:t>
            </w:r>
          </w:p>
        </w:tc>
      </w:tr>
      <w:tr w:rsidR="00211EDA" w14:paraId="3D4475DE" w14:textId="77777777" w:rsidTr="00753DB7">
        <w:tc>
          <w:tcPr>
            <w:tcW w:w="4650" w:type="dxa"/>
            <w:shd w:val="clear" w:color="auto" w:fill="auto"/>
          </w:tcPr>
          <w:p w14:paraId="6050FF79" w14:textId="77777777" w:rsidR="00211EDA" w:rsidRDefault="00211EDA" w:rsidP="00753DB7">
            <w:pPr>
              <w:pStyle w:val="2"/>
              <w:jc w:val="both"/>
            </w:pPr>
            <w:r>
              <w:t xml:space="preserve">Казначейский счет (№ счета в п/поручении) </w:t>
            </w:r>
          </w:p>
        </w:tc>
        <w:tc>
          <w:tcPr>
            <w:tcW w:w="4695" w:type="dxa"/>
            <w:shd w:val="clear" w:color="auto" w:fill="auto"/>
          </w:tcPr>
          <w:p w14:paraId="1E65AA56" w14:textId="77777777" w:rsidR="00211EDA" w:rsidRDefault="00211EDA" w:rsidP="00753DB7">
            <w:pPr>
              <w:pStyle w:val="2"/>
              <w:jc w:val="both"/>
            </w:pPr>
            <w:r>
              <w:t>03100643000000013500</w:t>
            </w:r>
          </w:p>
        </w:tc>
      </w:tr>
      <w:tr w:rsidR="00211EDA" w14:paraId="30709612" w14:textId="77777777" w:rsidTr="00753DB7">
        <w:tc>
          <w:tcPr>
            <w:tcW w:w="4650" w:type="dxa"/>
            <w:shd w:val="clear" w:color="auto" w:fill="auto"/>
          </w:tcPr>
          <w:p w14:paraId="066A8A36" w14:textId="77777777" w:rsidR="00211EDA" w:rsidRDefault="00211EDA" w:rsidP="00753DB7">
            <w:pPr>
              <w:pStyle w:val="2"/>
              <w:jc w:val="both"/>
            </w:pPr>
            <w:r>
              <w:t>Единый казначейский счет (ранее кор. счет)</w:t>
            </w:r>
          </w:p>
        </w:tc>
        <w:tc>
          <w:tcPr>
            <w:tcW w:w="4695" w:type="dxa"/>
            <w:shd w:val="clear" w:color="auto" w:fill="auto"/>
          </w:tcPr>
          <w:p w14:paraId="4044F4D0" w14:textId="77777777" w:rsidR="00211EDA" w:rsidRDefault="00211EDA" w:rsidP="00753DB7">
            <w:pPr>
              <w:pStyle w:val="2"/>
              <w:jc w:val="both"/>
            </w:pPr>
            <w:r>
              <w:t>40102810545370000028</w:t>
            </w:r>
          </w:p>
        </w:tc>
      </w:tr>
    </w:tbl>
    <w:p w14:paraId="6A3A0774" w14:textId="77777777" w:rsidR="00650BC4" w:rsidRDefault="00650BC4" w:rsidP="00650BC4">
      <w:pPr>
        <w:rPr>
          <w:b/>
          <w:bCs/>
          <w:sz w:val="32"/>
        </w:rPr>
      </w:pPr>
    </w:p>
    <w:p w14:paraId="126EFF97" w14:textId="13CCA632" w:rsidR="009659E4" w:rsidRDefault="00B2437C" w:rsidP="009659E4">
      <w:r>
        <w:t>КБК       211 117 05040 1</w:t>
      </w:r>
      <w:r w:rsidR="00650BC4">
        <w:t>4</w:t>
      </w:r>
      <w:r>
        <w:t xml:space="preserve"> </w:t>
      </w:r>
      <w:r w:rsidR="00650BC4">
        <w:t>0000</w:t>
      </w:r>
      <w:r>
        <w:t xml:space="preserve"> </w:t>
      </w:r>
      <w:r w:rsidR="00650BC4">
        <w:t xml:space="preserve">180 </w:t>
      </w:r>
      <w:r w:rsidR="009B7958">
        <w:t xml:space="preserve">– </w:t>
      </w:r>
      <w:r w:rsidR="00F04037">
        <w:t>прочие неналоговые платежи (</w:t>
      </w:r>
      <w:r w:rsidR="00865AEF" w:rsidRPr="00865AEF">
        <w:t xml:space="preserve">Инициативный платёж по </w:t>
      </w:r>
      <w:proofErr w:type="gramStart"/>
      <w:r w:rsidR="00865AEF" w:rsidRPr="00865AEF">
        <w:t>объекту:..</w:t>
      </w:r>
      <w:proofErr w:type="gramEnd"/>
      <w:r w:rsidR="00F04037">
        <w:t>)</w:t>
      </w:r>
    </w:p>
    <w:p w14:paraId="67938A3D" w14:textId="77777777" w:rsidR="00F04037" w:rsidRDefault="00F04037" w:rsidP="009659E4"/>
    <w:sectPr w:rsidR="00F04037" w:rsidSect="001B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BC4"/>
    <w:rsid w:val="001B3A6C"/>
    <w:rsid w:val="001F6BF8"/>
    <w:rsid w:val="00211EDA"/>
    <w:rsid w:val="00227ED1"/>
    <w:rsid w:val="003B5394"/>
    <w:rsid w:val="00650BC4"/>
    <w:rsid w:val="00723C34"/>
    <w:rsid w:val="00724D38"/>
    <w:rsid w:val="00853AA5"/>
    <w:rsid w:val="00865AEF"/>
    <w:rsid w:val="00905D1C"/>
    <w:rsid w:val="009659E4"/>
    <w:rsid w:val="009742E6"/>
    <w:rsid w:val="009B7958"/>
    <w:rsid w:val="00AB2BEF"/>
    <w:rsid w:val="00B2437C"/>
    <w:rsid w:val="00D42C8D"/>
    <w:rsid w:val="00F04037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D88D"/>
  <w15:docId w15:val="{361C9CF6-9565-46DD-BDDC-FF6760F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11EDA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11E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2019-05-29T10:37:00Z</cp:lastPrinted>
  <dcterms:created xsi:type="dcterms:W3CDTF">2018-10-02T10:39:00Z</dcterms:created>
  <dcterms:modified xsi:type="dcterms:W3CDTF">2024-02-16T14:36:00Z</dcterms:modified>
</cp:coreProperties>
</file>