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20" w:rsidRPr="00F57079" w:rsidRDefault="00EC196D" w:rsidP="00EC196D">
      <w:pPr>
        <w:pStyle w:val="a7"/>
        <w:jc w:val="center"/>
        <w:rPr>
          <w:rFonts w:ascii="Times New Roman" w:hAnsi="Times New Roman" w:cs="Times New Roman"/>
          <w:noProof/>
        </w:rPr>
      </w:pPr>
      <w:r w:rsidRPr="00724003">
        <w:rPr>
          <w:noProof/>
        </w:rPr>
        <w:drawing>
          <wp:inline distT="0" distB="0" distL="0" distR="0">
            <wp:extent cx="5400675" cy="1581150"/>
            <wp:effectExtent l="0" t="0" r="0" b="0"/>
            <wp:docPr id="2" name="Рисунок 2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60" w:rsidRDefault="00602620" w:rsidP="00602620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 w:rsidRPr="00707153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9D7E6F" w:rsidRPr="00707153" w:rsidRDefault="00ED7160" w:rsidP="00602620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08.12.2022</w:t>
      </w:r>
      <w:r w:rsidR="00602620" w:rsidRPr="00707153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</w:t>
      </w:r>
      <w:r w:rsidR="009D7E6F" w:rsidRPr="00707153">
        <w:rPr>
          <w:rFonts w:ascii="Times New Roman" w:hAnsi="Times New Roman" w:cs="Times New Roman"/>
          <w:noProof/>
          <w:sz w:val="26"/>
          <w:szCs w:val="26"/>
        </w:rPr>
        <w:t>г. Шарыпово</w:t>
      </w:r>
      <w:r w:rsidR="004A61AC" w:rsidRPr="00707153"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 w:rsidR="00455F8C" w:rsidRPr="00707153">
        <w:rPr>
          <w:rFonts w:ascii="Times New Roman" w:hAnsi="Times New Roman" w:cs="Times New Roman"/>
          <w:noProof/>
          <w:sz w:val="26"/>
          <w:szCs w:val="26"/>
        </w:rPr>
        <w:t xml:space="preserve">         </w:t>
      </w:r>
      <w:r w:rsidR="00CB79F8" w:rsidRPr="00707153">
        <w:rPr>
          <w:rFonts w:ascii="Times New Roman" w:hAnsi="Times New Roman" w:cs="Times New Roman"/>
          <w:noProof/>
          <w:sz w:val="26"/>
          <w:szCs w:val="26"/>
        </w:rPr>
        <w:t xml:space="preserve">       </w:t>
      </w:r>
      <w:r w:rsidR="00774221" w:rsidRPr="00707153">
        <w:rPr>
          <w:rFonts w:ascii="Times New Roman" w:hAnsi="Times New Roman" w:cs="Times New Roman"/>
          <w:noProof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</w:t>
      </w:r>
      <w:r w:rsidR="00774221" w:rsidRPr="00707153">
        <w:rPr>
          <w:rFonts w:ascii="Times New Roman" w:hAnsi="Times New Roman" w:cs="Times New Roman"/>
          <w:noProof/>
          <w:sz w:val="26"/>
          <w:szCs w:val="26"/>
        </w:rPr>
        <w:t xml:space="preserve"> №</w:t>
      </w:r>
      <w:r w:rsidR="00455F8C" w:rsidRPr="0070715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26-229р</w:t>
      </w:r>
      <w:r w:rsidR="00455F8C" w:rsidRPr="00707153">
        <w:rPr>
          <w:rFonts w:ascii="Times New Roman" w:hAnsi="Times New Roman" w:cs="Times New Roman"/>
          <w:noProof/>
          <w:sz w:val="26"/>
          <w:szCs w:val="26"/>
        </w:rPr>
        <w:t xml:space="preserve">                </w:t>
      </w:r>
      <w:r w:rsidR="004A61AC" w:rsidRPr="00707153">
        <w:rPr>
          <w:rFonts w:ascii="Times New Roman" w:hAnsi="Times New Roman" w:cs="Times New Roman"/>
          <w:noProof/>
          <w:sz w:val="26"/>
          <w:szCs w:val="26"/>
        </w:rPr>
        <w:t xml:space="preserve">   </w:t>
      </w:r>
    </w:p>
    <w:p w:rsidR="00B30BFC" w:rsidRPr="00707153" w:rsidRDefault="00B30BFC" w:rsidP="00B30B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D7160" w:rsidRPr="00ED7160" w:rsidRDefault="00ED7160" w:rsidP="005F6C7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7160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4C0F54" w:rsidRPr="00ED7160">
        <w:rPr>
          <w:rFonts w:ascii="Times New Roman" w:hAnsi="Times New Roman" w:cs="Times New Roman"/>
          <w:b w:val="0"/>
          <w:sz w:val="26"/>
          <w:szCs w:val="26"/>
        </w:rPr>
        <w:t>инициативных проектах</w:t>
      </w:r>
      <w:r w:rsidR="006931E5" w:rsidRPr="00ED71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F6C77" w:rsidRPr="00ED7160" w:rsidRDefault="006931E5" w:rsidP="005F6C7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7160">
        <w:rPr>
          <w:rFonts w:ascii="Times New Roman" w:hAnsi="Times New Roman" w:cs="Times New Roman"/>
          <w:b w:val="0"/>
          <w:sz w:val="26"/>
          <w:szCs w:val="26"/>
        </w:rPr>
        <w:t>на территории</w:t>
      </w:r>
      <w:r w:rsidR="005E5F62" w:rsidRPr="00ED71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0F54" w:rsidRPr="00ED7160">
        <w:rPr>
          <w:rFonts w:ascii="Times New Roman" w:hAnsi="Times New Roman" w:cs="Times New Roman"/>
          <w:b w:val="0"/>
          <w:sz w:val="26"/>
          <w:szCs w:val="26"/>
        </w:rPr>
        <w:t>м</w:t>
      </w:r>
      <w:r w:rsidRPr="00ED7160">
        <w:rPr>
          <w:rFonts w:ascii="Times New Roman" w:hAnsi="Times New Roman" w:cs="Times New Roman"/>
          <w:b w:val="0"/>
          <w:sz w:val="26"/>
          <w:szCs w:val="26"/>
        </w:rPr>
        <w:t>униципального</w:t>
      </w:r>
      <w:r w:rsidR="005E5F62" w:rsidRPr="00ED71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7160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</w:p>
    <w:p w:rsidR="00C80181" w:rsidRPr="00ED7160" w:rsidRDefault="006931E5" w:rsidP="005F6C7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7160">
        <w:rPr>
          <w:rFonts w:ascii="Times New Roman" w:hAnsi="Times New Roman" w:cs="Times New Roman"/>
          <w:b w:val="0"/>
          <w:sz w:val="26"/>
          <w:szCs w:val="26"/>
        </w:rPr>
        <w:t>Шарыповский муниципальный округ</w:t>
      </w:r>
    </w:p>
    <w:p w:rsidR="006931E5" w:rsidRPr="00ED7160" w:rsidRDefault="006931E5" w:rsidP="006931E5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0BFC" w:rsidRPr="00ED7160" w:rsidRDefault="00707153" w:rsidP="00BD560E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160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статьями 26.1, 27, 29,</w:t>
      </w:r>
      <w:r w:rsidR="00C80181" w:rsidRPr="00ED7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31</w:t>
      </w:r>
      <w:r w:rsidR="00393F4E" w:rsidRPr="00ED7160">
        <w:rPr>
          <w:rFonts w:ascii="Times New Roman" w:hAnsi="Times New Roman" w:cs="Times New Roman"/>
          <w:color w:val="000000" w:themeColor="text1"/>
          <w:sz w:val="26"/>
          <w:szCs w:val="26"/>
        </w:rPr>
        <w:t>, 56.</w:t>
      </w:r>
      <w:r w:rsidRPr="00ED716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80181" w:rsidRPr="00ED7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статьей 37 Устава Шарыповского муниципального</w:t>
      </w:r>
      <w:r w:rsidR="00C80181" w:rsidRPr="00ED7160">
        <w:rPr>
          <w:rFonts w:ascii="Times New Roman" w:hAnsi="Times New Roman" w:cs="Times New Roman"/>
          <w:sz w:val="26"/>
          <w:szCs w:val="26"/>
        </w:rPr>
        <w:t xml:space="preserve"> округа, </w:t>
      </w:r>
      <w:r w:rsidR="0038179B" w:rsidRPr="00ED7160">
        <w:rPr>
          <w:rFonts w:ascii="Times New Roman" w:hAnsi="Times New Roman" w:cs="Times New Roman"/>
          <w:sz w:val="26"/>
          <w:szCs w:val="26"/>
        </w:rPr>
        <w:t>Шарыповский окружной Совет депутатов</w:t>
      </w:r>
    </w:p>
    <w:p w:rsidR="008747C7" w:rsidRPr="00ED7160" w:rsidRDefault="00B30BFC" w:rsidP="009050A3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 w:rsidRPr="00ED7160">
        <w:rPr>
          <w:rFonts w:ascii="Times New Roman" w:hAnsi="Times New Roman" w:cs="Times New Roman"/>
          <w:sz w:val="26"/>
          <w:szCs w:val="26"/>
        </w:rPr>
        <w:t>РЕШИЛ</w:t>
      </w:r>
      <w:r w:rsidR="007477E8" w:rsidRPr="00ED7160">
        <w:rPr>
          <w:rFonts w:ascii="Times New Roman" w:hAnsi="Times New Roman" w:cs="Times New Roman"/>
          <w:sz w:val="26"/>
          <w:szCs w:val="26"/>
        </w:rPr>
        <w:t>:</w:t>
      </w:r>
    </w:p>
    <w:p w:rsidR="005F6C77" w:rsidRPr="00ED7160" w:rsidRDefault="00B7753F" w:rsidP="00707153">
      <w:pPr>
        <w:pStyle w:val="ConsPlusNormal"/>
        <w:numPr>
          <w:ilvl w:val="0"/>
          <w:numId w:val="9"/>
        </w:numPr>
        <w:adjustRightInd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60">
        <w:rPr>
          <w:rFonts w:ascii="Times New Roman" w:eastAsiaTheme="minorEastAsia" w:hAnsi="Times New Roman" w:cs="Times New Roman"/>
          <w:sz w:val="26"/>
          <w:szCs w:val="26"/>
        </w:rPr>
        <w:t>Утвердить</w:t>
      </w:r>
      <w:r w:rsidR="005F6C77" w:rsidRPr="00ED7160">
        <w:rPr>
          <w:rFonts w:ascii="Times New Roman" w:eastAsiaTheme="minorEastAsia" w:hAnsi="Times New Roman" w:cs="Times New Roman"/>
          <w:sz w:val="26"/>
          <w:szCs w:val="26"/>
        </w:rPr>
        <w:t>:</w:t>
      </w:r>
      <w:r w:rsidRPr="00ED716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707153" w:rsidRPr="00ED7160" w:rsidRDefault="00B7753F" w:rsidP="005F6C77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60">
        <w:rPr>
          <w:rFonts w:ascii="Times New Roman" w:eastAsiaTheme="minorEastAsia" w:hAnsi="Times New Roman" w:cs="Times New Roman"/>
          <w:sz w:val="26"/>
          <w:szCs w:val="26"/>
        </w:rPr>
        <w:t xml:space="preserve">Порядок </w:t>
      </w:r>
      <w:r w:rsidR="00707153" w:rsidRPr="00ED7160">
        <w:rPr>
          <w:rFonts w:ascii="Times New Roman" w:eastAsiaTheme="minorEastAsia" w:hAnsi="Times New Roman" w:cs="Times New Roman"/>
          <w:sz w:val="26"/>
          <w:szCs w:val="26"/>
        </w:rPr>
        <w:t>определения части территории муниципального образования Шарыповский муниципальный округ, на которой могут реализовываться инициативные проекты согласно приложению №1.</w:t>
      </w:r>
    </w:p>
    <w:p w:rsidR="00707153" w:rsidRPr="00ED7160" w:rsidRDefault="00DA22A9" w:rsidP="005F6C77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7160">
        <w:rPr>
          <w:rFonts w:ascii="Times New Roman" w:eastAsiaTheme="minorEastAsia" w:hAnsi="Times New Roman" w:cs="Times New Roman"/>
          <w:sz w:val="26"/>
          <w:szCs w:val="26"/>
        </w:rPr>
        <w:t xml:space="preserve">Порядок </w:t>
      </w:r>
      <w:r w:rsidRPr="00ED71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</w:t>
      </w:r>
      <w:r w:rsidRPr="00ED7160">
        <w:rPr>
          <w:rFonts w:ascii="Times New Roman" w:hAnsi="Times New Roman" w:cs="Times New Roman"/>
          <w:sz w:val="26"/>
          <w:szCs w:val="26"/>
        </w:rPr>
        <w:t>Шарыповском муниципальном округе</w:t>
      </w:r>
      <w:r w:rsidRPr="00ED716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D7160">
        <w:rPr>
          <w:rFonts w:ascii="Times New Roman" w:eastAsiaTheme="minorEastAsia" w:hAnsi="Times New Roman" w:cs="Times New Roman"/>
          <w:sz w:val="26"/>
          <w:szCs w:val="26"/>
        </w:rPr>
        <w:t>согласно приложению №</w:t>
      </w:r>
      <w:r w:rsidR="00707153" w:rsidRPr="00ED7160">
        <w:rPr>
          <w:rFonts w:ascii="Times New Roman" w:eastAsiaTheme="minorEastAsia" w:hAnsi="Times New Roman" w:cs="Times New Roman"/>
          <w:sz w:val="26"/>
          <w:szCs w:val="26"/>
        </w:rPr>
        <w:t>2.</w:t>
      </w:r>
    </w:p>
    <w:p w:rsidR="00707153" w:rsidRPr="00ED7160" w:rsidRDefault="00E47143" w:rsidP="005F6C77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hyperlink w:anchor="P220" w:history="1">
        <w:r w:rsidR="00707153" w:rsidRPr="00ED7160">
          <w:rPr>
            <w:rFonts w:ascii="Times New Roman" w:eastAsiaTheme="minorEastAsia" w:hAnsi="Times New Roman" w:cs="Times New Roman"/>
            <w:sz w:val="26"/>
            <w:szCs w:val="26"/>
          </w:rPr>
          <w:t>Порядок</w:t>
        </w:r>
      </w:hyperlink>
      <w:r w:rsidR="00707153" w:rsidRPr="00ED7160">
        <w:rPr>
          <w:rFonts w:ascii="Times New Roman" w:eastAsiaTheme="minorEastAsia" w:hAnsi="Times New Roman" w:cs="Times New Roman"/>
          <w:sz w:val="26"/>
          <w:szCs w:val="26"/>
        </w:rPr>
        <w:t xml:space="preserve"> выдвижения, внесения, обсуждения, рассмотрения инициативных проектов, а также проведения их конкурсног</w:t>
      </w:r>
      <w:r w:rsidR="00ED7160">
        <w:rPr>
          <w:rFonts w:ascii="Times New Roman" w:eastAsiaTheme="minorEastAsia" w:hAnsi="Times New Roman" w:cs="Times New Roman"/>
          <w:sz w:val="26"/>
          <w:szCs w:val="26"/>
        </w:rPr>
        <w:t>о отбора согласно приложению №</w:t>
      </w:r>
      <w:r w:rsidR="00B7163A" w:rsidRPr="00ED7160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707153" w:rsidRPr="00ED7160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707153" w:rsidRPr="00ED7160" w:rsidRDefault="00E47143" w:rsidP="005F6C77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hyperlink w:anchor="P569" w:history="1">
        <w:r w:rsidR="00707153" w:rsidRPr="00ED7160">
          <w:rPr>
            <w:rFonts w:ascii="Times New Roman" w:eastAsiaTheme="minorEastAsia" w:hAnsi="Times New Roman" w:cs="Times New Roman"/>
            <w:sz w:val="26"/>
            <w:szCs w:val="26"/>
          </w:rPr>
          <w:t>Порядок</w:t>
        </w:r>
      </w:hyperlink>
      <w:r w:rsidR="00B7163A" w:rsidRPr="00ED7160">
        <w:rPr>
          <w:rFonts w:ascii="Times New Roman" w:eastAsiaTheme="minorEastAsia" w:hAnsi="Times New Roman" w:cs="Times New Roman"/>
          <w:sz w:val="26"/>
          <w:szCs w:val="26"/>
        </w:rPr>
        <w:t xml:space="preserve"> формирования и деятельности К</w:t>
      </w:r>
      <w:r w:rsidR="00707153" w:rsidRPr="00ED7160">
        <w:rPr>
          <w:rFonts w:ascii="Times New Roman" w:eastAsiaTheme="minorEastAsia" w:hAnsi="Times New Roman" w:cs="Times New Roman"/>
          <w:sz w:val="26"/>
          <w:szCs w:val="26"/>
        </w:rPr>
        <w:t>омиссии по инициативным проектам согласно приложен</w:t>
      </w:r>
      <w:r w:rsidR="00ED7160">
        <w:rPr>
          <w:rFonts w:ascii="Times New Roman" w:eastAsiaTheme="minorEastAsia" w:hAnsi="Times New Roman" w:cs="Times New Roman"/>
          <w:sz w:val="26"/>
          <w:szCs w:val="26"/>
        </w:rPr>
        <w:t>ию №</w:t>
      </w:r>
      <w:r w:rsidR="00B7163A" w:rsidRPr="00ED7160"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707153" w:rsidRPr="00ED7160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707153" w:rsidRPr="00ED7160" w:rsidRDefault="00E47143" w:rsidP="005F6C77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hyperlink w:anchor="P633" w:history="1">
        <w:r w:rsidR="00707153" w:rsidRPr="00ED7160">
          <w:rPr>
            <w:rFonts w:ascii="Times New Roman" w:eastAsiaTheme="minorEastAsia" w:hAnsi="Times New Roman" w:cs="Times New Roman"/>
            <w:sz w:val="26"/>
            <w:szCs w:val="26"/>
          </w:rPr>
          <w:t>Порядок</w:t>
        </w:r>
      </w:hyperlink>
      <w:r w:rsidR="00707153" w:rsidRPr="00ED7160">
        <w:rPr>
          <w:rFonts w:ascii="Times New Roman" w:eastAsiaTheme="minorEastAsia" w:hAnsi="Times New Roman" w:cs="Times New Roman"/>
          <w:sz w:val="26"/>
          <w:szCs w:val="26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A2201" w:rsidRPr="00ED7160">
        <w:rPr>
          <w:rFonts w:ascii="Times New Roman" w:eastAsiaTheme="minorEastAsia" w:hAnsi="Times New Roman" w:cs="Times New Roman"/>
          <w:sz w:val="26"/>
          <w:szCs w:val="26"/>
        </w:rPr>
        <w:t>Шарыповского муниципального</w:t>
      </w:r>
      <w:r w:rsidR="00B7163A" w:rsidRPr="00ED7160">
        <w:rPr>
          <w:rFonts w:ascii="Times New Roman" w:eastAsiaTheme="minorEastAsia" w:hAnsi="Times New Roman" w:cs="Times New Roman"/>
          <w:sz w:val="26"/>
          <w:szCs w:val="26"/>
        </w:rPr>
        <w:t xml:space="preserve"> округ</w:t>
      </w:r>
      <w:r w:rsidR="006A2201" w:rsidRPr="00ED7160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ED7160">
        <w:rPr>
          <w:rFonts w:ascii="Times New Roman" w:eastAsiaTheme="minorEastAsia" w:hAnsi="Times New Roman" w:cs="Times New Roman"/>
          <w:sz w:val="26"/>
          <w:szCs w:val="26"/>
        </w:rPr>
        <w:t xml:space="preserve"> согласно приложению №</w:t>
      </w:r>
      <w:r w:rsidR="00B7163A" w:rsidRPr="00ED7160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707153" w:rsidRPr="00ED7160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D6C3E" w:rsidRPr="00ED7160" w:rsidRDefault="00BD6C3E" w:rsidP="00B7753F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160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693947" w:rsidRPr="00ED7160">
        <w:rPr>
          <w:rFonts w:ascii="Times New Roman" w:hAnsi="Times New Roman" w:cs="Times New Roman"/>
          <w:sz w:val="26"/>
          <w:szCs w:val="26"/>
        </w:rPr>
        <w:t>р</w:t>
      </w:r>
      <w:r w:rsidRPr="00ED7160">
        <w:rPr>
          <w:rFonts w:ascii="Times New Roman" w:hAnsi="Times New Roman" w:cs="Times New Roman"/>
          <w:sz w:val="26"/>
          <w:szCs w:val="26"/>
        </w:rPr>
        <w:t>ешения возложить на постоянную комиссию по социальным вопросам, молодежной политике и соблюдению норм законодательства (Т.А. Романова).</w:t>
      </w:r>
    </w:p>
    <w:p w:rsidR="007005B6" w:rsidRPr="00ED7160" w:rsidRDefault="00693947" w:rsidP="00B7753F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160">
        <w:rPr>
          <w:rFonts w:ascii="Times New Roman" w:hAnsi="Times New Roman" w:cs="Times New Roman"/>
          <w:sz w:val="26"/>
          <w:szCs w:val="26"/>
        </w:rPr>
        <w:t>Настоящее р</w:t>
      </w:r>
      <w:r w:rsidR="007005B6" w:rsidRPr="00ED7160">
        <w:rPr>
          <w:rFonts w:ascii="Times New Roman" w:hAnsi="Times New Roman" w:cs="Times New Roman"/>
          <w:sz w:val="26"/>
          <w:szCs w:val="26"/>
        </w:rPr>
        <w:t>ешение вступает в силу</w:t>
      </w:r>
      <w:r w:rsidR="004F47EE" w:rsidRPr="00ED7160">
        <w:rPr>
          <w:rFonts w:ascii="Times New Roman" w:hAnsi="Times New Roman" w:cs="Times New Roman"/>
          <w:sz w:val="26"/>
          <w:szCs w:val="26"/>
        </w:rPr>
        <w:t xml:space="preserve"> </w:t>
      </w:r>
      <w:r w:rsidR="003E012A" w:rsidRPr="00ED7160">
        <w:rPr>
          <w:rFonts w:ascii="Times New Roman" w:hAnsi="Times New Roman" w:cs="Times New Roman"/>
          <w:sz w:val="26"/>
          <w:szCs w:val="26"/>
        </w:rPr>
        <w:t>в день, следующий за днем его официального опубликования в печатном издании «Ведомо</w:t>
      </w:r>
      <w:r w:rsidR="00752285" w:rsidRPr="00ED7160">
        <w:rPr>
          <w:rFonts w:ascii="Times New Roman" w:hAnsi="Times New Roman" w:cs="Times New Roman"/>
          <w:sz w:val="26"/>
          <w:szCs w:val="26"/>
        </w:rPr>
        <w:t>сти Шарыповского района</w:t>
      </w:r>
      <w:r w:rsidR="003E012A" w:rsidRPr="00ED7160">
        <w:rPr>
          <w:rFonts w:ascii="Times New Roman" w:hAnsi="Times New Roman" w:cs="Times New Roman"/>
          <w:sz w:val="26"/>
          <w:szCs w:val="26"/>
        </w:rPr>
        <w:t>» и подлежит размещению на официальном сайте Шарыповского муниципального округа в сети Интернет.</w:t>
      </w:r>
      <w:r w:rsidR="00B82E1C" w:rsidRPr="00ED7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05B6" w:rsidRPr="00ED7160" w:rsidRDefault="007005B6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EC196D" w:rsidRPr="00707153" w:rsidRDefault="00EC196D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4274"/>
      </w:tblGrid>
      <w:tr w:rsidR="00EC196D" w:rsidRPr="00C473C0" w:rsidTr="009F6FDF">
        <w:tc>
          <w:tcPr>
            <w:tcW w:w="5154" w:type="dxa"/>
          </w:tcPr>
          <w:p w:rsidR="00EC196D" w:rsidRPr="00C473C0" w:rsidRDefault="00EC196D" w:rsidP="00FC27DC">
            <w:pPr>
              <w:rPr>
                <w:sz w:val="26"/>
                <w:szCs w:val="26"/>
              </w:rPr>
            </w:pPr>
            <w:r w:rsidRPr="00C473C0">
              <w:rPr>
                <w:sz w:val="26"/>
                <w:szCs w:val="26"/>
              </w:rPr>
              <w:t xml:space="preserve">Председатель </w:t>
            </w:r>
          </w:p>
          <w:p w:rsidR="00EC196D" w:rsidRPr="00C473C0" w:rsidRDefault="00EC196D" w:rsidP="00FC27DC">
            <w:pPr>
              <w:rPr>
                <w:sz w:val="26"/>
                <w:szCs w:val="26"/>
              </w:rPr>
            </w:pPr>
          </w:p>
          <w:p w:rsidR="00EC196D" w:rsidRPr="00C473C0" w:rsidRDefault="00EC196D" w:rsidP="00FC27DC">
            <w:pPr>
              <w:rPr>
                <w:sz w:val="26"/>
                <w:szCs w:val="26"/>
              </w:rPr>
            </w:pPr>
            <w:r w:rsidRPr="00C473C0">
              <w:rPr>
                <w:sz w:val="26"/>
                <w:szCs w:val="26"/>
              </w:rPr>
              <w:t>_______________Т.В. Варжинская</w:t>
            </w:r>
          </w:p>
        </w:tc>
        <w:tc>
          <w:tcPr>
            <w:tcW w:w="4274" w:type="dxa"/>
          </w:tcPr>
          <w:p w:rsidR="00EC196D" w:rsidRPr="00C473C0" w:rsidRDefault="00EC196D" w:rsidP="00FC27DC">
            <w:pPr>
              <w:rPr>
                <w:sz w:val="26"/>
                <w:szCs w:val="26"/>
              </w:rPr>
            </w:pPr>
            <w:r w:rsidRPr="00C473C0">
              <w:rPr>
                <w:sz w:val="26"/>
                <w:szCs w:val="26"/>
              </w:rPr>
              <w:t xml:space="preserve">     Глава округа                   </w:t>
            </w:r>
          </w:p>
          <w:p w:rsidR="00EC196D" w:rsidRPr="00C473C0" w:rsidRDefault="00EC196D" w:rsidP="00FC27DC">
            <w:pPr>
              <w:rPr>
                <w:sz w:val="26"/>
                <w:szCs w:val="26"/>
              </w:rPr>
            </w:pPr>
          </w:p>
          <w:p w:rsidR="00EC196D" w:rsidRPr="00C473C0" w:rsidRDefault="00EC196D" w:rsidP="00FC27DC">
            <w:pPr>
              <w:rPr>
                <w:sz w:val="26"/>
                <w:szCs w:val="26"/>
              </w:rPr>
            </w:pPr>
            <w:r w:rsidRPr="00C473C0">
              <w:rPr>
                <w:sz w:val="26"/>
                <w:szCs w:val="26"/>
              </w:rPr>
              <w:t xml:space="preserve">     ________________Г.В. Качаев</w:t>
            </w:r>
          </w:p>
          <w:p w:rsidR="00EC196D" w:rsidRPr="00C473C0" w:rsidRDefault="00EC196D" w:rsidP="00FC27DC">
            <w:pPr>
              <w:jc w:val="both"/>
              <w:rPr>
                <w:sz w:val="26"/>
                <w:szCs w:val="26"/>
              </w:rPr>
            </w:pPr>
          </w:p>
        </w:tc>
      </w:tr>
    </w:tbl>
    <w:p w:rsidR="009F6FDF" w:rsidRPr="009F6FDF" w:rsidRDefault="009F6FDF" w:rsidP="009F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9F6FD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F6FDF" w:rsidRPr="009F6FDF" w:rsidRDefault="009F6FDF" w:rsidP="009F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решению </w:t>
      </w:r>
    </w:p>
    <w:p w:rsidR="009F6FDF" w:rsidRPr="009F6FDF" w:rsidRDefault="009F6FDF" w:rsidP="009F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Шарыповского окружного </w:t>
      </w:r>
    </w:p>
    <w:p w:rsidR="009F6FDF" w:rsidRPr="009F6FDF" w:rsidRDefault="009F6FDF" w:rsidP="009F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Совета депутатов</w:t>
      </w:r>
    </w:p>
    <w:p w:rsidR="009F6FDF" w:rsidRPr="009F6FDF" w:rsidRDefault="009F6FDF" w:rsidP="009F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08.12.2022г № 26-229р                                                                   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FDF" w:rsidRPr="009F6FDF" w:rsidRDefault="009F6FDF" w:rsidP="009F6FDF">
      <w:pPr>
        <w:tabs>
          <w:tab w:val="left" w:pos="364"/>
        </w:tabs>
        <w:spacing w:after="0" w:line="1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9F6FDF" w:rsidRPr="009F6FDF" w:rsidRDefault="009F6FDF" w:rsidP="009F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FDF">
        <w:rPr>
          <w:rFonts w:ascii="Times New Roman" w:hAnsi="Times New Roman" w:cs="Times New Roman"/>
          <w:b/>
          <w:sz w:val="28"/>
          <w:szCs w:val="28"/>
        </w:rPr>
        <w:t>определения части территории Шарыповского муниципального округа, на которой могут реализовываться инициативные проекты</w:t>
      </w:r>
    </w:p>
    <w:p w:rsidR="009F6FDF" w:rsidRPr="009F6FDF" w:rsidRDefault="009F6FDF" w:rsidP="009F6FDF">
      <w:pPr>
        <w:spacing w:after="0" w:line="1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9F6FDF" w:rsidRPr="009F6FDF" w:rsidRDefault="009F6FDF" w:rsidP="009F6FD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FDF" w:rsidRPr="009F6FDF" w:rsidRDefault="009F6FDF" w:rsidP="009F6FD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1.1. Настоящий Порядок устанавливает процедуру определения части территории Шарыповского муниципального округа, на которой могут реализовываться инициативные проекты.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1.2. Для целей настоящего Порядка инициативный проект - проект, внесенный в администрацию Шарыповского муниципального округа, посредством которого обеспечивается реализация мероприятий, имеющих приоритетное значение для жителей Шарыповского муниципального округа или его части по решению вопросов местного значения или иных вопросов, право </w:t>
      </w:r>
      <w:proofErr w:type="gramStart"/>
      <w:r w:rsidRPr="009F6FDF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Шарыповского муниципального округа (далее – инициативный проект).</w:t>
      </w:r>
    </w:p>
    <w:p w:rsidR="009F6FDF" w:rsidRPr="009F6FDF" w:rsidRDefault="009F6FDF" w:rsidP="009F6F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1.3. Территория, на которой могут реализовываться инициативные проекты, устанавливается постановлением администрации Шарыповского муниципального округа.</w:t>
      </w:r>
    </w:p>
    <w:p w:rsidR="009F6FDF" w:rsidRPr="009F6FDF" w:rsidRDefault="009F6FDF" w:rsidP="009F6F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Шарыповского муниципального округа;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2) органы территориального общественного самоуправления;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3) товарищества собственников жилья.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1.5. Инициативные проекты могут реализовываться в границах Шарыповского муниципального округа в пределах следующих территорий проживания граждан: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2) группы жилых домов;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3) сельского населенного пункта;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4) иных территорий проживания граждан.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b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2.1. Для установления территории, на которой будут реализовываться инициативные проекты, инициатор проекта обращается в администрацию Шарыповского муниципального округа с заявлением об определении </w:t>
      </w:r>
      <w:r w:rsidRPr="009F6FDF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территории, на которой планирует реализовывать инициативный проект с описанием ее границ.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2.2.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2.3. К заявлению инициатор проекта прилагает следующие документы:</w:t>
      </w:r>
    </w:p>
    <w:p w:rsidR="009F6FDF" w:rsidRPr="009F6FDF" w:rsidRDefault="009F6FDF" w:rsidP="009F6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1) краткое описание инициативного проекта;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2) копию протокола собрания инициативной группы о принятии решения о внесении в администрацию Шарыповского муниципального округа инициативного проекта и определении территории, на которой предлагается его реализация.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2.4. Администрация Шарыповского муниципального округа в течение 15 календарных дней со дня поступления заявления принимает решение: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1) территория выходит за пределы территории Шарыповского муниципального округа;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3) в границах запрашиваемой территории реализуется иной инициативный проект либо проводится мероприятие, которое имеет аналогичные цели и задачи по решению вопросов местного значения или иных вопросов, право </w:t>
      </w:r>
      <w:proofErr w:type="gramStart"/>
      <w:r w:rsidRPr="009F6FDF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самоуправления;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5) реализация инициативного проекта на запрашиваемой территории противоречит нормам действующего законодательства;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6) запрашиваемая территория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7)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lastRenderedPageBreak/>
        <w:t>8) непредставление (представление не в полном объеме) документов, предусмотренных пунктом 2.2 раздела 2 настоящего Порядка, а также представление заявления и документов, не соответствующих требованиями, предусмотренным пунктами 2.2, 2.3 раздела 2 настоящего Порядка.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2.7. При установлении случаев, указанных в части 2.5. настоящего Порядка, администрация Шарыповского муниципального округа вправе предложить инициаторам проекта иную территорию для реализации инициативного проекта при ее наличии.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Шарыповского муниципального округа соответствующего решения.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b/>
          <w:sz w:val="28"/>
          <w:szCs w:val="28"/>
        </w:rPr>
        <w:t>3. Заключительные положения</w:t>
      </w:r>
    </w:p>
    <w:p w:rsidR="009F6FDF" w:rsidRPr="009F6FDF" w:rsidRDefault="009F6FDF" w:rsidP="009F6F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3.1. Решение администрации Шарыповского муниципального округа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4DB" w:rsidRDefault="005C44DB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F6FDF" w:rsidRPr="009F6FDF" w:rsidRDefault="009F6FDF" w:rsidP="009F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9F6FD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F6FDF" w:rsidRPr="009F6FDF" w:rsidRDefault="009F6FDF" w:rsidP="009F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решению </w:t>
      </w:r>
    </w:p>
    <w:p w:rsidR="009F6FDF" w:rsidRPr="009F6FDF" w:rsidRDefault="009F6FDF" w:rsidP="009F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Шарыповского окружного </w:t>
      </w:r>
    </w:p>
    <w:p w:rsidR="009F6FDF" w:rsidRPr="009F6FDF" w:rsidRDefault="009F6FDF" w:rsidP="009F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Совета депутатов</w:t>
      </w:r>
    </w:p>
    <w:p w:rsidR="009F6FDF" w:rsidRPr="009F6FDF" w:rsidRDefault="009F6FDF" w:rsidP="009F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08.12.2022г. № 26-229р                                                                   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FDF" w:rsidRPr="009F6FDF" w:rsidRDefault="009F6FDF" w:rsidP="009F6FDF">
      <w:pPr>
        <w:tabs>
          <w:tab w:val="left" w:pos="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9F6FDF" w:rsidRPr="009F6FDF" w:rsidRDefault="009F6FDF" w:rsidP="009F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</w:t>
      </w:r>
      <w:r w:rsidRPr="009F6FDF">
        <w:rPr>
          <w:rFonts w:ascii="Times New Roman" w:eastAsia="Times New Roman" w:hAnsi="Times New Roman" w:cs="Times New Roman"/>
          <w:b/>
          <w:sz w:val="28"/>
          <w:szCs w:val="28"/>
        </w:rPr>
        <w:t>Шарыповском муниципальном округе</w:t>
      </w:r>
    </w:p>
    <w:p w:rsidR="009F6FDF" w:rsidRPr="009F6FDF" w:rsidRDefault="009F6FDF" w:rsidP="009F6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9F6FDF" w:rsidRPr="009F6FDF" w:rsidRDefault="009F6FDF" w:rsidP="009F6F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1.1. Настоящий Порядок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Шарыповском муниципальном округе (далее - Порядок) устанавливает общие положения, а также правила осуществления процедур по назначению и проведению собраний, конференций граждан (собраний делегатов) в целях рассмотрения и обсуждения вопросов внесения инициативных проектов в Шарыповском муниципальном округе.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Шарыповского муниципального округа мероприятий, имеющих приоритетное значение для жителей Шарыповского муниципального округа</w:t>
      </w:r>
      <w:r w:rsidRPr="009F6F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9F6FDF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Шарыповского муниципального округа. 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Шарыповский муниципальный округ.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3) конференция (собрание делегатов) (далее - конференция)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Шарыповский муниципальный округ</w:t>
      </w:r>
      <w:r w:rsidRPr="009F6FDF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</w:p>
    <w:p w:rsidR="009F6FDF" w:rsidRPr="009F6FDF" w:rsidRDefault="009F6FDF" w:rsidP="009F6F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1.3. В собрании, конференции имеют право принимать участие жители Шарыповского муниципального округа, достигшие шестнадцатилетнего возраста.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1.4.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конференции не может быть ограничено в зависимости от происхождения, </w:t>
      </w:r>
      <w:r w:rsidRPr="009F6FDF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Шарыповском муниципальном округе</w:t>
      </w:r>
      <w:r w:rsidRPr="009F6FDF">
        <w:rPr>
          <w:rFonts w:ascii="Times New Roman" w:hAnsi="Times New Roman" w:cs="Times New Roman"/>
          <w:i/>
          <w:sz w:val="28"/>
          <w:szCs w:val="28"/>
        </w:rPr>
        <w:t>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Шарыповском муниципальном округе и уставом соответствующего территориального общественного самоуправления.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>2. Инициатива проведения и назначения собраний, конференций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2.1. Собрание, конференция проводятся по инициативе населения Шарыповского муниципального округа</w:t>
      </w:r>
      <w:r w:rsidRPr="009F6FD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Шарыповского муниципального округа может выступать инициативная группа жителей численностью не менее 5 человек, </w:t>
      </w:r>
      <w:r w:rsidRPr="009F6FDF">
        <w:rPr>
          <w:rFonts w:ascii="Times New Roman" w:eastAsiaTheme="minorHAnsi" w:hAnsi="Times New Roman" w:cs="Times New Roman"/>
          <w:sz w:val="28"/>
          <w:szCs w:val="28"/>
        </w:rPr>
        <w:t xml:space="preserve">достигших шестнадцатилетнего возраста и проживающих на территории </w:t>
      </w:r>
      <w:r w:rsidRPr="009F6FDF">
        <w:rPr>
          <w:rFonts w:ascii="Times New Roman" w:eastAsia="Times New Roman" w:hAnsi="Times New Roman" w:cs="Times New Roman"/>
          <w:sz w:val="28"/>
          <w:szCs w:val="28"/>
        </w:rPr>
        <w:t>Шарыповского муниципального округа или территориальное общественное самоуправление</w:t>
      </w:r>
      <w:r w:rsidRPr="009F6FD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2.2. Инициатива населения Шарыповского муниципального округа</w:t>
      </w:r>
      <w:r w:rsidRPr="009F6F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6FDF">
        <w:rPr>
          <w:rFonts w:ascii="Times New Roman" w:eastAsia="Times New Roman" w:hAnsi="Times New Roman" w:cs="Times New Roman"/>
          <w:sz w:val="28"/>
          <w:szCs w:val="28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2.3. При выдвижении инициативы о проведении собрания, конференции инициативная группа направляет обращение в Шарыповский окружной Совет депутатов</w:t>
      </w:r>
      <w:r w:rsidRPr="009F6FD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 о назначении собрания, конференции рассматривается на очередном заседании Шарыповского окружного Совета депутатов в соответствии с регламентом Шарыповского окружного Совета депутатов, а  в случае, если до заседания сессии менее 8 рабочих дней со дня поступления обращения с документами - на следующем заседании.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2.5. Шарыповский окружной Совет депутатов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2.6. Собрания, конференции назначаются Шарыповским окружным Советом депутатов</w:t>
      </w:r>
      <w:r w:rsidRPr="009F6F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6FDF">
        <w:rPr>
          <w:rFonts w:ascii="Times New Roman" w:eastAsia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Шарыповский окружной Совет депутатов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Красноярского края, муниципальных правовых актов.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2.8. В решении Шарыповского окружного Совета депутатов о назначении проведения собрания, конференции указываются: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повестка собрания,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территория Шарыповского муниципального округа, на которой проводится собрание, конференция;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>3. Оповещение граждан о собраниях, конференциях</w:t>
      </w:r>
    </w:p>
    <w:p w:rsidR="009F6FDF" w:rsidRPr="009F6FDF" w:rsidRDefault="009F6FDF" w:rsidP="009F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3.1. 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Порядок проведения собрания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4.1. Собрание граждан проводится, если общее число граждан, имеющих право на участие в собрании, не превышает 50 человек.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4.2. Регистрация участников собрания проводится непосредственно перед его проведением ответственными лицами.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4.3. Собрание открывается ответственным за его проведение лицом, либо одним из членов инициативной группы.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4.4. Для подсчета голосов при проведении голосования из числа участников собрания избирается счетная комиссия.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4.5.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4.6.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4.7. Протокол собрания оформляется в соответствии с настоящим Положением. Решение собрания в течение 10 дней доводится до сведения органов местного самоуправления Шарыповского муниципального округа и заинтересованных лиц.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5. Основания проведения конференции, норма представительства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5.1. При вынесении на рассмотрение инициативного проекта (проектов), непосредственно затрагивающего(-их) интересы более 50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5.2. Норма представительства делегатов на конференцию, имеющих право на участие в конференции, проживающих в группе домов, на улицах населенных пунктов, а также в населенных пунктах, в которых проводится конференция, как правило, не может быть больше, чем один делегат от 20 граждан, имеющих право на участие в собрании.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6. Порядок проведения выборов делегатов на конференцию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6.1. Выборы делегатов на конференцию проводятся от дома или группы домов, улицы, а также населенных пунктов.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6.2. Выдвижение и выборы делегатов проходят в форме сбора подписей граждан под подписными листами.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 xml:space="preserve">6.3. По инициативе граждан, от которых выдвигается делегат на конференцию в соответствии с установленной нормой представительства, </w:t>
      </w:r>
      <w:r w:rsidRPr="009F6FDF">
        <w:rPr>
          <w:rFonts w:ascii="Times New Roman" w:hAnsi="Times New Roman" w:cs="Times New Roman"/>
          <w:sz w:val="28"/>
          <w:szCs w:val="28"/>
        </w:rPr>
        <w:lastRenderedPageBreak/>
        <w:t>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7. Порядок проведения конференции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7.1. Конференция проводится в соответствии с регламентом работы, утверждаемым ее делегатами.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:rsidR="009F6FDF" w:rsidRPr="009F6FDF" w:rsidRDefault="009F6FDF" w:rsidP="009F6F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7.3. Решения конференции принимаются большинством голосов от списочного состава делегатов.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7.4. Протокол конференции оформляется в соответствии с настоящим Положением. Решение конференции в течение 5 дней доводится до сведения органов местного самоуправления Шарыповского муниципального округа и заинтересованных лиц.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>8. Полномочия собрания, конференции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8.1. К полномочиям собрания, конференции относятся: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iCs/>
          <w:sz w:val="28"/>
          <w:szCs w:val="28"/>
        </w:rPr>
        <w:t>- </w:t>
      </w:r>
      <w:r w:rsidRPr="009F6FDF">
        <w:rPr>
          <w:rFonts w:ascii="Times New Roman" w:eastAsia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>9. Итоги собраний, конференций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 xml:space="preserve">9.1. Ход и итоги собрания, конференции оформляются протоколом. 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дата, время и место проведения собрания,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состав президиума собрания,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состав счетной комиссии собрания,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собрании,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- подпись председателя и секретаря собрания, конференции.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lastRenderedPageBreak/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9.2.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Шарыповского муниципального округа.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9.3.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Шарыповского муниципального округа,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9.4. Итоги собраний, конференций подлежат официальному опубликованию.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6FDF" w:rsidRPr="009F6FDF" w:rsidRDefault="009F6FDF" w:rsidP="009F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>10. Финансирование мероприятий</w:t>
      </w:r>
    </w:p>
    <w:p w:rsidR="009F6FDF" w:rsidRPr="009F6FDF" w:rsidRDefault="009F6FDF" w:rsidP="009F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DF">
        <w:rPr>
          <w:rFonts w:ascii="Times New Roman" w:eastAsia="Times New Roman" w:hAnsi="Times New Roman" w:cs="Times New Roman"/>
          <w:sz w:val="28"/>
          <w:szCs w:val="28"/>
        </w:rPr>
        <w:t>10.1. Расходы, связанные с организацией и проведением собрания, конференции возлагаются на инициатора собрания, конференции.</w:t>
      </w:r>
    </w:p>
    <w:p w:rsidR="009F6FDF" w:rsidRPr="009F6FDF" w:rsidRDefault="009F6FDF" w:rsidP="009F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DF" w:rsidRDefault="009F6FDF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Pr="00324781" w:rsidRDefault="00324781" w:rsidP="0032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324781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24781" w:rsidRPr="00324781" w:rsidRDefault="00324781" w:rsidP="0032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решению </w:t>
      </w:r>
    </w:p>
    <w:p w:rsidR="00324781" w:rsidRPr="00324781" w:rsidRDefault="00324781" w:rsidP="0032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Шарыповского окружного </w:t>
      </w:r>
    </w:p>
    <w:p w:rsidR="00324781" w:rsidRPr="00324781" w:rsidRDefault="00324781" w:rsidP="0032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Совета депутатов</w:t>
      </w:r>
    </w:p>
    <w:p w:rsidR="00324781" w:rsidRPr="00324781" w:rsidRDefault="00324781" w:rsidP="0032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08.12.2022г. № 26-229р                                                                   </w:t>
      </w:r>
    </w:p>
    <w:p w:rsidR="00324781" w:rsidRPr="00324781" w:rsidRDefault="00324781" w:rsidP="00324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4781" w:rsidRPr="00324781" w:rsidRDefault="00324781" w:rsidP="00324781">
      <w:pPr>
        <w:tabs>
          <w:tab w:val="left" w:pos="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324781" w:rsidRPr="00324781" w:rsidRDefault="00324781" w:rsidP="003247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:rsidR="00324781" w:rsidRPr="00324781" w:rsidRDefault="00324781" w:rsidP="00324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781" w:rsidRPr="00324781" w:rsidRDefault="00324781" w:rsidP="00324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324781" w:rsidRPr="00324781" w:rsidRDefault="00324781" w:rsidP="00324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Настоящий Порядок выдвижения, внесения, обсуждения, рассмотрения инициативных проектов, а также проведения их конкурсного отбора в Шарыповском муниципальном округе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Шарыповском муниципальном округе</w:t>
      </w:r>
      <w:r w:rsidRPr="0032478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Шарыповского муниципального округа мероприятий, имеющих приоритетное значение для жителей Шарыповского муниципального округа по решению вопросов местного значения или иных вопросов, право </w:t>
      </w:r>
      <w:proofErr w:type="gramStart"/>
      <w:r w:rsidRPr="00324781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Шарыповском муниципальном округе</w:t>
      </w:r>
      <w:r w:rsidRPr="0032478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Порядок определения части территории Шарыповском муниципальном округе, на которой могут реализовываться инициативные проекты, устанавливается решением Шарыповского окружного Совета депутатов</w:t>
      </w:r>
      <w:r w:rsidRPr="0032478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3247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24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t>Российской Федерации в бюджет Шарыповского муниципального округа в целях реализации конкретных инициативных проектов;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3) конкурсная комиссия - постоянно действующий коллегиальный орган администрации Шарыповском муниципальном округе, созданный в целях проведения конкурсного отбора инициативных проектов;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конкурсного отбора в Шарыповском муниципальном округе (далее - участники инициативной деятельности):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инициаторы проекта;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администрация Шарыповском муниципальном округе;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конкурсная комиссия;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представительный орган Шарыповском муниципальном округе</w:t>
      </w:r>
      <w:r w:rsidRPr="0032478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1.3. Организатором конкурсного отбора инициативных проектов на территории муниципального образования Шарыповский муниципальный округ</w:t>
      </w:r>
      <w:r w:rsidRPr="00324781" w:rsidDel="00D01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является администрация Шарыповского муниципального округа. 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Шарыповского муниципального округа осуществляется администрацией  округа.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1.5. Инициативный проект реализуется за счет средств бюджета Шарыповского муниципального округа,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324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 основе и зачисляемых в бюджет Шарыповского муниципального округа в соответствии с Бюджетным кодексом Российской Федерации.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бюджете Шарыповского муниципального округа.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1.7. Объем бюджетных ассигнований на поддержку одного инициативного проекта из бюджета Шарыповского муниципального округа</w:t>
      </w:r>
      <w:r w:rsidRPr="00324781" w:rsidDel="0077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t>не должен превышать 500 000,00 рублей.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24781" w:rsidRPr="00324781" w:rsidRDefault="00324781" w:rsidP="00324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781">
        <w:rPr>
          <w:rFonts w:ascii="Times New Roman" w:hAnsi="Times New Roman" w:cs="Times New Roman"/>
          <w:b/>
          <w:bCs/>
          <w:sz w:val="28"/>
          <w:szCs w:val="28"/>
        </w:rPr>
        <w:t>2. Выдвижение инициативных проектов</w:t>
      </w:r>
    </w:p>
    <w:p w:rsidR="00324781" w:rsidRPr="00324781" w:rsidRDefault="00324781" w:rsidP="003247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- инициативная группа численностью не менее пяти граждан, достигших шестнадцатилетнего возраста и проживающих на территории муниципального образования Шарыповский муниципальный округ;</w:t>
      </w:r>
      <w:r w:rsidRPr="00324781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- органы территориального общественного самоуправления муниципального образования Шарыповский муниципальный округ</w:t>
      </w:r>
      <w:r w:rsidRPr="003247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t>(далее  – инициаторы).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Шарыповский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муниципальный округ</w:t>
      </w:r>
      <w:r w:rsidRPr="00324781" w:rsidDel="00D01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t>или его части;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7) указание на объем средств бюджета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24781" w:rsidRPr="00324781" w:rsidRDefault="00324781" w:rsidP="00324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781">
        <w:rPr>
          <w:rFonts w:ascii="Times New Roman" w:hAnsi="Times New Roman" w:cs="Times New Roman"/>
          <w:b/>
          <w:bCs/>
          <w:sz w:val="28"/>
          <w:szCs w:val="28"/>
        </w:rPr>
        <w:t>3. Обсуждение и рассмотрение инициативных проектов</w:t>
      </w:r>
    </w:p>
    <w:p w:rsidR="00324781" w:rsidRPr="00324781" w:rsidRDefault="00324781" w:rsidP="003247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3.1. Инициативный проект до его внесения в администрацию Шарыповского муниципального округа подлежит рассмотрению на 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пятидесяти граждан. 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Pr="00324781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Шарыповского муниципального округа </w:t>
      </w:r>
      <w:r w:rsidRPr="00324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инициаторами также после внесения инициативных проектов.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324781" w:rsidRPr="00324781" w:rsidRDefault="00324781" w:rsidP="00324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7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Внесение инициативных проектов в администрацию </w:t>
      </w:r>
      <w:r w:rsidRPr="00324781">
        <w:rPr>
          <w:rFonts w:ascii="Times New Roman" w:hAnsi="Times New Roman" w:cs="Times New Roman"/>
          <w:b/>
          <w:bCs/>
          <w:sz w:val="28"/>
          <w:szCs w:val="28"/>
        </w:rPr>
        <w:t>Шарыповского муниципального округа</w:t>
      </w:r>
    </w:p>
    <w:p w:rsidR="00324781" w:rsidRPr="00324781" w:rsidRDefault="00324781" w:rsidP="003247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324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Прием инициативных проектов для проведения конкурсного отбора проводится ежегодно с 15 января по 15 февраля. Заявка предоставляется в администрацию Шарыповского муниципального округа по адресу: 662314, г. Шарыпово, Красноярского края, пл. Революции, д.7а, администрация Шарыповского муниципального округа, отдел документационного обеспечения, одним из способов: нарочно, почтовым отправлением, по электронной почте </w:t>
      </w:r>
      <w:hyperlink r:id="rId8" w:anchor="compose?to=%22%D0%90%D0%B4%D0%BC%D0%B8%D0%BD%D0%B8%D1%81%D1%82%D1%80%D0%B0%D1%86%D0%B8%D1%8F%20%D0%A8%D0%B0%D1%80%D1%8B%D0%BF%D0%BE%D0%B2%D1%81%D0%BA%D0%BE%D0%B3%D0%BE%20%D1%80%D0%B0%D0%B9%D0%BE%D0%BD%D0%B0%22%20%3Cadm-sr%40mail.ru%3E" w:history="1">
        <w:r w:rsidRPr="00324781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adm-sr@mail.ru</w:t>
        </w:r>
      </w:hyperlink>
      <w:r w:rsidRPr="00324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     </w:t>
      </w:r>
    </w:p>
    <w:p w:rsidR="00324781" w:rsidRPr="00324781" w:rsidRDefault="00324781" w:rsidP="003247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4.2. </w:t>
      </w:r>
      <w:r w:rsidRPr="00324781">
        <w:rPr>
          <w:rFonts w:ascii="Times New Roman" w:hAnsi="Times New Roman" w:cs="Times New Roman"/>
          <w:sz w:val="28"/>
          <w:szCs w:val="28"/>
        </w:rPr>
        <w:t>Инициаторы проекта при внесении инициативного проекта в администрацию Шарыповского муниципального округа прикладывают к нему документы (в случае предоставления по электронной почте - сканы оригиналов документов)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324781" w:rsidRPr="00324781" w:rsidRDefault="00324781" w:rsidP="003247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>4.3. Информация о внесении инициативного проекта в администрацию Шарыповского муниципального округа подлежит опубликованию (обнародованию) и размещению на официальном сайте Шарыповского муниципального округа в информационно-телекоммуникационной сети «Интернет» в течение трех рабочих дней со дня внесения инициативного проекта в администрацию Шарыповского муниципального округа и должна содержать сведения, указанные в инициативном проекте, а также сведения об инициаторах проекта.</w:t>
      </w:r>
    </w:p>
    <w:p w:rsidR="00324781" w:rsidRPr="00324781" w:rsidRDefault="00324781" w:rsidP="003247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 xml:space="preserve">4.4. </w:t>
      </w: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Администрация </w:t>
      </w:r>
      <w:r w:rsidRPr="00324781"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основании проведенного анализа, принимает решение о возможности и целесообразности реализации представленных инициативных проектов. </w:t>
      </w:r>
    </w:p>
    <w:p w:rsidR="00324781" w:rsidRPr="00324781" w:rsidRDefault="00324781" w:rsidP="003247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4.5. Администрация </w:t>
      </w:r>
      <w:r w:rsidRPr="00324781"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принимает решение об отказе в реализации проекта в случае:</w:t>
      </w:r>
    </w:p>
    <w:p w:rsidR="00324781" w:rsidRPr="00324781" w:rsidRDefault="00324781" w:rsidP="003247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>- несоблюдения установленного порядка внесения инициативного проекта и его рассмотрения;</w:t>
      </w:r>
    </w:p>
    <w:p w:rsidR="00324781" w:rsidRPr="00324781" w:rsidRDefault="00324781" w:rsidP="003247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324781">
        <w:rPr>
          <w:rFonts w:ascii="Times New Roman" w:hAnsi="Times New Roman" w:cs="Times New Roman"/>
          <w:spacing w:val="3"/>
          <w:sz w:val="28"/>
          <w:szCs w:val="28"/>
        </w:rPr>
        <w:t xml:space="preserve">Красноярского края, </w:t>
      </w: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уставу </w:t>
      </w:r>
      <w:r w:rsidRPr="00324781"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324781" w:rsidRPr="00324781" w:rsidRDefault="00324781" w:rsidP="003247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>- невозможности реализации инициативного проекта с точки зрения наличия у муниципального образования необходимых полномочий и прав;</w:t>
      </w:r>
    </w:p>
    <w:p w:rsidR="00324781" w:rsidRPr="00324781" w:rsidRDefault="00324781" w:rsidP="003247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>- отсутствия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324781" w:rsidRPr="00324781" w:rsidRDefault="00324781" w:rsidP="003247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324781" w:rsidRPr="00324781" w:rsidRDefault="00324781" w:rsidP="00324781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24781" w:rsidRPr="00324781" w:rsidRDefault="00324781" w:rsidP="00324781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24781" w:rsidRPr="00324781" w:rsidRDefault="00324781" w:rsidP="00324781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24781" w:rsidRPr="00324781" w:rsidRDefault="00324781" w:rsidP="00324781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24781" w:rsidRPr="00324781" w:rsidRDefault="00324781" w:rsidP="00324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78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Порядок рассмотрения инициативных проектов конкурсной комиссией</w:t>
      </w:r>
    </w:p>
    <w:p w:rsidR="00324781" w:rsidRPr="00324781" w:rsidRDefault="00324781" w:rsidP="003247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781" w:rsidRPr="00324781" w:rsidRDefault="00324781" w:rsidP="003247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>5.1. Инициативный проект, внесенный в администрацию Шарыповского муниципального округа</w:t>
      </w:r>
      <w:r w:rsidRPr="003247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324781">
        <w:rPr>
          <w:rFonts w:ascii="Times New Roman" w:hAnsi="Times New Roman" w:cs="Times New Roman"/>
          <w:sz w:val="28"/>
          <w:szCs w:val="28"/>
        </w:rPr>
        <w:t>подлежит обязательному рассмотрению в течение 30 дней со дня его внесения.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Шарыповского муниципального округа образуется конкурсная комиссия. 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5.3. Персональный состав конкурсной комиссии утверждается администрацией Шарыповского муниципального округа.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Шарыповского муниципального округа.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В состав конкурсной комиссии администрации муниципального образования Шарыповский муниципальный округ могут быть включены представители общественных организаций по согласованию.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5.6. Председатель конкурсной комиссии: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4) председательствует на заседаниях конкурсной комиссии.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5.7. Секретарь конкурсной комиссии: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5.8. Член конкурсной комиссии: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1) участвует в работе конкурсной комиссии, в том числе в заседаниях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конкурсной комиссии;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3247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>5.12. Администрация Шарыповского муниципального округа по результатам рассмотрения инициативного проекта принимает одно из следующих решений:</w:t>
      </w:r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цели; </w:t>
      </w:r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>5.13. Администрация Шарыповского муниципального округа принимает решение об отказе в поддержке инициативного проекта в одном из следующих случаев:</w:t>
      </w:r>
      <w:bookmarkStart w:id="0" w:name="P98"/>
      <w:bookmarkEnd w:id="0"/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324781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324781">
        <w:rPr>
          <w:rFonts w:ascii="Times New Roman" w:hAnsi="Times New Roman" w:cs="Times New Roman"/>
          <w:sz w:val="28"/>
          <w:szCs w:val="28"/>
        </w:rPr>
        <w:t xml:space="preserve"> Шарыповского муниципального округа;</w:t>
      </w:r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3247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781">
        <w:rPr>
          <w:rFonts w:ascii="Times New Roman" w:hAnsi="Times New Roman" w:cs="Times New Roman"/>
          <w:sz w:val="28"/>
          <w:szCs w:val="28"/>
        </w:rPr>
        <w:t>Шарыповского муниципального округа необходимых полномочий и прав;</w:t>
      </w:r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lastRenderedPageBreak/>
        <w:t>4) отсутствие средств бюджета</w:t>
      </w:r>
      <w:r w:rsidRPr="003247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781">
        <w:rPr>
          <w:rFonts w:ascii="Times New Roman" w:hAnsi="Times New Roman" w:cs="Times New Roman"/>
          <w:sz w:val="28"/>
          <w:szCs w:val="28"/>
        </w:rPr>
        <w:t>Шарыповского муниципального округа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1" w:name="P102"/>
      <w:bookmarkEnd w:id="1"/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324781" w:rsidRPr="00324781" w:rsidRDefault="00324781" w:rsidP="0032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81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5.14. Администрация</w:t>
      </w:r>
      <w:r w:rsidRPr="003247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Шарыповского муниципального округа вправе, а в случае, предусмотренном </w:t>
      </w:r>
      <w:hyperlink w:anchor="P102" w:history="1">
        <w:r w:rsidRPr="00324781">
          <w:rPr>
            <w:rFonts w:ascii="Times New Roman" w:eastAsia="Times New Roman" w:hAnsi="Times New Roman" w:cs="Times New Roman"/>
            <w:sz w:val="28"/>
            <w:szCs w:val="28"/>
          </w:rPr>
          <w:t>подпунктом 5 пункта 5.13</w:t>
        </w:r>
      </w:hyperlink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781" w:rsidRPr="00324781" w:rsidRDefault="00324781" w:rsidP="00324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781">
        <w:rPr>
          <w:rFonts w:ascii="Times New Roman" w:hAnsi="Times New Roman" w:cs="Times New Roman"/>
          <w:b/>
          <w:bCs/>
          <w:sz w:val="28"/>
          <w:szCs w:val="28"/>
        </w:rPr>
        <w:t>6. Участие инициаторов в реализации инициативных проектов</w:t>
      </w:r>
    </w:p>
    <w:p w:rsidR="00324781" w:rsidRPr="00324781" w:rsidRDefault="00324781" w:rsidP="00324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Pr="00324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опубликованию и размещению на официальном сайте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t>Шарыповского муниципального округа</w:t>
      </w:r>
      <w:r w:rsidRPr="00324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81">
        <w:rPr>
          <w:rFonts w:ascii="Times New Roman" w:eastAsia="Times New Roman" w:hAnsi="Times New Roman" w:cs="Times New Roman"/>
          <w:sz w:val="28"/>
          <w:szCs w:val="28"/>
        </w:rPr>
        <w:t>В сельском населенном пункте о</w:t>
      </w:r>
      <w:r w:rsidRPr="00324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324781">
        <w:rPr>
          <w:rFonts w:ascii="Times New Roman" w:eastAsia="Times New Roman" w:hAnsi="Times New Roman" w:cs="Times New Roman"/>
          <w:sz w:val="28"/>
          <w:szCs w:val="28"/>
        </w:rPr>
        <w:t>может доводиться до сведения граждан представителями территориального общественного самоуправления.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выдвижения, внесения,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обсуждения, рассмотрения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инициативных проектов,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а также проведения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их конкурсного отбора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326"/>
      <w:bookmarkEnd w:id="2"/>
      <w:r w:rsidRPr="00324781">
        <w:rPr>
          <w:rFonts w:ascii="Times New Roman" w:eastAsia="Times New Roman" w:hAnsi="Times New Roman" w:cs="Times New Roman"/>
          <w:sz w:val="24"/>
          <w:szCs w:val="24"/>
        </w:rPr>
        <w:t>Инициативный проект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«___» ____________ 20__ г.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499"/>
        <w:gridCol w:w="3005"/>
      </w:tblGrid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местного значения или иные вопросы, право решения которых предоставлено органам местного самоуправления Шарыповского муниципального округа в соответствии с Федеральным </w:t>
            </w:r>
            <w:hyperlink r:id="rId10" w:history="1">
              <w:r w:rsidRPr="003247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 общих принципах организации местного самоуправления в Российской Федерации", на исполнение которых направлен инициативный проект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реализации инициативного проекта (с указанием реквизитов постановления администрации Шарыповского муниципального округа об установлении территории)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актуальности, обоснование предложений по ее решению)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от реализации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прямых </w:t>
            </w:r>
            <w:proofErr w:type="spellStart"/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инициаторе проекта (инициативной группе) (Ф.И.О. (последнее - при наличии), дата рождения, адрес места жительства, контактные данные)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представителе инициатора проекта (Ф.И.О. (последнее - при наличии), дата рождения, адрес места жительства, контактные данные)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 для реализации инициативного проекта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77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9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имущественном и (или) трудовом участии заинтересованных лиц</w:t>
            </w:r>
          </w:p>
        </w:tc>
        <w:tc>
          <w:tcPr>
            <w:tcW w:w="3005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Инициаторы проекта __________________ Ф.И.О. (подпись)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2.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3. Документы, подтверждающие полномочия представителя инициатора проекта.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4. Презентационные материалы к инициативному проекту (с использованием средств визуализации инициативного проекта при необходимости).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5. Дополнительные материалы (чертежи, макеты, графические материалы, фотоматериалы и другие) при необходимости.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выдвижения, внесения,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обсуждения, рассмотрения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инициативных проектов,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а также проведения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их конкурсного отбора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399"/>
      <w:bookmarkEnd w:id="3"/>
      <w:r w:rsidRPr="00324781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ИНИЦИАТИВНЫХ ПРОЕКТОВ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422"/>
        <w:gridCol w:w="2608"/>
        <w:gridCol w:w="1417"/>
      </w:tblGrid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22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критерия оценки инициативного проекта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критерия оценки инициативного проекта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  <w:gridSpan w:val="3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инициативного проекта</w:t>
            </w:r>
          </w:p>
        </w:tc>
      </w:tr>
      <w:tr w:rsidR="00324781" w:rsidRPr="00324781" w:rsidTr="00FC27DC">
        <w:tc>
          <w:tcPr>
            <w:tcW w:w="851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2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прямых </w:t>
            </w:r>
            <w:proofErr w:type="spellStart"/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реализации инициативного проекта: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500 человек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от 251 до 500 человек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от 51 до 250 человек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человек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4781" w:rsidRPr="00324781" w:rsidTr="00FC27DC">
        <w:tc>
          <w:tcPr>
            <w:tcW w:w="851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2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Долгосрочность  результатов инициативного проекта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 года до 5 лет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781" w:rsidRPr="00324781" w:rsidTr="00FC27DC">
        <w:tc>
          <w:tcPr>
            <w:tcW w:w="851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22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осуществления дополнительных расходов бюджета округа в целях содержания (поддержания) результатов инициативного проекта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47" w:type="dxa"/>
            <w:gridSpan w:val="3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</w:t>
            </w:r>
            <w:r w:rsidR="008C4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ая, культурная, </w:t>
            </w:r>
            <w:proofErr w:type="spellStart"/>
            <w:r w:rsidR="008C4F8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="008C4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иная</w:t>
            </w: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значимость для жителей Шарыповского муниципального округа: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422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 на создание, развитие и ремонт объектов социальной сферы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422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422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мероприятия, направленные на благоустройство территории (озеленение, обустройство мест массового отдыха, расчистка и обустройство водных объектов, ликвидация свалок и т.п.)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47" w:type="dxa"/>
            <w:gridSpan w:val="3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(острота) проблемы (в зависимости от результатов опросов,  количества обращений физических и юридических лиц, индивидуальных предпринимателей в органы местного самоуправления Шарыповского муниципального округа)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2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- проблема не оценивается населением в качестве актуальной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обращения/ поддержка жителей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2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- проблема достаточно широко осознается населением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5 обращений/поддержка не менее 5 % жителей населенного пункта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2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- проблема оценивается населением как значительная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обращений/поддержка от 5 до 10% жителей населенного пункта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2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высокая - проблема оценивается населением как критическая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10 и более обращений/поддержка более 10 % жителей населенного пункта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  <w:gridSpan w:val="3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Оригинальность, </w:t>
            </w:r>
            <w:proofErr w:type="spellStart"/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инициативного проекта</w:t>
            </w:r>
          </w:p>
        </w:tc>
      </w:tr>
      <w:tr w:rsidR="00324781" w:rsidRPr="00324781" w:rsidTr="00FC27DC">
        <w:tc>
          <w:tcPr>
            <w:tcW w:w="851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2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Оригинальность, необычность идеи инициативного проекта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781" w:rsidRPr="00324781" w:rsidTr="00FC27DC">
        <w:tc>
          <w:tcPr>
            <w:tcW w:w="851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2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781" w:rsidRPr="00324781" w:rsidTr="00FC27DC">
        <w:tc>
          <w:tcPr>
            <w:tcW w:w="851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0" w:type="dxa"/>
            <w:gridSpan w:val="2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участников реализации инициативного проекта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781" w:rsidRPr="00324781" w:rsidTr="00FC27DC">
        <w:tc>
          <w:tcPr>
            <w:tcW w:w="851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22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со стороны населения, организаций, индивидуальных предпринимателей и других внебюджетных источников (инициативные платежи)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0% до 5%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781" w:rsidRPr="00324781" w:rsidTr="00FC27DC">
        <w:tc>
          <w:tcPr>
            <w:tcW w:w="851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0" w:firstLine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22" w:type="dxa"/>
            <w:vMerge w:val="restart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781" w:rsidRPr="00324781" w:rsidTr="00FC27DC">
        <w:tc>
          <w:tcPr>
            <w:tcW w:w="851" w:type="dxa"/>
            <w:vMerge/>
          </w:tcPr>
          <w:p w:rsidR="00324781" w:rsidRPr="00324781" w:rsidRDefault="00324781" w:rsidP="00324781">
            <w:pPr>
              <w:spacing w:after="0" w:line="240" w:lineRule="auto"/>
              <w:ind w:left="-32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324781" w:rsidRPr="00324781" w:rsidRDefault="00324781" w:rsidP="0032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417" w:type="dxa"/>
          </w:tcPr>
          <w:p w:rsidR="00324781" w:rsidRPr="00324781" w:rsidRDefault="00324781" w:rsidP="0032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выдвижения, внесения,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обсуждения, рассмотрения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инициативных проектов,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а также проведения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их конкурсного отбора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FC2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P520"/>
      <w:bookmarkEnd w:id="4"/>
      <w:r w:rsidRPr="00324781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324781">
        <w:rPr>
          <w:rFonts w:ascii="Times New Roman" w:eastAsia="Times New Roman" w:hAnsi="Times New Roman" w:cs="Times New Roman"/>
          <w:sz w:val="20"/>
          <w:szCs w:val="20"/>
        </w:rPr>
        <w:t>(фамилия, имя, отчество субъекта персональных данных полностью)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имеющий  (</w:t>
      </w:r>
      <w:proofErr w:type="spellStart"/>
      <w:r w:rsidRPr="0032478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24781">
        <w:rPr>
          <w:rFonts w:ascii="Times New Roman" w:eastAsia="Times New Roman" w:hAnsi="Times New Roman" w:cs="Times New Roman"/>
          <w:sz w:val="24"/>
          <w:szCs w:val="24"/>
        </w:rPr>
        <w:t>)  паспорт  серия  __________  номер  _________________,  выдан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78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(наименование  органа,  выдавшего документ, дата выдачи) 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32478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24781">
        <w:rPr>
          <w:rFonts w:ascii="Times New Roman" w:eastAsia="Times New Roman" w:hAnsi="Times New Roman" w:cs="Times New Roman"/>
          <w:sz w:val="24"/>
          <w:szCs w:val="24"/>
        </w:rPr>
        <w:t>) по адресу: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24781">
        <w:rPr>
          <w:rFonts w:ascii="Times New Roman" w:eastAsia="Times New Roman" w:hAnsi="Times New Roman" w:cs="Times New Roman"/>
          <w:sz w:val="20"/>
          <w:szCs w:val="20"/>
        </w:rPr>
        <w:t>(почтовый индекс, адрес регистрации по месту жительства)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_________________________________________________________________,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 w:rsidRPr="0032478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24781">
        <w:rPr>
          <w:rFonts w:ascii="Times New Roman" w:eastAsia="Times New Roman" w:hAnsi="Times New Roman" w:cs="Times New Roman"/>
          <w:sz w:val="24"/>
          <w:szCs w:val="24"/>
        </w:rPr>
        <w:t xml:space="preserve"> от 27.07.2006 N 152-ФЗ "О персональных</w:t>
      </w:r>
      <w:r w:rsidR="00FC2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781">
        <w:rPr>
          <w:rFonts w:ascii="Times New Roman" w:eastAsia="Times New Roman" w:hAnsi="Times New Roman" w:cs="Times New Roman"/>
          <w:sz w:val="24"/>
          <w:szCs w:val="24"/>
        </w:rPr>
        <w:t xml:space="preserve">данных"  даю согласие администрации Шарыповского муниципального округа (662314, Красноярский край,  г.  Шарыпово,  пл. Революции, 7а)  на обработку моих персональных данных, содержащихся   в   представленных   документах,  с  использованием  средств автоматизации,  а  также  без использования средств автоматизации, а именно совершение  действий,  предусмотренных  </w:t>
      </w:r>
      <w:hyperlink r:id="rId12" w:history="1">
        <w:r w:rsidRPr="0032478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п. 3 ч. 1 ст. 3</w:t>
        </w:r>
      </w:hyperlink>
      <w:r w:rsidRPr="0032478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данных".</w:t>
      </w:r>
    </w:p>
    <w:p w:rsidR="00324781" w:rsidRPr="00324781" w:rsidRDefault="00FC27DC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</w:t>
      </w:r>
      <w:r w:rsidR="00324781" w:rsidRPr="00324781">
        <w:rPr>
          <w:rFonts w:ascii="Times New Roman" w:eastAsia="Times New Roman" w:hAnsi="Times New Roman" w:cs="Times New Roman"/>
          <w:sz w:val="24"/>
          <w:szCs w:val="24"/>
        </w:rPr>
        <w:t xml:space="preserve">данных  осуществляется  администрацией  Шарыповского муниципального округа  в целях рассмотрения представленного мною инициативного проекта, реализации  проекта, в случае прохождения его в конкурсном отборе. Доступ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моим персональным </w:t>
      </w:r>
      <w:r w:rsidR="00324781" w:rsidRPr="00324781">
        <w:rPr>
          <w:rFonts w:ascii="Times New Roman" w:eastAsia="Times New Roman" w:hAnsi="Times New Roman" w:cs="Times New Roman"/>
          <w:sz w:val="24"/>
          <w:szCs w:val="24"/>
        </w:rPr>
        <w:t>данным  могут  получать  работники администрации Шарыповского муниципального округа,    ее   отраслевых   органов   и   структурных   подразделений, подведомственных  муниципальных  учреждений, члены комиссии по инициативным проектам  в  объеме,  требуемом  для  исполнения  ими  своих обязанностей и функций.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до </w:t>
      </w:r>
      <w:r w:rsidR="00FC27DC">
        <w:rPr>
          <w:rFonts w:ascii="Times New Roman" w:eastAsia="Times New Roman" w:hAnsi="Times New Roman" w:cs="Times New Roman"/>
          <w:sz w:val="24"/>
          <w:szCs w:val="24"/>
        </w:rPr>
        <w:t xml:space="preserve">истечения   сроков </w:t>
      </w:r>
      <w:r w:rsidRPr="00324781">
        <w:rPr>
          <w:rFonts w:ascii="Times New Roman" w:eastAsia="Times New Roman" w:hAnsi="Times New Roman" w:cs="Times New Roman"/>
          <w:sz w:val="24"/>
          <w:szCs w:val="24"/>
        </w:rPr>
        <w:t>хранения  соответствующей  информации  или  документов, содержащих    указанную   информацию,   определяемых   в   соответствии   с законодательством Российской Федерации.</w:t>
      </w:r>
    </w:p>
    <w:p w:rsidR="00324781" w:rsidRPr="00324781" w:rsidRDefault="00FC27DC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bookmarkStart w:id="5" w:name="_GoBack"/>
      <w:bookmarkEnd w:id="5"/>
      <w:r w:rsidR="00324781" w:rsidRPr="00324781">
        <w:rPr>
          <w:rFonts w:ascii="Times New Roman" w:eastAsia="Times New Roman" w:hAnsi="Times New Roman" w:cs="Times New Roman"/>
          <w:sz w:val="24"/>
          <w:szCs w:val="24"/>
        </w:rPr>
        <w:t>может  быть  отозвано  мною  в любое время на основании моего письменного заявления.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781">
        <w:rPr>
          <w:rFonts w:ascii="Times New Roman" w:eastAsia="Times New Roman" w:hAnsi="Times New Roman" w:cs="Times New Roman"/>
          <w:sz w:val="24"/>
          <w:szCs w:val="24"/>
        </w:rPr>
        <w:t>"__" ____________ ____ г. _________________________________________________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78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(дата)                                              (подпись)                                      (расшифровка)</w:t>
      </w: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24781" w:rsidRPr="00324781" w:rsidRDefault="00324781" w:rsidP="0032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24781" w:rsidRDefault="00324781" w:rsidP="00324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Приложение № 4</w:t>
      </w:r>
    </w:p>
    <w:p w:rsidR="00324781" w:rsidRDefault="00324781" w:rsidP="00324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решению </w:t>
      </w:r>
    </w:p>
    <w:p w:rsidR="00324781" w:rsidRDefault="00324781" w:rsidP="00324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Шарыповского окружного </w:t>
      </w:r>
    </w:p>
    <w:p w:rsidR="00324781" w:rsidRDefault="00324781" w:rsidP="00324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Совета депутатов</w:t>
      </w:r>
    </w:p>
    <w:p w:rsidR="00324781" w:rsidRDefault="00324781" w:rsidP="00324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08.12.2022г. № 26-229р                                                                    </w:t>
      </w:r>
    </w:p>
    <w:p w:rsidR="00324781" w:rsidRDefault="00324781" w:rsidP="003247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24781" w:rsidRPr="00F53CA6" w:rsidRDefault="00324781" w:rsidP="00324781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F53CA6">
        <w:rPr>
          <w:b/>
          <w:bCs/>
          <w:color w:val="000000"/>
          <w:sz w:val="28"/>
          <w:szCs w:val="28"/>
        </w:rPr>
        <w:t>Порядок</w:t>
      </w:r>
    </w:p>
    <w:p w:rsidR="00324781" w:rsidRPr="00F53CA6" w:rsidRDefault="00324781" w:rsidP="00324781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F53CA6">
        <w:rPr>
          <w:b/>
          <w:bCs/>
          <w:color w:val="000000"/>
          <w:sz w:val="28"/>
          <w:szCs w:val="28"/>
        </w:rPr>
        <w:t xml:space="preserve">формирования и деятельности комиссии </w:t>
      </w:r>
    </w:p>
    <w:p w:rsidR="00324781" w:rsidRPr="00F53CA6" w:rsidRDefault="00324781" w:rsidP="00324781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F53CA6">
        <w:rPr>
          <w:b/>
          <w:bCs/>
          <w:color w:val="000000"/>
          <w:sz w:val="28"/>
          <w:szCs w:val="28"/>
        </w:rPr>
        <w:t xml:space="preserve">по инициативным проектам </w:t>
      </w:r>
    </w:p>
    <w:p w:rsidR="00324781" w:rsidRPr="00F53CA6" w:rsidRDefault="00324781" w:rsidP="00324781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4781" w:rsidRPr="00F53CA6" w:rsidRDefault="00324781" w:rsidP="00324781">
      <w:pPr>
        <w:pStyle w:val="aa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53CA6">
        <w:rPr>
          <w:b/>
          <w:bCs/>
          <w:color w:val="000000"/>
          <w:sz w:val="28"/>
          <w:szCs w:val="28"/>
        </w:rPr>
        <w:t>Общие положения</w:t>
      </w:r>
    </w:p>
    <w:p w:rsidR="00324781" w:rsidRPr="00F53CA6" w:rsidRDefault="00324781" w:rsidP="00324781">
      <w:pPr>
        <w:pStyle w:val="a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1.1. Настоящий Порядок устанавливает порядок формирования и деятельности Комиссии по инициативным проектам.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1.2. Комиссия по инициативным проектам является коллегиальным органом, созданным в целях проведения конкурсного отбора инициативных проектов.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 xml:space="preserve">1.3. Комиссия по инициативным проектам осуществляет свою деятельность на основе </w:t>
      </w:r>
      <w:hyperlink r:id="rId13" w:history="1">
        <w:r w:rsidRPr="00F53C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F53CA6">
        <w:rPr>
          <w:rFonts w:ascii="Times New Roman" w:hAnsi="Times New Roman" w:cs="Times New Roman"/>
          <w:sz w:val="28"/>
          <w:szCs w:val="28"/>
        </w:rPr>
        <w:t xml:space="preserve"> РФ, федеральных законов, иных нормативных правовых актов РФ, Порядка выдвижения, внесения, обсуждения, рассмотрения инициативных проектов, а также проведения их конкурсного отбора, утвержденного решением Шарыповского окружного Совета депутатов (далее - Порядок отбора) и настоящего Порядка.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 xml:space="preserve">1.4. Комиссия по инициативным проектам создается распоряжением администрации Шарыповского муниципального округа в количестве 10 человек. Половина от общего числа членов Комиссии по инициативным проектам должна быть назначена на основе предложений Шарыповского окружного Совета депутатов. 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1.5. Председатель Комиссии по инициативным проектам избирается открытым голосованием на первом заседании Комиссии простым большинством голосов от присутствующих членов Комиссии по инициативным проектам.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81" w:rsidRPr="00F53CA6" w:rsidRDefault="00324781" w:rsidP="0032478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F53CA6">
        <w:rPr>
          <w:rFonts w:ascii="Times New Roman" w:hAnsi="Times New Roman" w:cs="Times New Roman"/>
          <w:sz w:val="28"/>
          <w:szCs w:val="28"/>
        </w:rPr>
        <w:t xml:space="preserve"> Основные задачи, функции и права комиссии по инициативным проектам</w:t>
      </w:r>
    </w:p>
    <w:p w:rsidR="00324781" w:rsidRPr="00F53CA6" w:rsidRDefault="00324781" w:rsidP="00324781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2.1. Основной задачей Комиссии по инициативным проектам является определение лучшего (лучших) из числа представленных на конкурсный отбор инициативного проекта для реализации на территории Шарыповского муниципального округа.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2.2. Основными функциями Комиссии по инициативным проектам являются: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- рассмотрение и оценка поступивших на конкурсный отбор инициативных проектов;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- формирование перечня инициативных проектов с указанием количества набранных баллов;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- решение иных вопросов при проведении конкурсного отбора инициативных проектов.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lastRenderedPageBreak/>
        <w:t>2.3. Для решения возложенных на Комиссию по инициативным проектам функций комиссия имеет право: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- запрашивать и получать от должностных лиц администрации Шарыповского муниципального округа, ее органов и подведомственных муниципальных учреждений, инициаторов проектов информацию по вопросам, относящимся к компетенции комиссии;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- привлекать специалистов для проведения ими экспертизы представленных документов.</w:t>
      </w:r>
    </w:p>
    <w:p w:rsidR="00324781" w:rsidRPr="00F53CA6" w:rsidRDefault="00324781" w:rsidP="00324781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324781" w:rsidRPr="00F53CA6" w:rsidRDefault="00324781" w:rsidP="0032478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 Порядок работы комиссии по инициативным проектам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3.1. Комиссия по инициативным проектам состоит из председателя, заместителя председателя, секретаря и членов комиссии по инициативным проектам.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3.2. Председатель конкурсной комиссии: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ее деятельностью;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2) формирует повестку очередного заседания конкурсной комиссии;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ее заседания;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4) председательствует на заседаниях конкурсной комиссии.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Комиссии по инициативным проектам, заместителя председателя, членов Комиссии по инициативным проектам (отпуск, временная нетрудоспособность, командировка и др.) в работе Комиссии по инициативным проектам принимают участие лица, официально исполняющие их обязанности по должности, а в случае отсутствия указанных лиц - вышестоящее по должности должностное лицо.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3.3. Заместитель председателя конкурсной комиссии выполняет обязанности председателя комиссии в его отсутствии.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3.4. Секретарь конкурсной комиссии: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1) организует проведение заседания Комиссии по инициативным проектам;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2) информирует членов Комиссии по инициативным проектам об очередном заседании Комиссии по инициативным проектам;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3) не менее чем за 2 рабочих дня до проведения заседания Комиссии по инициативным проектам информирует инициаторов инициативного проекта (их представителей) о проведении конкурсного отбора;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4) готовит проекты повестки дня очередного заседания Комиссии по инициативным проектам;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5) ведет протокол заседания Комиссии по инициативным проектам;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6) участвует во всех мероприятиях, проводимых Комиссией по инициативным проектам, получает материалы по ее деятельности, обеспечивает организацию делопроизводства Комиссии по инициативным проектам, выполняет иные функции, связанные с работой Комиссии по инициативным проектам.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3.5. Член конкурсной комиссии: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lastRenderedPageBreak/>
        <w:t>1) участвует в работе конкурсной комиссии, в том числе в ее заседаниях;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3.6.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3.7. Члены Комиссии по инициативным проектам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3.8. Комиссия по инициативным проектам правомочна проводить заседания и принимать решения, если на заседании присутствуют не менее половины ее членов, включая председателя.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3.9. Решение Комиссии по инициативным проектам по итогам рассмотрения инициативных проектов и заключений к ним, представленных на конкурсный отбор, принимается открытым голосованием простым большинством голосов от присутствующих членов Комиссии по инициативным проектам, включая председателя. Голосование осуществляется в случае, если инициативные проекты набрали равное количество баллов.</w:t>
      </w:r>
    </w:p>
    <w:p w:rsidR="00324781" w:rsidRPr="00F53CA6" w:rsidRDefault="00324781" w:rsidP="00324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A6">
        <w:rPr>
          <w:rFonts w:ascii="Times New Roman" w:hAnsi="Times New Roman" w:cs="Times New Roman"/>
          <w:sz w:val="28"/>
          <w:szCs w:val="28"/>
        </w:rPr>
        <w:t>3.10. Решение Комиссии по инициативным проектам оформляется протоколом заседания Комиссии по инициативным проектам, который подписывается председателем Комиссии по инициативным проектам и секретарем Комиссии по инициативным проектам в течение 2 рабочих дней со дня проведения заседания.</w:t>
      </w:r>
    </w:p>
    <w:p w:rsidR="00324781" w:rsidRPr="00F53CA6" w:rsidRDefault="00324781" w:rsidP="003247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781" w:rsidRPr="00F53CA6" w:rsidRDefault="00324781" w:rsidP="0032478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4781" w:rsidRDefault="00324781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Default="00FC27DC" w:rsidP="007005B6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C27DC" w:rsidRPr="00FC27DC" w:rsidRDefault="00FC27DC" w:rsidP="00FC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FC27D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C27DC" w:rsidRPr="00FC27DC" w:rsidRDefault="00FC27DC" w:rsidP="00FC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решению </w:t>
      </w:r>
    </w:p>
    <w:p w:rsidR="00FC27DC" w:rsidRPr="00FC27DC" w:rsidRDefault="00FC27DC" w:rsidP="00FC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Шарыповского окружного </w:t>
      </w:r>
    </w:p>
    <w:p w:rsidR="00FC27DC" w:rsidRPr="00FC27DC" w:rsidRDefault="00FC27DC" w:rsidP="00FC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Совета депутатов</w:t>
      </w:r>
    </w:p>
    <w:p w:rsidR="00FC27DC" w:rsidRPr="00FC27DC" w:rsidRDefault="00FC27DC" w:rsidP="00FC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08.12.2022г. № 26-229р                                                                   </w:t>
      </w:r>
    </w:p>
    <w:p w:rsidR="00FC27DC" w:rsidRPr="00FC27DC" w:rsidRDefault="00FC27DC" w:rsidP="00FC2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27DC" w:rsidRPr="00FC27DC" w:rsidRDefault="00FC27DC" w:rsidP="00FC27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Порядок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7DC">
        <w:rPr>
          <w:rFonts w:ascii="Times New Roman" w:eastAsia="Calibri" w:hAnsi="Times New Roman" w:cs="Times New Roman"/>
          <w:b/>
          <w:bCs/>
          <w:sz w:val="28"/>
          <w:szCs w:val="28"/>
        </w:rPr>
        <w:t>расчета и возврата сумм инициативных платежей,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7DC">
        <w:rPr>
          <w:rFonts w:ascii="Times New Roman" w:eastAsia="Calibri" w:hAnsi="Times New Roman" w:cs="Times New Roman"/>
          <w:b/>
          <w:bCs/>
          <w:sz w:val="28"/>
          <w:szCs w:val="28"/>
        </w:rPr>
        <w:t>подлежащих возврату лицам (в том числе организациям),</w:t>
      </w:r>
    </w:p>
    <w:p w:rsidR="00FC27DC" w:rsidRPr="00FC27DC" w:rsidRDefault="00FC27DC" w:rsidP="00FC27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7DC">
        <w:rPr>
          <w:rFonts w:ascii="Times New Roman" w:eastAsia="Calibri" w:hAnsi="Times New Roman" w:cs="Times New Roman"/>
          <w:b/>
          <w:bCs/>
          <w:sz w:val="28"/>
          <w:szCs w:val="28"/>
        </w:rPr>
        <w:t>осуществившим их перечисление в бюджет Шарыповского муниципального округа</w:t>
      </w:r>
    </w:p>
    <w:p w:rsidR="00FC27DC" w:rsidRPr="00FC27DC" w:rsidRDefault="00FC27DC" w:rsidP="00FC2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C27DC" w:rsidRPr="00FC27DC" w:rsidRDefault="00FC27DC" w:rsidP="00FC27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C27DC" w:rsidRPr="00FC27DC" w:rsidRDefault="00FC27DC" w:rsidP="00FC2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4" w:history="1">
        <w:r w:rsidRPr="00FC27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C27DC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FC27DC" w:rsidRPr="00FC27DC" w:rsidRDefault="00FC27DC" w:rsidP="00FC2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sz w:val="28"/>
          <w:szCs w:val="28"/>
        </w:rPr>
        <w:t xml:space="preserve">2. Понятия, используемые в настоящем Порядке, применяются в значениях, предусмотренных Федеральным </w:t>
      </w:r>
      <w:hyperlink r:id="rId15" w:history="1">
        <w:r w:rsidRPr="00FC27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C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16" w:history="1">
        <w:r w:rsidRPr="00FC27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C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7DC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Шарыповского муниципального округа (далее - денежные средства, подлежащие возврату).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FC27DC">
        <w:rPr>
          <w:rFonts w:ascii="PT Astra Serif" w:eastAsia="Times New Roman" w:hAnsi="PT Astra Serif" w:cs="Times New Roman"/>
          <w:sz w:val="28"/>
          <w:szCs w:val="28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Sвоз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= (</w:t>
      </w: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Pп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Pфакт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x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kсоф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>.,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C27DC">
        <w:rPr>
          <w:rFonts w:ascii="PT Astra Serif" w:eastAsia="Times New Roman" w:hAnsi="PT Astra Serif" w:cs="Times New Roman"/>
          <w:sz w:val="28"/>
          <w:szCs w:val="28"/>
        </w:rPr>
        <w:t>где: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Sвоз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- сумма средств, подлежащая возврату;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Pп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– планируемая стоимость реализации инициативного проекта, с учетом инициативных платежей;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Pфакт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– фактическая стоимость реализации инициативного проекта с учетом инициативных платежей;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kсоф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- процент </w:t>
      </w: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софинансирования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kсоф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= </w:t>
      </w: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Sип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/ </w:t>
      </w: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Pп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x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100%,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C27DC">
        <w:rPr>
          <w:rFonts w:ascii="PT Astra Serif" w:eastAsia="Times New Roman" w:hAnsi="PT Astra Serif" w:cs="Times New Roman"/>
          <w:sz w:val="28"/>
          <w:szCs w:val="28"/>
        </w:rPr>
        <w:t>где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FC27DC">
        <w:rPr>
          <w:rFonts w:ascii="PT Astra Serif" w:eastAsia="Times New Roman" w:hAnsi="PT Astra Serif" w:cs="Times New Roman"/>
          <w:sz w:val="28"/>
          <w:szCs w:val="28"/>
        </w:rPr>
        <w:t>Sип</w:t>
      </w:r>
      <w:proofErr w:type="spellEnd"/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 - размер инициативных платежей, согласно договору пожертвования.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PT Astra Serif" w:eastAsia="Times New Roman" w:hAnsi="PT Astra Serif" w:cs="Times New Roman"/>
          <w:sz w:val="28"/>
          <w:szCs w:val="28"/>
        </w:rPr>
        <w:t xml:space="preserve">5. </w:t>
      </w: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30 рабочих дней со дня окончания срока реализации инициативного проекта орган администрации Шарыповского муниципального округа, осуществляющий учет инициативных платежей: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 расчет суммы инициативных платежей, подлежащих возврату;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направляет инициатору (представителю инициатора) нереализованного проекта </w:t>
      </w:r>
      <w:hyperlink r:id="rId17" w:anchor="Par96" w:tgtFrame=" УВЕДОМЛЕНИЕ" w:history="1">
        <w:r w:rsidRPr="00FC27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уведомление</w:t>
        </w:r>
      </w:hyperlink>
      <w:r w:rsidRPr="00FC27DC">
        <w:rPr>
          <w:rFonts w:ascii="Times New Roman" w:eastAsia="Times New Roman" w:hAnsi="Times New Roman" w:cs="Times New Roman"/>
          <w:sz w:val="28"/>
          <w:szCs w:val="28"/>
        </w:rPr>
        <w:t xml:space="preserve"> о </w:t>
      </w: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возврате инициативных платежей, подлежащих возврату (далее - уведомление) по форме согласно приложению N 1 к настоящему Порядку.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В уведомлении должны содержаться сведения о сумме инициативных платежей, подлежащих возврату, а также о праве инициатора (представителя инициатора) проекта подать </w:t>
      </w:r>
      <w:hyperlink r:id="rId18" w:anchor="Par151" w:tgtFrame=" ЗАЯВЛЕНИЕ" w:history="1">
        <w:r w:rsidRPr="00FC27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заявление</w:t>
        </w:r>
      </w:hyperlink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 о возврате сумм инициативных платежей, подлежащих возврату по форме согласно приложению N 2 к настоящему Порядку.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6. Заявление о возврате платежей подается лицом, перечислившим инициативный платеж (далее - плательщик), в бюджет Шарыповского муниципального округа.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 о возврате платежей может быть подано в течение финансового года со дня внесения инициативных платежей.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о возврате платежей прилагаются: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полное фирменное или сокращённое фирменное наименование, юридический и почтовый адрес – для юридических лиц;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документа, удостоверяющего личность (с предъявлением подлинника);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платежных документов, подтверждающих внесение инициативных платежей;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банковских реквизитах для перечисления возврата сумм инициативных платежей.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Администратор соответствующего дохода бюджета</w:t>
      </w: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Шарыповского муниципального округа в течение 10 рабочих дней со дня поступления заявления осуществляет возврат денежных </w:t>
      </w: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направляет заявку на возврат денежных сре</w:t>
      </w:r>
      <w:proofErr w:type="gramStart"/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дств в т</w:t>
      </w:r>
      <w:proofErr w:type="gramEnd"/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ерриториальный отдел управления Федерального казначейства по Красноярскому краю</w:t>
      </w:r>
      <w:r w:rsidRPr="00FC27DC"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FF"/>
        </w:rPr>
        <w:t xml:space="preserve">. 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8. Инициаторы проекта вправе отказаться от возврата платежей.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hyperlink r:id="rId19" w:anchor="Par209" w:tgtFrame=" ЗАЯВЛЕНИЕ" w:history="1">
        <w:r w:rsidRPr="00FC27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Заявление</w:t>
        </w:r>
      </w:hyperlink>
      <w:r w:rsidRPr="00FC27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платежей подается лицом, перечислившим инициативный платеж (далее - плательщик), в администрацию администрация Шарыповского муниципального округа согласно приложению N 3.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Отказной платеж может быть направлен на реализацию необходимых, дополнительных мероприятий в рамках конкретного инициативного проекта либо направлен на другой инициативный проект.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 отказе платежей, Конкурсная комиссия (постоянно действующий коллегиальный орган администрации администрация Шарыповского муниципального округа) составляет протокол об отказе от платежей.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расчета и возврата сумм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инициативных платежей, подлежащих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возврату лицам (в том числе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организациям), осуществившим их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перечисление в бюджет</w:t>
      </w:r>
    </w:p>
    <w:p w:rsidR="00FC27DC" w:rsidRPr="00FC27DC" w:rsidRDefault="00FC27DC" w:rsidP="00FC2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Шарыповского муниципального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на реализацию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инициативного проекта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ind w:left="2835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FC27DC" w:rsidRPr="00FC27DC" w:rsidRDefault="00FC27DC" w:rsidP="00FC27DC">
      <w:pPr>
        <w:spacing w:after="0" w:line="240" w:lineRule="auto"/>
        <w:ind w:left="2835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(Ф.И.О. (либо наименование) инициатора проекта,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 представителя инициатора проекта (при наличии), его адрес</w:t>
      </w:r>
    </w:p>
    <w:p w:rsidR="00FC27DC" w:rsidRPr="00FC27DC" w:rsidRDefault="00FC27DC" w:rsidP="00FC27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Default="00FC27DC" w:rsidP="00FC2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Par96"/>
      <w:bookmarkEnd w:id="6"/>
    </w:p>
    <w:p w:rsidR="00FC27DC" w:rsidRPr="00FC27DC" w:rsidRDefault="00FC27DC" w:rsidP="00FC2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</w:p>
    <w:p w:rsidR="00FC27DC" w:rsidRPr="00FC27DC" w:rsidRDefault="00FC27DC" w:rsidP="00FC27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Шарыповского муниципального округа на реализацию инициативного проекта, утвержденным решением Окружного Совета депутатов Шарыповского муниципального округа от _____ №___, в рамках реализации инициативного проекта 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27DC" w:rsidRPr="00FC27DC" w:rsidRDefault="00FC27DC" w:rsidP="00FC2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инициативного проекта)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реализации, которого истек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27DC" w:rsidRPr="00FC27DC" w:rsidRDefault="00FC27DC" w:rsidP="00FC2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</w:t>
      </w: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(дата окончания срока реализации инициативного проекта)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27DC" w:rsidRPr="00FC27DC" w:rsidRDefault="00FC27DC" w:rsidP="00FC2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(причина возврата инициативных платежей: проект не реализован либо</w:t>
      </w:r>
    </w:p>
    <w:p w:rsidR="00FC27DC" w:rsidRPr="00FC27DC" w:rsidRDefault="00FC27DC" w:rsidP="00FC2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наличие остатка инициативных платежей по итогам реализации проекта)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Шарыповского муниципального округа уведомляет Вас о возможности обратиться с заявлением о возврате сумм инициативных платежей, подлежащих возврату, в размере 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 рублей</w:t>
      </w:r>
    </w:p>
    <w:p w:rsidR="00FC27DC" w:rsidRPr="00FC27DC" w:rsidRDefault="00FC27DC" w:rsidP="00FC2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(сумма, цифрами и прописью)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округа             _________   ___________________________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   (подпись)        (расшифровка подписи, дата)</w:t>
      </w:r>
    </w:p>
    <w:p w:rsidR="00FC27DC" w:rsidRPr="00FC27DC" w:rsidRDefault="00FC27DC" w:rsidP="00FC2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расчета и возврата сумм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инициативных платежей, подлежащих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возврату лицам (в том числе организациям),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осуществившим их перечисление в бюджет</w:t>
      </w:r>
    </w:p>
    <w:p w:rsidR="00FC27DC" w:rsidRPr="00FC27DC" w:rsidRDefault="00FC27DC" w:rsidP="00FC27DC">
      <w:pPr>
        <w:spacing w:after="0" w:line="240" w:lineRule="auto"/>
        <w:ind w:left="283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Шарыповского муниципального округа на реализацию инициативного проекта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администрацию Шарыповского муниципального округа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_____________________________________________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 (либо наименование) инициатора проекта,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 представителя инициатора проекта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 наличии), документ, удостоверяющий личность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инициатора проекта либо документ, подтверждающий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полномочия представителя инициатора проекта,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почтовый адрес инициатора проекта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Par151"/>
      <w:bookmarkEnd w:id="7"/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(для юридических лиц - и юридический адрес)</w:t>
      </w:r>
    </w:p>
    <w:p w:rsidR="00FC27DC" w:rsidRPr="00FC27DC" w:rsidRDefault="00FC27DC" w:rsidP="00FC27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FC27DC" w:rsidRPr="00FC27DC" w:rsidRDefault="00FC27DC" w:rsidP="00FC27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уведомления администрации Шарыповского муниципального округа от _______________ о возврате инициативных платежей, подлежащих возврату, прошу вернуть сумму инициативных платежей в размере_________ рублей, подлежащих возврату в рамках реализации инициативного проекта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FC27DC" w:rsidRPr="00FC27DC" w:rsidRDefault="00FC27DC" w:rsidP="00FC2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</w:rPr>
        <w:t>(наименование инициативного проекта)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FC27DC" w:rsidRPr="00FC27DC" w:rsidRDefault="00FC27DC" w:rsidP="00FC2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(причина возврата инициативных платежей: проект не реализован либо</w:t>
      </w:r>
    </w:p>
    <w:p w:rsidR="00FC27DC" w:rsidRPr="00FC27DC" w:rsidRDefault="00FC27DC" w:rsidP="00FC2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наличие остатка инициативных платежей по итогам реализации проекта)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расчетный счет: _________________________________________________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Банк: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БИК: 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К/счет: ______________________________________________________________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 проекта (представитель инициатора) ______ ________________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(подпись)   (расшифровка подписи)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"____" ___________ 20___ г.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принято "____" ______________20 __ г.</w:t>
      </w:r>
    </w:p>
    <w:p w:rsidR="00FC27DC" w:rsidRPr="00FC27DC" w:rsidRDefault="00FC27DC" w:rsidP="00FC2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</w:t>
      </w:r>
    </w:p>
    <w:p w:rsidR="00FC27DC" w:rsidRP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за прием заявления ___________    ____________________ </w:t>
      </w:r>
    </w:p>
    <w:p w:rsidR="00FC27DC" w:rsidRPr="00FC27DC" w:rsidRDefault="00FC27DC" w:rsidP="00FC27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C2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FC27D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 подпись)                    (расшифровка подписи)</w:t>
      </w:r>
    </w:p>
    <w:p w:rsid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расчета и возврата сумм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инициативных платежей, подлежащих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возврату лицам (в том числе организациям),</w:t>
      </w:r>
    </w:p>
    <w:p w:rsidR="00FC27DC" w:rsidRPr="00FC27DC" w:rsidRDefault="00FC27DC" w:rsidP="00FC27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осуществившим их перечисление в бюджет</w:t>
      </w:r>
    </w:p>
    <w:p w:rsidR="00FC27DC" w:rsidRPr="00FC27DC" w:rsidRDefault="00FC27DC" w:rsidP="00FC27DC">
      <w:pPr>
        <w:spacing w:after="0" w:line="240" w:lineRule="auto"/>
        <w:ind w:left="21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Шарыповского муниципального </w:t>
      </w:r>
    </w:p>
    <w:p w:rsidR="00FC27DC" w:rsidRPr="00FC27DC" w:rsidRDefault="00FC27DC" w:rsidP="00FC27DC">
      <w:pPr>
        <w:spacing w:after="0" w:line="240" w:lineRule="auto"/>
        <w:ind w:left="21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 на реализацию инициативного проекта</w:t>
      </w:r>
    </w:p>
    <w:p w:rsidR="00FC27DC" w:rsidRPr="00FC27DC" w:rsidRDefault="00FC27DC" w:rsidP="00FC27D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Pr="00FC27DC" w:rsidRDefault="00FC27DC" w:rsidP="00FC27DC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</w:rPr>
      </w:pPr>
      <w:r w:rsidRPr="00FC27D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C27DC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FC27DC">
        <w:rPr>
          <w:rFonts w:ascii="Times New Roman" w:eastAsia="Times New Roman" w:hAnsi="Times New Roman" w:cs="Times New Roman"/>
          <w:sz w:val="28"/>
          <w:szCs w:val="28"/>
        </w:rPr>
        <w:t>РЕШЕНИЕ №</w:t>
      </w:r>
      <w:r w:rsidRPr="00FC27DC">
        <w:rPr>
          <w:rFonts w:ascii="Courier New" w:eastAsia="Times New Roman" w:hAnsi="Courier New" w:cs="Courier New"/>
          <w:sz w:val="20"/>
          <w:szCs w:val="20"/>
        </w:rPr>
        <w:t xml:space="preserve"> ___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C27DC">
        <w:rPr>
          <w:rFonts w:ascii="Times New Roman" w:eastAsia="Times New Roman" w:hAnsi="Times New Roman" w:cs="Times New Roman"/>
          <w:sz w:val="28"/>
          <w:szCs w:val="28"/>
        </w:rPr>
        <w:t>администратора поступлений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7DC">
        <w:rPr>
          <w:rFonts w:ascii="Times New Roman" w:eastAsia="Times New Roman" w:hAnsi="Times New Roman" w:cs="Times New Roman"/>
          <w:sz w:val="28"/>
          <w:szCs w:val="28"/>
        </w:rPr>
        <w:t>о возврате инициативных платежей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C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Pr="00FC27DC">
        <w:rPr>
          <w:rFonts w:ascii="Times New Roman" w:eastAsia="Times New Roman" w:hAnsi="Times New Roman" w:cs="Times New Roman"/>
          <w:sz w:val="28"/>
          <w:szCs w:val="28"/>
        </w:rPr>
        <w:t>от __________________ 20___ г.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C27DC">
        <w:rPr>
          <w:rFonts w:ascii="Times New Roman" w:eastAsia="Times New Roman" w:hAnsi="Times New Roman" w:cs="Times New Roman"/>
          <w:sz w:val="28"/>
          <w:szCs w:val="28"/>
        </w:rPr>
        <w:t>Администратор поступлений в бюджет</w:t>
      </w:r>
      <w:r w:rsidRPr="00FC27DC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FC27D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C27D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C27DC">
        <w:rPr>
          <w:rFonts w:ascii="Times New Roman" w:eastAsia="Times New Roman" w:hAnsi="Times New Roman" w:cs="Times New Roman"/>
          <w:sz w:val="28"/>
          <w:szCs w:val="28"/>
        </w:rPr>
        <w:t>Плательщик:</w:t>
      </w:r>
      <w:r w:rsidRPr="00FC27DC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  </w:t>
      </w:r>
      <w:r w:rsidRPr="00FC27DC">
        <w:rPr>
          <w:rFonts w:ascii="Times New Roman" w:eastAsia="Times New Roman" w:hAnsi="Times New Roman" w:cs="Times New Roman"/>
          <w:sz w:val="20"/>
          <w:szCs w:val="20"/>
        </w:rPr>
        <w:t>ИНН</w:t>
      </w:r>
      <w:r w:rsidRPr="00FC27DC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C27D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(наименование учреждения, организации, Ф.И.О.</w:t>
      </w:r>
      <w:r w:rsidRPr="00FC27DC">
        <w:rPr>
          <w:rFonts w:ascii="Courier New" w:eastAsia="Times New Roman" w:hAnsi="Courier New" w:cs="Courier New"/>
          <w:sz w:val="20"/>
          <w:szCs w:val="20"/>
        </w:rPr>
        <w:t xml:space="preserve">      └────────┘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27DC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Pr="00FC27DC">
        <w:rPr>
          <w:rFonts w:ascii="Times New Roman" w:eastAsia="Times New Roman" w:hAnsi="Times New Roman" w:cs="Times New Roman"/>
          <w:sz w:val="20"/>
          <w:szCs w:val="20"/>
        </w:rPr>
        <w:t>физического лица)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C27D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C27DC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___________________________________________________________  </w:t>
      </w:r>
      <w:r w:rsidRPr="00FC27DC">
        <w:rPr>
          <w:rFonts w:ascii="Times New Roman" w:eastAsia="Times New Roman" w:hAnsi="Times New Roman" w:cs="Times New Roman"/>
          <w:sz w:val="20"/>
          <w:szCs w:val="20"/>
        </w:rPr>
        <w:t>КПП</w:t>
      </w:r>
      <w:r w:rsidRPr="00FC27DC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C27D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sz w:val="28"/>
          <w:szCs w:val="28"/>
        </w:rPr>
        <w:t>Паспортные данные плательщика: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C27D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sz w:val="28"/>
          <w:szCs w:val="28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i/>
          <w:sz w:val="24"/>
          <w:szCs w:val="24"/>
        </w:rPr>
        <w:t>(сумма прописью)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FC27DC" w:rsidRPr="00FC27DC" w:rsidTr="00FC27DC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Сумма</w:t>
            </w:r>
          </w:p>
        </w:tc>
      </w:tr>
      <w:tr w:rsidR="00FC27DC" w:rsidRPr="00FC27DC" w:rsidTr="00FC27DC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по </w:t>
            </w:r>
            <w:hyperlink r:id="rId20" w:history="1">
              <w:r w:rsidRPr="00FC27DC">
                <w:rPr>
                  <w:rFonts w:ascii="PT Astra Serif" w:eastAsia="Times New Roman" w:hAnsi="PT Astra Serif" w:cs="PT Astra Seri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FC27DC" w:rsidRPr="00FC27DC" w:rsidTr="00FC27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FC27DC" w:rsidRPr="00FC27DC" w:rsidTr="00FC27D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FC27DC">
              <w:rPr>
                <w:rFonts w:ascii="PT Astra Serif" w:eastAsia="Times New Roman" w:hAnsi="PT Astra Serif" w:cs="PT Astra Serif"/>
                <w:sz w:val="24"/>
                <w:szCs w:val="24"/>
              </w:rPr>
              <w:t>8</w:t>
            </w:r>
          </w:p>
        </w:tc>
      </w:tr>
      <w:tr w:rsidR="00FC27DC" w:rsidRPr="00FC27DC" w:rsidTr="00FC27D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FC27DC" w:rsidRPr="00FC27DC" w:rsidTr="00FC27D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C" w:rsidRPr="00FC27DC" w:rsidRDefault="00FC27DC" w:rsidP="00FC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</w:tbl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</w:rPr>
      </w:pP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C">
        <w:rPr>
          <w:rFonts w:ascii="Times New Roman" w:eastAsia="Times New Roman" w:hAnsi="Times New Roman" w:cs="Times New Roman"/>
          <w:sz w:val="28"/>
          <w:szCs w:val="28"/>
        </w:rPr>
        <w:t>Руководитель _______________ _______________________________________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(подпись)                            (расшифровка подписи)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sz w:val="28"/>
          <w:szCs w:val="28"/>
        </w:rPr>
        <w:t xml:space="preserve">Исполнитель </w:t>
      </w:r>
      <w:r w:rsidRPr="00FC27DC">
        <w:rPr>
          <w:rFonts w:ascii="Times New Roman" w:eastAsia="Times New Roman" w:hAnsi="Times New Roman" w:cs="Times New Roman"/>
          <w:sz w:val="24"/>
          <w:szCs w:val="24"/>
        </w:rPr>
        <w:t>______________ ___________ ____________________ _________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(должность)   (подпись)    (расшифровка подписи)  (телефон)</w:t>
      </w:r>
    </w:p>
    <w:p w:rsidR="00FC27DC" w:rsidRPr="00FC27DC" w:rsidRDefault="00FC27DC" w:rsidP="00FC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DC">
        <w:rPr>
          <w:rFonts w:ascii="Times New Roman" w:eastAsia="Times New Roman" w:hAnsi="Times New Roman" w:cs="Times New Roman"/>
          <w:sz w:val="24"/>
          <w:szCs w:val="24"/>
        </w:rPr>
        <w:t>_________________ 20___ г.</w:t>
      </w:r>
    </w:p>
    <w:sectPr w:rsidR="00FC27DC" w:rsidRPr="00FC27DC" w:rsidSect="00ED7160">
      <w:pgSz w:w="11906" w:h="16838"/>
      <w:pgMar w:top="1135" w:right="851" w:bottom="426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66896"/>
    <w:lvl w:ilvl="0">
      <w:numFmt w:val="bullet"/>
      <w:lvlText w:val="*"/>
      <w:lvlJc w:val="left"/>
    </w:lvl>
  </w:abstractNum>
  <w:abstractNum w:abstractNumId="1">
    <w:nsid w:val="263D3DB7"/>
    <w:multiLevelType w:val="multilevel"/>
    <w:tmpl w:val="E2F8C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7737B66"/>
    <w:multiLevelType w:val="hybridMultilevel"/>
    <w:tmpl w:val="9C781B88"/>
    <w:lvl w:ilvl="0" w:tplc="C2AE3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027638"/>
    <w:multiLevelType w:val="hybridMultilevel"/>
    <w:tmpl w:val="03727460"/>
    <w:lvl w:ilvl="0" w:tplc="C3426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FB1A4A"/>
    <w:multiLevelType w:val="hybridMultilevel"/>
    <w:tmpl w:val="17D21E2C"/>
    <w:lvl w:ilvl="0" w:tplc="599C40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326B5C"/>
    <w:multiLevelType w:val="hybridMultilevel"/>
    <w:tmpl w:val="C2A0EA40"/>
    <w:lvl w:ilvl="0" w:tplc="3B523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4236D4"/>
    <w:multiLevelType w:val="multilevel"/>
    <w:tmpl w:val="7DDC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450"/>
      </w:pPr>
      <w:rPr>
        <w:rFonts w:hint="default"/>
        <w:color w:val="3A3A3A"/>
        <w:sz w:val="28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3A3A3A"/>
        <w:sz w:val="28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  <w:color w:val="3A3A3A"/>
        <w:sz w:val="28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3A3A3A"/>
        <w:sz w:val="28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  <w:color w:val="3A3A3A"/>
        <w:sz w:val="28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  <w:color w:val="3A3A3A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  <w:color w:val="3A3A3A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color w:val="3A3A3A"/>
        <w:sz w:val="28"/>
      </w:rPr>
    </w:lvl>
  </w:abstractNum>
  <w:abstractNum w:abstractNumId="7">
    <w:nsid w:val="6A3413DA"/>
    <w:multiLevelType w:val="hybridMultilevel"/>
    <w:tmpl w:val="775A305C"/>
    <w:lvl w:ilvl="0" w:tplc="BC92C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737409"/>
    <w:multiLevelType w:val="hybridMultilevel"/>
    <w:tmpl w:val="62B8C256"/>
    <w:lvl w:ilvl="0" w:tplc="E0C8E4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94217"/>
    <w:multiLevelType w:val="hybridMultilevel"/>
    <w:tmpl w:val="35E03084"/>
    <w:lvl w:ilvl="0" w:tplc="1100749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657B2"/>
    <w:multiLevelType w:val="hybridMultilevel"/>
    <w:tmpl w:val="2466A7CC"/>
    <w:lvl w:ilvl="0" w:tplc="E0E67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53579"/>
    <w:rsid w:val="000349CD"/>
    <w:rsid w:val="00046590"/>
    <w:rsid w:val="0004696A"/>
    <w:rsid w:val="00070B3E"/>
    <w:rsid w:val="000741E5"/>
    <w:rsid w:val="00075C93"/>
    <w:rsid w:val="00092148"/>
    <w:rsid w:val="000B42F8"/>
    <w:rsid w:val="000E5F9F"/>
    <w:rsid w:val="000F2922"/>
    <w:rsid w:val="00112FF0"/>
    <w:rsid w:val="0012436E"/>
    <w:rsid w:val="00164E54"/>
    <w:rsid w:val="00174C36"/>
    <w:rsid w:val="00185E2D"/>
    <w:rsid w:val="001A3B6D"/>
    <w:rsid w:val="001A3C84"/>
    <w:rsid w:val="001A5902"/>
    <w:rsid w:val="001A6BCB"/>
    <w:rsid w:val="001B7506"/>
    <w:rsid w:val="001D14EC"/>
    <w:rsid w:val="001D460D"/>
    <w:rsid w:val="001D5EBF"/>
    <w:rsid w:val="001D684C"/>
    <w:rsid w:val="001D712A"/>
    <w:rsid w:val="001E1791"/>
    <w:rsid w:val="001E17C0"/>
    <w:rsid w:val="002044E4"/>
    <w:rsid w:val="002064CA"/>
    <w:rsid w:val="00207D1A"/>
    <w:rsid w:val="00214E9A"/>
    <w:rsid w:val="00226F02"/>
    <w:rsid w:val="00230404"/>
    <w:rsid w:val="002319E6"/>
    <w:rsid w:val="00241637"/>
    <w:rsid w:val="00243186"/>
    <w:rsid w:val="00262BE9"/>
    <w:rsid w:val="00264713"/>
    <w:rsid w:val="0027760F"/>
    <w:rsid w:val="00283425"/>
    <w:rsid w:val="00290465"/>
    <w:rsid w:val="00294B78"/>
    <w:rsid w:val="002A720E"/>
    <w:rsid w:val="002B3613"/>
    <w:rsid w:val="002C4D14"/>
    <w:rsid w:val="002D3D6E"/>
    <w:rsid w:val="002E605C"/>
    <w:rsid w:val="002F7701"/>
    <w:rsid w:val="00300751"/>
    <w:rsid w:val="00324781"/>
    <w:rsid w:val="0032497D"/>
    <w:rsid w:val="003651F2"/>
    <w:rsid w:val="00375502"/>
    <w:rsid w:val="0038179B"/>
    <w:rsid w:val="00385319"/>
    <w:rsid w:val="0038757C"/>
    <w:rsid w:val="00390D81"/>
    <w:rsid w:val="003928E9"/>
    <w:rsid w:val="00393F4E"/>
    <w:rsid w:val="00396268"/>
    <w:rsid w:val="003A2DB3"/>
    <w:rsid w:val="003B5454"/>
    <w:rsid w:val="003C0288"/>
    <w:rsid w:val="003E012A"/>
    <w:rsid w:val="003F16EB"/>
    <w:rsid w:val="00404DC6"/>
    <w:rsid w:val="00410F4E"/>
    <w:rsid w:val="00447A53"/>
    <w:rsid w:val="00455F8C"/>
    <w:rsid w:val="004A61AC"/>
    <w:rsid w:val="004B11D6"/>
    <w:rsid w:val="004B3E67"/>
    <w:rsid w:val="004B3E68"/>
    <w:rsid w:val="004C0F54"/>
    <w:rsid w:val="004C5E1A"/>
    <w:rsid w:val="004D28F7"/>
    <w:rsid w:val="004E7BA8"/>
    <w:rsid w:val="004F0453"/>
    <w:rsid w:val="004F35B6"/>
    <w:rsid w:val="004F47EE"/>
    <w:rsid w:val="00500CAC"/>
    <w:rsid w:val="00555A5F"/>
    <w:rsid w:val="0055605B"/>
    <w:rsid w:val="005574F7"/>
    <w:rsid w:val="00595C49"/>
    <w:rsid w:val="00597A25"/>
    <w:rsid w:val="005A1A14"/>
    <w:rsid w:val="005C44DB"/>
    <w:rsid w:val="005C7FB3"/>
    <w:rsid w:val="005D594E"/>
    <w:rsid w:val="005E5F62"/>
    <w:rsid w:val="005E6290"/>
    <w:rsid w:val="005F6C77"/>
    <w:rsid w:val="00602620"/>
    <w:rsid w:val="006113C3"/>
    <w:rsid w:val="00614454"/>
    <w:rsid w:val="00642BC0"/>
    <w:rsid w:val="00647CE7"/>
    <w:rsid w:val="00653579"/>
    <w:rsid w:val="00665016"/>
    <w:rsid w:val="0069011B"/>
    <w:rsid w:val="00692BDB"/>
    <w:rsid w:val="006931E5"/>
    <w:rsid w:val="00693947"/>
    <w:rsid w:val="006959EE"/>
    <w:rsid w:val="006A2201"/>
    <w:rsid w:val="0070030E"/>
    <w:rsid w:val="007005B6"/>
    <w:rsid w:val="007009A7"/>
    <w:rsid w:val="00700A03"/>
    <w:rsid w:val="00707153"/>
    <w:rsid w:val="007109E4"/>
    <w:rsid w:val="007365B6"/>
    <w:rsid w:val="007477E8"/>
    <w:rsid w:val="00752285"/>
    <w:rsid w:val="007543AD"/>
    <w:rsid w:val="00757517"/>
    <w:rsid w:val="00770017"/>
    <w:rsid w:val="00773DB7"/>
    <w:rsid w:val="00774221"/>
    <w:rsid w:val="007839A1"/>
    <w:rsid w:val="00791433"/>
    <w:rsid w:val="007C49FA"/>
    <w:rsid w:val="007E0F44"/>
    <w:rsid w:val="00812124"/>
    <w:rsid w:val="00814C7D"/>
    <w:rsid w:val="008265C8"/>
    <w:rsid w:val="008509C7"/>
    <w:rsid w:val="00860EB7"/>
    <w:rsid w:val="00870005"/>
    <w:rsid w:val="008747C7"/>
    <w:rsid w:val="00891916"/>
    <w:rsid w:val="00893E48"/>
    <w:rsid w:val="008C316C"/>
    <w:rsid w:val="008C4F82"/>
    <w:rsid w:val="008D734E"/>
    <w:rsid w:val="008E6A85"/>
    <w:rsid w:val="008F3FFB"/>
    <w:rsid w:val="009050A3"/>
    <w:rsid w:val="0090702A"/>
    <w:rsid w:val="00914FBE"/>
    <w:rsid w:val="00915243"/>
    <w:rsid w:val="009165C9"/>
    <w:rsid w:val="00934F6F"/>
    <w:rsid w:val="00943F6B"/>
    <w:rsid w:val="00946BDD"/>
    <w:rsid w:val="00954AF2"/>
    <w:rsid w:val="00990317"/>
    <w:rsid w:val="00996374"/>
    <w:rsid w:val="009A040C"/>
    <w:rsid w:val="009A6ADE"/>
    <w:rsid w:val="009B60C1"/>
    <w:rsid w:val="009C23F0"/>
    <w:rsid w:val="009C3235"/>
    <w:rsid w:val="009D7E6F"/>
    <w:rsid w:val="009E508F"/>
    <w:rsid w:val="009F298C"/>
    <w:rsid w:val="009F4999"/>
    <w:rsid w:val="009F6FDF"/>
    <w:rsid w:val="00A33550"/>
    <w:rsid w:val="00A52721"/>
    <w:rsid w:val="00A55EE2"/>
    <w:rsid w:val="00A72E70"/>
    <w:rsid w:val="00A8578B"/>
    <w:rsid w:val="00AE667F"/>
    <w:rsid w:val="00B07200"/>
    <w:rsid w:val="00B11CC7"/>
    <w:rsid w:val="00B22475"/>
    <w:rsid w:val="00B30AAE"/>
    <w:rsid w:val="00B30BFC"/>
    <w:rsid w:val="00B437CF"/>
    <w:rsid w:val="00B7163A"/>
    <w:rsid w:val="00B734F7"/>
    <w:rsid w:val="00B7753F"/>
    <w:rsid w:val="00B82E1C"/>
    <w:rsid w:val="00BA6A01"/>
    <w:rsid w:val="00BB6184"/>
    <w:rsid w:val="00BB7337"/>
    <w:rsid w:val="00BC3D19"/>
    <w:rsid w:val="00BC42D5"/>
    <w:rsid w:val="00BD1A77"/>
    <w:rsid w:val="00BD2F63"/>
    <w:rsid w:val="00BD4CCC"/>
    <w:rsid w:val="00BD560E"/>
    <w:rsid w:val="00BD66C8"/>
    <w:rsid w:val="00BD6C3E"/>
    <w:rsid w:val="00BE1CEC"/>
    <w:rsid w:val="00BE744B"/>
    <w:rsid w:val="00BF32D6"/>
    <w:rsid w:val="00C3019B"/>
    <w:rsid w:val="00C42687"/>
    <w:rsid w:val="00C473C0"/>
    <w:rsid w:val="00C77477"/>
    <w:rsid w:val="00C80181"/>
    <w:rsid w:val="00C91DF9"/>
    <w:rsid w:val="00C946C6"/>
    <w:rsid w:val="00CB123E"/>
    <w:rsid w:val="00CB79F8"/>
    <w:rsid w:val="00CC3579"/>
    <w:rsid w:val="00CF5D08"/>
    <w:rsid w:val="00D14BCC"/>
    <w:rsid w:val="00D21A84"/>
    <w:rsid w:val="00D27E08"/>
    <w:rsid w:val="00D4071E"/>
    <w:rsid w:val="00D66029"/>
    <w:rsid w:val="00D814B2"/>
    <w:rsid w:val="00D82E3E"/>
    <w:rsid w:val="00D96E69"/>
    <w:rsid w:val="00DA22A9"/>
    <w:rsid w:val="00DC0ED9"/>
    <w:rsid w:val="00DD3CAA"/>
    <w:rsid w:val="00DD6A76"/>
    <w:rsid w:val="00DE467B"/>
    <w:rsid w:val="00DE5502"/>
    <w:rsid w:val="00E15C5A"/>
    <w:rsid w:val="00E178B1"/>
    <w:rsid w:val="00E2489A"/>
    <w:rsid w:val="00E47143"/>
    <w:rsid w:val="00E75655"/>
    <w:rsid w:val="00E94380"/>
    <w:rsid w:val="00EA2FFB"/>
    <w:rsid w:val="00EC196D"/>
    <w:rsid w:val="00ED7160"/>
    <w:rsid w:val="00F15425"/>
    <w:rsid w:val="00F44CA4"/>
    <w:rsid w:val="00F57079"/>
    <w:rsid w:val="00F81A22"/>
    <w:rsid w:val="00F966F9"/>
    <w:rsid w:val="00FA3550"/>
    <w:rsid w:val="00FB2360"/>
    <w:rsid w:val="00FC27DC"/>
    <w:rsid w:val="00FC2B2B"/>
    <w:rsid w:val="00FC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CC"/>
  </w:style>
  <w:style w:type="paragraph" w:styleId="1">
    <w:name w:val="heading 1"/>
    <w:basedOn w:val="a"/>
    <w:next w:val="a"/>
    <w:link w:val="10"/>
    <w:qFormat/>
    <w:rsid w:val="00653579"/>
    <w:pPr>
      <w:keepNext/>
      <w:spacing w:after="0" w:line="240" w:lineRule="auto"/>
      <w:ind w:left="-1701" w:right="-766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5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535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qFormat/>
    <w:rsid w:val="00653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597A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BFC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B30B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B30BFC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5C4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3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1">
    <w:name w:val="Сетка таблицы1"/>
    <w:basedOn w:val="a1"/>
    <w:next w:val="a9"/>
    <w:uiPriority w:val="59"/>
    <w:rsid w:val="00EC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2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313532597" TargetMode="External"/><Relationship Id="rId13" Type="http://schemas.openxmlformats.org/officeDocument/2006/relationships/hyperlink" Target="consultantplus://offline/ref=4E06F9A310F06006DFE474010F95F61A70F3575CCB03579942BBBD49E6FF9E33AC707C49874955C3F08BD0DAzCB" TargetMode="External"/><Relationship Id="rId18" Type="http://schemas.openxmlformats.org/officeDocument/2006/relationships/hyperlink" Target="https://muob.ru/aktualno/npa/resheniya/d/1181860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12" Type="http://schemas.openxmlformats.org/officeDocument/2006/relationships/hyperlink" Target="consultantplus://offline/ref=4E06F9A310F06006DFE474010F95F61A71F35958C956009B13EEB34CEEAFC423BA39704C994857DEFB8086FCFB144BDDADE15903AB106755D2zFB" TargetMode="External"/><Relationship Id="rId17" Type="http://schemas.openxmlformats.org/officeDocument/2006/relationships/hyperlink" Target="https://muob.ru/aktualno/npa/resheniya/d/118186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06F9A310F06006DFE474010F95F61A71F3595AC357009B13EEB34CEEAFC423A8392840984C4BDCF295D0ADBDD4z0B" TargetMode="External"/><Relationship Id="rId20" Type="http://schemas.openxmlformats.org/officeDocument/2006/relationships/hyperlink" Target="consultantplus://offline/ref=3EBB1AAD65901E70FE5B97124D81F7400ED76E849E8B7C0BD5AA3729E7B29B0986D06DB6BECD18705CA193A1C8RBx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E06F9A310F06006DFE474010F95F61A71F35958C956009B13EEB34CEEAFC423A8392840984C4BDCF295D0ADBDD4z0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06F9A310F06006DFE474010F95F61A71F3595DC25D009B13EEB34CEEAFC423A8392840984C4BDCF295D0ADBDD4z0B" TargetMode="External"/><Relationship Id="rId10" Type="http://schemas.openxmlformats.org/officeDocument/2006/relationships/hyperlink" Target="consultantplus://offline/ref=4E06F9A310F06006DFE474010F95F61A71F3595DC25D009B13EEB34CEEAFC423A8392840984C4BDCF295D0ADBDD4z0B" TargetMode="External"/><Relationship Id="rId19" Type="http://schemas.openxmlformats.org/officeDocument/2006/relationships/hyperlink" Target="https://muob.ru/aktualno/npa/resheniya/d/11818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Relationship Id="rId14" Type="http://schemas.openxmlformats.org/officeDocument/2006/relationships/hyperlink" Target="consultantplus://offline/ref=4E06F9A310F06006DFE474010F95F61A71F3595DC25D009B13EEB34CEEAFC423A8392840984C4BDCF295D0ADBDD4z0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B330-AD89-4B29-845E-F106EBB4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31</Pages>
  <Words>9811</Words>
  <Characters>55924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АШР</Company>
  <LinksUpToDate>false</LinksUpToDate>
  <CharactersWithSpaces>65604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55</cp:revision>
  <cp:lastPrinted>2022-12-02T03:18:00Z</cp:lastPrinted>
  <dcterms:created xsi:type="dcterms:W3CDTF">2021-07-19T07:36:00Z</dcterms:created>
  <dcterms:modified xsi:type="dcterms:W3CDTF">2023-04-10T10:28:00Z</dcterms:modified>
</cp:coreProperties>
</file>