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7A549" w14:textId="52DE8AC2" w:rsidR="00213FAF" w:rsidRDefault="00213FAF" w:rsidP="00213F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30"/>
          <w:szCs w:val="30"/>
        </w:rPr>
      </w:pPr>
      <w:bookmarkStart w:id="0" w:name="_heading=h.jn1wk910ge0c" w:colFirst="0" w:colLast="0"/>
      <w:bookmarkEnd w:id="0"/>
      <w:r>
        <w:rPr>
          <w:rFonts w:ascii="Times New Roman" w:eastAsia="Times New Roman" w:hAnsi="Times New Roman" w:cs="Times New Roman"/>
          <w:b/>
          <w:color w:val="2C2D2E"/>
          <w:sz w:val="30"/>
          <w:szCs w:val="30"/>
        </w:rPr>
        <w:t>Заголовок для анимации:</w:t>
      </w:r>
      <w:r w:rsidRPr="00213FAF">
        <w:rPr>
          <w:rFonts w:ascii="Times New Roman" w:eastAsia="Times New Roman" w:hAnsi="Times New Roman" w:cs="Times New Roman"/>
          <w:b/>
          <w:color w:val="2C2D2E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2C2D2E"/>
          <w:sz w:val="30"/>
          <w:szCs w:val="30"/>
        </w:rPr>
        <w:t>Эксперт рассказал</w:t>
      </w:r>
      <w:r>
        <w:rPr>
          <w:rFonts w:ascii="Times New Roman" w:eastAsia="Times New Roman" w:hAnsi="Times New Roman" w:cs="Times New Roman"/>
          <w:b/>
          <w:color w:val="2C2D2E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2C2D2E"/>
          <w:sz w:val="30"/>
          <w:szCs w:val="30"/>
        </w:rPr>
        <w:t>ЦУР Адыгеи о поверке счетчиков</w:t>
      </w:r>
    </w:p>
    <w:p w14:paraId="00000004" w14:textId="404DE9C2" w:rsidR="00414712" w:rsidRDefault="004147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30"/>
          <w:szCs w:val="30"/>
        </w:rPr>
      </w:pPr>
    </w:p>
    <w:p w14:paraId="00000005" w14:textId="13BF6F29" w:rsidR="00414712" w:rsidRDefault="00E45E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 w:line="240" w:lineRule="auto"/>
        <w:jc w:val="both"/>
        <w:rPr>
          <w:rFonts w:ascii="Times New Roman" w:eastAsia="Times New Roman" w:hAnsi="Times New Roman" w:cs="Times New Roman"/>
          <w:color w:val="2C2D2E"/>
          <w:sz w:val="30"/>
          <w:szCs w:val="30"/>
        </w:rPr>
      </w:pPr>
      <w:bookmarkStart w:id="1" w:name="_heading=h.o8py70wmztw3" w:colFirst="0" w:colLast="0"/>
      <w:bookmarkEnd w:id="1"/>
      <w:r>
        <w:rPr>
          <w:rFonts w:ascii="Times New Roman" w:eastAsia="Times New Roman" w:hAnsi="Times New Roman" w:cs="Times New Roman"/>
          <w:color w:val="2C2D2E"/>
          <w:sz w:val="30"/>
          <w:szCs w:val="30"/>
        </w:rPr>
        <w:t>В каких случаях необходима поверка счетчиков и что делать, если она не прошла в срок? В прямом эфире ЦУР Адыгеи на вопросы жителей республики ответил директор Регионального Центра стандартизации, метрологии и испытани</w:t>
      </w:r>
      <w:r w:rsidR="00213FAF">
        <w:rPr>
          <w:rFonts w:ascii="Times New Roman" w:eastAsia="Times New Roman" w:hAnsi="Times New Roman" w:cs="Times New Roman"/>
          <w:color w:val="2C2D2E"/>
          <w:sz w:val="30"/>
          <w:szCs w:val="30"/>
        </w:rPr>
        <w:t xml:space="preserve">й Геннадий Тхайцухов. </w:t>
      </w:r>
    </w:p>
    <w:p w14:paraId="00000006" w14:textId="7D9903FB" w:rsidR="00414712" w:rsidRDefault="00E45E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 w:line="240" w:lineRule="auto"/>
        <w:jc w:val="both"/>
        <w:rPr>
          <w:rFonts w:ascii="Times New Roman" w:eastAsia="Times New Roman" w:hAnsi="Times New Roman" w:cs="Times New Roman"/>
          <w:color w:val="2C2D2E"/>
          <w:sz w:val="30"/>
          <w:szCs w:val="30"/>
        </w:rPr>
      </w:pPr>
      <w:bookmarkStart w:id="2" w:name="_heading=h.brxydfy2xlmg" w:colFirst="0" w:colLast="0"/>
      <w:bookmarkEnd w:id="2"/>
      <w:r>
        <w:rPr>
          <w:rFonts w:ascii="Times New Roman" w:eastAsia="Times New Roman" w:hAnsi="Times New Roman" w:cs="Times New Roman"/>
          <w:color w:val="2C2D2E"/>
          <w:sz w:val="30"/>
          <w:szCs w:val="30"/>
        </w:rPr>
        <w:t xml:space="preserve">По словам </w:t>
      </w:r>
      <w:r w:rsidR="00213FAF">
        <w:rPr>
          <w:rFonts w:ascii="Times New Roman" w:eastAsia="Times New Roman" w:hAnsi="Times New Roman" w:cs="Times New Roman"/>
          <w:color w:val="2C2D2E"/>
          <w:sz w:val="30"/>
          <w:szCs w:val="30"/>
        </w:rPr>
        <w:t>эксперта,</w:t>
      </w:r>
      <w:r>
        <w:rPr>
          <w:rFonts w:ascii="Times New Roman" w:eastAsia="Times New Roman" w:hAnsi="Times New Roman" w:cs="Times New Roman"/>
          <w:color w:val="2C2D2E"/>
          <w:sz w:val="30"/>
          <w:szCs w:val="30"/>
        </w:rPr>
        <w:t xml:space="preserve"> нет н</w:t>
      </w:r>
      <w:r>
        <w:rPr>
          <w:rFonts w:ascii="Times New Roman" w:eastAsia="Times New Roman" w:hAnsi="Times New Roman" w:cs="Times New Roman"/>
          <w:color w:val="2C2D2E"/>
          <w:sz w:val="30"/>
          <w:szCs w:val="30"/>
        </w:rPr>
        <w:t>аказания за использование некорректных приборов учета</w:t>
      </w:r>
      <w:r w:rsidR="00213FAF">
        <w:rPr>
          <w:rFonts w:ascii="Times New Roman" w:eastAsia="Times New Roman" w:hAnsi="Times New Roman" w:cs="Times New Roman"/>
          <w:color w:val="2C2D2E"/>
          <w:sz w:val="30"/>
          <w:szCs w:val="30"/>
        </w:rPr>
        <w:t xml:space="preserve">. Однако </w:t>
      </w:r>
      <w:r>
        <w:rPr>
          <w:rFonts w:ascii="Times New Roman" w:eastAsia="Times New Roman" w:hAnsi="Times New Roman" w:cs="Times New Roman"/>
          <w:color w:val="2C2D2E"/>
          <w:sz w:val="30"/>
          <w:szCs w:val="30"/>
        </w:rPr>
        <w:t>дешевле сделать поверку вовремя</w:t>
      </w:r>
      <w:r w:rsidR="00213FAF">
        <w:rPr>
          <w:rFonts w:ascii="Times New Roman" w:eastAsia="Times New Roman" w:hAnsi="Times New Roman" w:cs="Times New Roman"/>
          <w:color w:val="2C2D2E"/>
          <w:sz w:val="30"/>
          <w:szCs w:val="30"/>
        </w:rPr>
        <w:t>, чем дороже платить за коммунальные услуги. Стоимость при неисправном счетчике начисляется по нормативам</w:t>
      </w:r>
      <w:r>
        <w:rPr>
          <w:rFonts w:ascii="Times New Roman" w:eastAsia="Times New Roman" w:hAnsi="Times New Roman" w:cs="Times New Roman"/>
          <w:color w:val="2C2D2E"/>
          <w:sz w:val="30"/>
          <w:szCs w:val="30"/>
        </w:rPr>
        <w:t>. И цена зачастую</w:t>
      </w:r>
      <w:r w:rsidR="00213FAF">
        <w:rPr>
          <w:rFonts w:ascii="Times New Roman" w:eastAsia="Times New Roman" w:hAnsi="Times New Roman" w:cs="Times New Roman"/>
          <w:color w:val="2C2D2E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30"/>
          <w:szCs w:val="30"/>
        </w:rPr>
        <w:t xml:space="preserve">- </w:t>
      </w:r>
      <w:r w:rsidR="00213FAF">
        <w:rPr>
          <w:rFonts w:ascii="Times New Roman" w:eastAsia="Times New Roman" w:hAnsi="Times New Roman" w:cs="Times New Roman"/>
          <w:color w:val="2C2D2E"/>
          <w:sz w:val="30"/>
          <w:szCs w:val="30"/>
        </w:rPr>
        <w:t>в разы выше</w:t>
      </w:r>
      <w:r>
        <w:rPr>
          <w:rFonts w:ascii="Times New Roman" w:eastAsia="Times New Roman" w:hAnsi="Times New Roman" w:cs="Times New Roman"/>
          <w:color w:val="2C2D2E"/>
          <w:sz w:val="30"/>
          <w:szCs w:val="30"/>
        </w:rPr>
        <w:t>.</w:t>
      </w:r>
    </w:p>
    <w:p w14:paraId="4AF8042E" w14:textId="77777777" w:rsidR="00E45E2C" w:rsidRDefault="00213F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bookmarkStart w:id="3" w:name="_heading=h.wmeambodrt3j" w:colFirst="0" w:colLast="0"/>
      <w:bookmarkEnd w:id="3"/>
      <w:r>
        <w:rPr>
          <w:rFonts w:ascii="Times New Roman" w:eastAsia="Times New Roman" w:hAnsi="Times New Roman" w:cs="Times New Roman"/>
          <w:color w:val="2C2D2E"/>
          <w:sz w:val="30"/>
          <w:szCs w:val="30"/>
        </w:rPr>
        <w:t xml:space="preserve">Когда нужно поверять водяной счетчик, указано в паспорте прибора учета. </w:t>
      </w:r>
      <w:bookmarkStart w:id="4" w:name="_heading=h.ntjghepvg7ty" w:colFirst="0" w:colLast="0"/>
      <w:bookmarkEnd w:id="4"/>
      <w:r w:rsidR="00E45E2C">
        <w:rPr>
          <w:rFonts w:ascii="Times New Roman" w:eastAsia="Times New Roman" w:hAnsi="Times New Roman" w:cs="Times New Roman"/>
          <w:sz w:val="30"/>
          <w:szCs w:val="30"/>
        </w:rPr>
        <w:t>Перед поверкой газового счетчика,</w:t>
      </w:r>
      <w:r w:rsidR="00E45E2C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</w:t>
      </w:r>
      <w:r w:rsidR="00E45E2C">
        <w:rPr>
          <w:rFonts w:ascii="Times New Roman" w:eastAsia="Times New Roman" w:hAnsi="Times New Roman" w:cs="Times New Roman"/>
          <w:sz w:val="30"/>
          <w:szCs w:val="30"/>
          <w:highlight w:val="white"/>
        </w:rPr>
        <w:t>нужно</w:t>
      </w:r>
      <w:r w:rsidR="00E45E2C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</w:t>
      </w:r>
      <w:r w:rsidR="00E45E2C">
        <w:rPr>
          <w:rFonts w:ascii="Times New Roman" w:eastAsia="Times New Roman" w:hAnsi="Times New Roman" w:cs="Times New Roman"/>
          <w:sz w:val="30"/>
          <w:szCs w:val="30"/>
          <w:highlight w:val="white"/>
        </w:rPr>
        <w:t>сначала</w:t>
      </w:r>
      <w:r w:rsidR="00E45E2C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</w:t>
      </w:r>
      <w:r w:rsidR="00E45E2C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взять проверочные </w:t>
      </w:r>
      <w:r w:rsidR="00E45E2C">
        <w:rPr>
          <w:rFonts w:ascii="Times New Roman" w:eastAsia="Times New Roman" w:hAnsi="Times New Roman" w:cs="Times New Roman"/>
          <w:sz w:val="30"/>
          <w:szCs w:val="30"/>
          <w:highlight w:val="white"/>
        </w:rPr>
        <w:t>документы</w:t>
      </w:r>
      <w:r w:rsidR="00E45E2C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</w:t>
      </w:r>
      <w:r w:rsidR="00E45E2C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в абонентск</w:t>
      </w:r>
      <w:r w:rsidR="00E45E2C">
        <w:rPr>
          <w:rFonts w:ascii="Times New Roman" w:eastAsia="Times New Roman" w:hAnsi="Times New Roman" w:cs="Times New Roman"/>
          <w:sz w:val="30"/>
          <w:szCs w:val="30"/>
          <w:highlight w:val="white"/>
        </w:rPr>
        <w:t>ом</w:t>
      </w:r>
      <w:r w:rsidR="00E45E2C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отделе ООО «Газпром Межрегионгаз Майкоп». </w:t>
      </w:r>
    </w:p>
    <w:p w14:paraId="55814241" w14:textId="04A7F3C3" w:rsidR="00E45E2C" w:rsidRDefault="00E45E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Процедура поверки электросчетчика сложнее чем водяного и газового. Нужно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обратиться в абонентский отдел энергоснабжающей организации.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Сотрудники которой снимут прибор учета и после его поверки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в Росстандарте, установят на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обратно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Но и поверять электросчётчики нужно реже – обычно 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раз в 16 лет.   </w:t>
      </w:r>
    </w:p>
    <w:p w14:paraId="1A24EA20" w14:textId="77777777" w:rsidR="00E45E2C" w:rsidRDefault="00E45E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</w:p>
    <w:sectPr w:rsidR="00E45E2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0000000000000000000"/>
    <w:charset w:val="00"/>
    <w:family w:val="roman"/>
    <w:notTrueType/>
    <w:pitch w:val="default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12"/>
    <w:rsid w:val="00213FAF"/>
    <w:rsid w:val="00414712"/>
    <w:rsid w:val="00E4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E276"/>
  <w15:docId w15:val="{33003E7F-51F1-4A34-B120-9640B0A0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4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05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491A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91AEC"/>
    <w:pPr>
      <w:spacing w:after="120"/>
    </w:pPr>
  </w:style>
  <w:style w:type="paragraph" w:customStyle="1" w:styleId="Quotations">
    <w:name w:val="Quotations"/>
    <w:basedOn w:val="Standard"/>
    <w:rsid w:val="00491AEC"/>
    <w:pPr>
      <w:spacing w:after="283"/>
      <w:ind w:left="567" w:right="567"/>
    </w:pPr>
  </w:style>
  <w:style w:type="paragraph" w:styleId="a4">
    <w:name w:val="Balloon Text"/>
    <w:basedOn w:val="a"/>
    <w:link w:val="a5"/>
    <w:uiPriority w:val="99"/>
    <w:semiHidden/>
    <w:unhideWhenUsed/>
    <w:rsid w:val="00474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CA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2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053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KaASNdxoKRcanTqG66RLq0bAyA==">AMUW2mWtKlrB3NMLGtGXh3IDXNOJpDjZs2DO/eXjazLiqYVE/I56nyOqGuXoKGCOcpllrSToK2GwCht2yNyzYbpvTuFBRM5a2d8I8mQ532f579OQGyt+vzlfTLgEacDfEBx/L/lvgNH1iPWSdCGtgSwrp4xVYSEAoHO71dZ3Nb8l7kPkxm9Nivkm2QmT4crqrH4A8IeSoaaROFxut8RNMogyKsbq3dLIPbOvPfNLwkATElRcQytRkkZuSdLMwyyZCYGFVp4Ae0LDs90RCXw3M05n7Qjklktq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Digital.life</dc:creator>
  <cp:lastModifiedBy>Кикова Саида Схатбиевна</cp:lastModifiedBy>
  <cp:revision>2</cp:revision>
  <dcterms:created xsi:type="dcterms:W3CDTF">2022-08-04T07:31:00Z</dcterms:created>
  <dcterms:modified xsi:type="dcterms:W3CDTF">2022-08-04T07:31:00Z</dcterms:modified>
</cp:coreProperties>
</file>