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36" w:rsidRPr="00586935" w:rsidRDefault="002B2836" w:rsidP="002B2836">
      <w:pPr>
        <w:pStyle w:val="ad"/>
        <w:jc w:val="left"/>
        <w:rPr>
          <w:rFonts w:ascii="PT Astra Serif" w:hAnsi="PT Astra Serif"/>
          <w:b w:val="0"/>
          <w:sz w:val="28"/>
          <w:szCs w:val="28"/>
        </w:rPr>
      </w:pPr>
      <w:r w:rsidRPr="00586935">
        <w:rPr>
          <w:rFonts w:ascii="PT Astra Serif" w:hAnsi="PT Astra Serif"/>
          <w:b w:val="0"/>
          <w:noProof/>
          <w:sz w:val="28"/>
          <w:szCs w:val="28"/>
        </w:rPr>
        <w:drawing>
          <wp:anchor distT="0" distB="0" distL="114300" distR="114300" simplePos="0" relativeHeight="251695104" behindDoc="1" locked="0" layoutInCell="0" allowOverlap="1" wp14:anchorId="6BC43586" wp14:editId="614651D6">
            <wp:simplePos x="0" y="0"/>
            <wp:positionH relativeFrom="column">
              <wp:posOffset>2738755</wp:posOffset>
            </wp:positionH>
            <wp:positionV relativeFrom="paragraph">
              <wp:posOffset>67945</wp:posOffset>
            </wp:positionV>
            <wp:extent cx="571500" cy="609600"/>
            <wp:effectExtent l="0" t="0" r="0" b="0"/>
            <wp:wrapNone/>
            <wp:docPr id="38" name="Рисунок 38"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со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836" w:rsidRPr="00586935" w:rsidRDefault="002B2836" w:rsidP="002B2836">
      <w:pPr>
        <w:pStyle w:val="ad"/>
        <w:jc w:val="right"/>
        <w:rPr>
          <w:rFonts w:ascii="PT Astra Serif" w:hAnsi="PT Astra Serif"/>
          <w:b w:val="0"/>
          <w:sz w:val="28"/>
          <w:szCs w:val="28"/>
        </w:rPr>
      </w:pPr>
    </w:p>
    <w:p w:rsidR="002B2836" w:rsidRPr="00586935" w:rsidRDefault="002B2836" w:rsidP="002B2836">
      <w:pPr>
        <w:spacing w:after="0" w:line="240" w:lineRule="auto"/>
        <w:jc w:val="both"/>
        <w:rPr>
          <w:color w:val="FF0000"/>
          <w:sz w:val="28"/>
          <w:szCs w:val="28"/>
        </w:rPr>
      </w:pPr>
      <w:r w:rsidRPr="00586935">
        <w:t xml:space="preserve">                                               </w:t>
      </w:r>
      <w:r w:rsidRPr="00586935">
        <w:tab/>
      </w:r>
      <w:r w:rsidRPr="00586935">
        <w:tab/>
      </w:r>
      <w:r w:rsidRPr="00586935">
        <w:tab/>
      </w:r>
      <w:r w:rsidRPr="00586935">
        <w:tab/>
      </w:r>
      <w:r w:rsidRPr="00586935">
        <w:tab/>
      </w:r>
      <w:r w:rsidRPr="00586935">
        <w:tab/>
        <w:t xml:space="preserve">                                          </w:t>
      </w:r>
    </w:p>
    <w:p w:rsidR="002B2836" w:rsidRPr="00586935" w:rsidRDefault="002B2836" w:rsidP="002B2836">
      <w:pPr>
        <w:spacing w:after="0" w:line="240" w:lineRule="auto"/>
        <w:jc w:val="center"/>
        <w:rPr>
          <w:sz w:val="20"/>
        </w:rPr>
      </w:pPr>
    </w:p>
    <w:p w:rsidR="002B2836" w:rsidRPr="00830016" w:rsidRDefault="002B2836" w:rsidP="002B2836">
      <w:pPr>
        <w:spacing w:after="0" w:line="240" w:lineRule="auto"/>
        <w:jc w:val="center"/>
        <w:rPr>
          <w:sz w:val="28"/>
          <w:szCs w:val="28"/>
          <w:lang w:val="x-none" w:eastAsia="x-none"/>
        </w:rPr>
      </w:pPr>
      <w:r w:rsidRPr="00830016">
        <w:rPr>
          <w:sz w:val="28"/>
          <w:szCs w:val="28"/>
          <w:lang w:val="x-none" w:eastAsia="x-none"/>
        </w:rPr>
        <w:t>АДМИНИСТРАЦИЯ МИАССКОГО ГОРОДСКОГО ОКРУГА</w:t>
      </w:r>
    </w:p>
    <w:p w:rsidR="002B2836" w:rsidRPr="00830016" w:rsidRDefault="002B2836" w:rsidP="002B2836">
      <w:pPr>
        <w:spacing w:after="0" w:line="240" w:lineRule="auto"/>
        <w:jc w:val="center"/>
        <w:rPr>
          <w:sz w:val="28"/>
          <w:szCs w:val="28"/>
          <w:lang w:val="x-none" w:eastAsia="x-none"/>
        </w:rPr>
      </w:pPr>
      <w:r w:rsidRPr="00830016">
        <w:rPr>
          <w:sz w:val="28"/>
          <w:szCs w:val="28"/>
          <w:lang w:val="x-none" w:eastAsia="x-none"/>
        </w:rPr>
        <w:t>ЧЕЛЯБИНСКОЙ ОБЛАСТИ</w:t>
      </w:r>
    </w:p>
    <w:p w:rsidR="002B2836" w:rsidRPr="00830016" w:rsidRDefault="002B2836" w:rsidP="002B2836">
      <w:pPr>
        <w:spacing w:after="0" w:line="240" w:lineRule="auto"/>
        <w:jc w:val="center"/>
        <w:rPr>
          <w:sz w:val="6"/>
          <w:lang w:val="x-none" w:eastAsia="x-none"/>
        </w:rPr>
      </w:pPr>
    </w:p>
    <w:p w:rsidR="002B2836" w:rsidRPr="00830016" w:rsidRDefault="002B2836" w:rsidP="002B2836">
      <w:pPr>
        <w:spacing w:after="0" w:line="240" w:lineRule="auto"/>
        <w:jc w:val="center"/>
        <w:rPr>
          <w:sz w:val="32"/>
          <w:szCs w:val="28"/>
          <w:lang w:val="x-none" w:eastAsia="x-none"/>
        </w:rPr>
      </w:pPr>
      <w:r w:rsidRPr="00830016">
        <w:rPr>
          <w:sz w:val="32"/>
          <w:szCs w:val="28"/>
          <w:lang w:val="x-none" w:eastAsia="x-none"/>
        </w:rPr>
        <w:t>ПОСТАНОВЛЕНИЕ</w:t>
      </w:r>
    </w:p>
    <w:p w:rsidR="002B2836" w:rsidRPr="00830016" w:rsidRDefault="002B2836" w:rsidP="002B2836">
      <w:pPr>
        <w:pStyle w:val="ad"/>
        <w:rPr>
          <w:rFonts w:ascii="PT Astra Serif" w:hAnsi="PT Astra Serif"/>
          <w:b w:val="0"/>
          <w:sz w:val="16"/>
          <w:szCs w:val="16"/>
        </w:rPr>
      </w:pPr>
    </w:p>
    <w:p w:rsidR="002B2836" w:rsidRPr="00830016" w:rsidRDefault="002B2836" w:rsidP="002B2836">
      <w:pPr>
        <w:spacing w:after="0" w:line="240" w:lineRule="auto"/>
        <w:jc w:val="center"/>
      </w:pPr>
    </w:p>
    <w:p w:rsidR="002B2836" w:rsidRPr="00586935" w:rsidRDefault="002B2836" w:rsidP="002B2836">
      <w:pPr>
        <w:spacing w:after="0" w:line="240" w:lineRule="auto"/>
        <w:jc w:val="both"/>
      </w:pPr>
      <w:r w:rsidRPr="00830016">
        <w:t>_______________________                                                                 №______________________</w:t>
      </w:r>
    </w:p>
    <w:p w:rsidR="002B2836" w:rsidRPr="00586935" w:rsidRDefault="002B2836" w:rsidP="002B2836">
      <w:pPr>
        <w:spacing w:after="0" w:line="240" w:lineRule="auto"/>
      </w:pPr>
    </w:p>
    <w:p w:rsidR="002B2836" w:rsidRDefault="002B2836" w:rsidP="002B2836">
      <w:pPr>
        <w:pStyle w:val="af"/>
        <w:ind w:left="0" w:firstLine="0"/>
        <w:jc w:val="both"/>
        <w:rPr>
          <w:sz w:val="28"/>
          <w:szCs w:val="28"/>
        </w:rPr>
      </w:pPr>
      <w:r>
        <w:rPr>
          <w:sz w:val="28"/>
          <w:szCs w:val="28"/>
        </w:rPr>
        <w:t xml:space="preserve">О проведении публичных </w:t>
      </w:r>
      <w:r w:rsidRPr="00AB7444">
        <w:rPr>
          <w:sz w:val="28"/>
          <w:szCs w:val="28"/>
        </w:rPr>
        <w:t>слушаний</w:t>
      </w:r>
      <w:r>
        <w:rPr>
          <w:sz w:val="28"/>
          <w:szCs w:val="28"/>
        </w:rPr>
        <w:t xml:space="preserve"> </w:t>
      </w:r>
      <w:r w:rsidRPr="00AB7444">
        <w:rPr>
          <w:sz w:val="28"/>
          <w:szCs w:val="28"/>
        </w:rPr>
        <w:t xml:space="preserve">по проекту Решения </w:t>
      </w:r>
      <w:r>
        <w:rPr>
          <w:sz w:val="28"/>
          <w:szCs w:val="28"/>
        </w:rPr>
        <w:t>Собрания депутатов</w:t>
      </w:r>
    </w:p>
    <w:p w:rsidR="002B2836" w:rsidRPr="00AB7444" w:rsidRDefault="002B2836" w:rsidP="002B2836">
      <w:pPr>
        <w:pStyle w:val="af"/>
        <w:ind w:left="0" w:firstLine="0"/>
        <w:jc w:val="both"/>
        <w:rPr>
          <w:sz w:val="28"/>
          <w:szCs w:val="28"/>
        </w:rPr>
      </w:pPr>
      <w:r>
        <w:rPr>
          <w:sz w:val="28"/>
          <w:szCs w:val="28"/>
        </w:rPr>
        <w:t xml:space="preserve">Миасского городского округа «Об утверждении </w:t>
      </w:r>
      <w:r w:rsidRPr="00AB7444">
        <w:rPr>
          <w:sz w:val="28"/>
          <w:szCs w:val="28"/>
        </w:rPr>
        <w:t>Стр</w:t>
      </w:r>
      <w:r>
        <w:rPr>
          <w:sz w:val="28"/>
          <w:szCs w:val="28"/>
        </w:rPr>
        <w:t xml:space="preserve">атегии социально-экономического </w:t>
      </w:r>
      <w:r w:rsidRPr="00AB7444">
        <w:rPr>
          <w:sz w:val="28"/>
          <w:szCs w:val="28"/>
        </w:rPr>
        <w:t>развития Миасского городского округа Челябинской области на период до 2035 года»</w:t>
      </w:r>
    </w:p>
    <w:p w:rsidR="002B2836" w:rsidRPr="00AB7444" w:rsidRDefault="002B2836" w:rsidP="002B2836">
      <w:pPr>
        <w:pStyle w:val="af"/>
        <w:tabs>
          <w:tab w:val="left" w:pos="4423"/>
        </w:tabs>
        <w:ind w:left="0" w:firstLine="0"/>
        <w:jc w:val="both"/>
        <w:rPr>
          <w:sz w:val="28"/>
          <w:szCs w:val="28"/>
        </w:rPr>
      </w:pPr>
      <w:r w:rsidRPr="00AB7444">
        <w:rPr>
          <w:sz w:val="28"/>
          <w:szCs w:val="28"/>
        </w:rPr>
        <w:tab/>
      </w:r>
    </w:p>
    <w:p w:rsidR="002B2836" w:rsidRPr="00AB7444" w:rsidRDefault="002B2836" w:rsidP="002B2836">
      <w:pPr>
        <w:shd w:val="clear" w:color="auto" w:fill="FFFFFF"/>
        <w:spacing w:after="0" w:line="240" w:lineRule="auto"/>
        <w:ind w:firstLine="709"/>
        <w:jc w:val="both"/>
        <w:rPr>
          <w:sz w:val="28"/>
          <w:szCs w:val="28"/>
        </w:rPr>
      </w:pPr>
      <w:r w:rsidRPr="00AB7444">
        <w:rPr>
          <w:sz w:val="28"/>
          <w:szCs w:val="28"/>
        </w:rPr>
        <w:t xml:space="preserve">В соответствии с Решением Собрания депутатов </w:t>
      </w:r>
      <w:r>
        <w:rPr>
          <w:sz w:val="28"/>
          <w:szCs w:val="28"/>
        </w:rPr>
        <w:t xml:space="preserve"> </w:t>
      </w:r>
      <w:r w:rsidRPr="00AB7444">
        <w:rPr>
          <w:sz w:val="28"/>
          <w:szCs w:val="28"/>
        </w:rPr>
        <w:t xml:space="preserve">от 25.03.2016 г. № 3 «Об </w:t>
      </w:r>
      <w:r>
        <w:rPr>
          <w:sz w:val="28"/>
          <w:szCs w:val="28"/>
        </w:rPr>
        <w:t>утверждении Положения «О порядке организации и проведения публичных слушаний в</w:t>
      </w:r>
      <w:r w:rsidRPr="00AB7444">
        <w:rPr>
          <w:sz w:val="28"/>
          <w:szCs w:val="28"/>
        </w:rPr>
        <w:t xml:space="preserve"> Миасском городском округе», руководствуясь Федеральным законом от 06.10.2003 г. № 131-ФЗ «Об общих принципах организации местного самоуправления в Российской Федерации» и Уставом Миасского городского округа </w:t>
      </w:r>
    </w:p>
    <w:p w:rsidR="002B2836" w:rsidRPr="00AB7444" w:rsidRDefault="002B2836" w:rsidP="002B2836">
      <w:pPr>
        <w:spacing w:after="0" w:line="240" w:lineRule="auto"/>
        <w:jc w:val="both"/>
        <w:rPr>
          <w:sz w:val="28"/>
          <w:szCs w:val="28"/>
        </w:rPr>
      </w:pPr>
      <w:r w:rsidRPr="00AB7444">
        <w:rPr>
          <w:color w:val="000000"/>
          <w:sz w:val="28"/>
          <w:szCs w:val="28"/>
        </w:rPr>
        <w:t>ПОСТАНОВЛЯЮ:</w:t>
      </w:r>
    </w:p>
    <w:p w:rsidR="002B2836" w:rsidRPr="006B2369" w:rsidRDefault="002B2836" w:rsidP="002B2836">
      <w:pPr>
        <w:pStyle w:val="a3"/>
        <w:numPr>
          <w:ilvl w:val="0"/>
          <w:numId w:val="38"/>
        </w:numPr>
        <w:tabs>
          <w:tab w:val="left" w:pos="0"/>
          <w:tab w:val="left" w:pos="993"/>
        </w:tabs>
        <w:spacing w:after="0" w:line="240" w:lineRule="auto"/>
        <w:ind w:left="0" w:firstLine="709"/>
        <w:jc w:val="both"/>
        <w:rPr>
          <w:rStyle w:val="af1"/>
          <w:rFonts w:eastAsiaTheme="minorHAnsi"/>
          <w:szCs w:val="28"/>
        </w:rPr>
      </w:pPr>
      <w:r w:rsidRPr="00AB7444">
        <w:rPr>
          <w:color w:val="000000"/>
          <w:sz w:val="28"/>
          <w:szCs w:val="28"/>
        </w:rPr>
        <w:t>Провести публичные слушания</w:t>
      </w:r>
      <w:r w:rsidRPr="00AB7444">
        <w:rPr>
          <w:rStyle w:val="af1"/>
          <w:rFonts w:eastAsiaTheme="minorHAnsi"/>
          <w:color w:val="000000"/>
          <w:szCs w:val="28"/>
        </w:rPr>
        <w:t xml:space="preserve"> по проекту</w:t>
      </w:r>
      <w:r w:rsidRPr="00AB7444">
        <w:rPr>
          <w:sz w:val="28"/>
          <w:szCs w:val="28"/>
        </w:rPr>
        <w:t xml:space="preserve"> Решения Собрания депутатов </w:t>
      </w:r>
      <w:r>
        <w:rPr>
          <w:sz w:val="28"/>
          <w:szCs w:val="28"/>
        </w:rPr>
        <w:t>Миасского городского округа</w:t>
      </w:r>
      <w:r w:rsidRPr="00AB7444">
        <w:rPr>
          <w:sz w:val="28"/>
          <w:szCs w:val="28"/>
        </w:rPr>
        <w:t xml:space="preserve"> «Об утверждении Стратегии социально-экономического развития Миасского городского округа Челябинской области на период до 2035 года»</w:t>
      </w:r>
      <w:r w:rsidRPr="00AB7444">
        <w:rPr>
          <w:rStyle w:val="af1"/>
          <w:rFonts w:eastAsiaTheme="minorHAnsi"/>
          <w:szCs w:val="28"/>
        </w:rPr>
        <w:t xml:space="preserve"> </w:t>
      </w:r>
      <w:r w:rsidRPr="006B2369">
        <w:rPr>
          <w:rStyle w:val="af1"/>
          <w:rFonts w:eastAsiaTheme="minorHAnsi"/>
          <w:szCs w:val="28"/>
        </w:rPr>
        <w:t xml:space="preserve">(приложение). </w:t>
      </w:r>
    </w:p>
    <w:p w:rsidR="002B2836" w:rsidRPr="006B2369" w:rsidRDefault="002B2836" w:rsidP="002B2836">
      <w:pPr>
        <w:pStyle w:val="a3"/>
        <w:numPr>
          <w:ilvl w:val="0"/>
          <w:numId w:val="38"/>
        </w:numPr>
        <w:tabs>
          <w:tab w:val="left" w:pos="0"/>
          <w:tab w:val="left" w:pos="709"/>
          <w:tab w:val="left" w:pos="993"/>
        </w:tabs>
        <w:spacing w:after="0" w:line="240" w:lineRule="auto"/>
        <w:ind w:left="0" w:firstLine="709"/>
        <w:jc w:val="both"/>
        <w:rPr>
          <w:sz w:val="28"/>
          <w:szCs w:val="28"/>
        </w:rPr>
      </w:pPr>
      <w:r w:rsidRPr="006B2369">
        <w:rPr>
          <w:sz w:val="28"/>
          <w:szCs w:val="28"/>
        </w:rPr>
        <w:t xml:space="preserve">Публичные слушания по проекту, указанному в пункте 1 настоящего постановления провести в срок, не превышающий 30 календарных дней и не менее 20 </w:t>
      </w:r>
      <w:r>
        <w:rPr>
          <w:sz w:val="28"/>
          <w:szCs w:val="28"/>
        </w:rPr>
        <w:t xml:space="preserve">календарных </w:t>
      </w:r>
      <w:r w:rsidRPr="006B2369">
        <w:rPr>
          <w:sz w:val="28"/>
          <w:szCs w:val="28"/>
        </w:rPr>
        <w:t xml:space="preserve">дней  со дня принятия решения о назначении публичных слушаний до начала их проведения. </w:t>
      </w:r>
    </w:p>
    <w:p w:rsidR="002B2836" w:rsidRPr="00AB7444" w:rsidRDefault="002B2836" w:rsidP="002B2836">
      <w:pPr>
        <w:pStyle w:val="a3"/>
        <w:numPr>
          <w:ilvl w:val="0"/>
          <w:numId w:val="38"/>
        </w:numPr>
        <w:tabs>
          <w:tab w:val="left" w:pos="0"/>
          <w:tab w:val="left" w:pos="709"/>
          <w:tab w:val="left" w:pos="993"/>
        </w:tabs>
        <w:spacing w:after="0" w:line="240" w:lineRule="auto"/>
        <w:ind w:left="0" w:firstLine="709"/>
        <w:jc w:val="both"/>
        <w:rPr>
          <w:color w:val="000000"/>
          <w:sz w:val="28"/>
          <w:szCs w:val="28"/>
        </w:rPr>
      </w:pPr>
      <w:r w:rsidRPr="006B2369">
        <w:rPr>
          <w:color w:val="000000"/>
          <w:sz w:val="28"/>
          <w:szCs w:val="28"/>
        </w:rPr>
        <w:t xml:space="preserve">Организацию и проведение публичных слушаний в порядке, определенном Положением </w:t>
      </w:r>
      <w:r w:rsidRPr="006B2369">
        <w:rPr>
          <w:sz w:val="28"/>
          <w:szCs w:val="28"/>
        </w:rPr>
        <w:t>«О порядке</w:t>
      </w:r>
      <w:r>
        <w:rPr>
          <w:sz w:val="28"/>
          <w:szCs w:val="28"/>
        </w:rPr>
        <w:t xml:space="preserve"> организации и проведения публичных слушаний в</w:t>
      </w:r>
      <w:r w:rsidRPr="00AB7444">
        <w:rPr>
          <w:sz w:val="28"/>
          <w:szCs w:val="28"/>
        </w:rPr>
        <w:t xml:space="preserve"> Миасском городском округе»</w:t>
      </w:r>
      <w:r>
        <w:rPr>
          <w:color w:val="000000"/>
          <w:sz w:val="28"/>
          <w:szCs w:val="28"/>
        </w:rPr>
        <w:t xml:space="preserve">, </w:t>
      </w:r>
      <w:r w:rsidRPr="00AB7444">
        <w:rPr>
          <w:color w:val="000000"/>
          <w:sz w:val="28"/>
          <w:szCs w:val="28"/>
        </w:rPr>
        <w:t>в</w:t>
      </w:r>
      <w:r w:rsidRPr="00AB7444">
        <w:rPr>
          <w:sz w:val="28"/>
          <w:szCs w:val="28"/>
        </w:rPr>
        <w:t>озложить на комиссию в следующем составе:</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AB7444">
        <w:rPr>
          <w:sz w:val="28"/>
          <w:szCs w:val="28"/>
        </w:rPr>
        <w:t>Глава Миасского городского округа, председатель Комиссии;</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AB7444">
        <w:rPr>
          <w:sz w:val="28"/>
          <w:szCs w:val="28"/>
        </w:rPr>
        <w:t>Первый заместитель Главы Округа (по социальным вопросам);</w:t>
      </w:r>
    </w:p>
    <w:p w:rsidR="002B2836" w:rsidRPr="00AB7444" w:rsidRDefault="002B2836" w:rsidP="002B2836">
      <w:pPr>
        <w:pStyle w:val="a3"/>
        <w:numPr>
          <w:ilvl w:val="0"/>
          <w:numId w:val="39"/>
        </w:numPr>
        <w:tabs>
          <w:tab w:val="left" w:pos="1134"/>
        </w:tabs>
        <w:spacing w:after="0" w:line="240" w:lineRule="auto"/>
        <w:ind w:left="0" w:firstLine="709"/>
        <w:jc w:val="both"/>
        <w:rPr>
          <w:sz w:val="28"/>
          <w:szCs w:val="28"/>
        </w:rPr>
      </w:pPr>
      <w:r w:rsidRPr="00AB7444">
        <w:rPr>
          <w:sz w:val="28"/>
          <w:szCs w:val="28"/>
        </w:rPr>
        <w:t xml:space="preserve">Заместитель Главы Округа (по экономическому развитию и инвестициям), заместитель председателя Комиссии; </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AB7444">
        <w:rPr>
          <w:sz w:val="28"/>
          <w:szCs w:val="28"/>
        </w:rPr>
        <w:t>Заместитель Главы Округа (по городскому хозяйству и капитальному строительству);</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AB7444">
        <w:rPr>
          <w:sz w:val="28"/>
          <w:szCs w:val="28"/>
        </w:rPr>
        <w:t>Заместитель Главы Округа (по имущественному комплексу);</w:t>
      </w:r>
    </w:p>
    <w:p w:rsidR="002B2836" w:rsidRPr="006B2369"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6B2369">
        <w:rPr>
          <w:sz w:val="28"/>
          <w:szCs w:val="28"/>
        </w:rPr>
        <w:t>Заместитель председателя Собрания депутатов Миасского городского округа;</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sz w:val="28"/>
          <w:szCs w:val="28"/>
        </w:rPr>
      </w:pPr>
      <w:r w:rsidRPr="00AB7444">
        <w:rPr>
          <w:sz w:val="28"/>
          <w:szCs w:val="28"/>
        </w:rPr>
        <w:lastRenderedPageBreak/>
        <w:t>Начальник Правового управления Администрации Миасского городского округа;</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rFonts w:eastAsia="Calibri"/>
          <w:sz w:val="28"/>
          <w:szCs w:val="28"/>
        </w:rPr>
      </w:pPr>
      <w:r w:rsidRPr="00AB7444">
        <w:rPr>
          <w:sz w:val="28"/>
          <w:szCs w:val="28"/>
        </w:rPr>
        <w:t xml:space="preserve">Начальник отдела стратегического планирования и управления Управления экономики Администрации Миасского городского округа; </w:t>
      </w:r>
    </w:p>
    <w:p w:rsidR="002B2836" w:rsidRPr="00AB7444" w:rsidRDefault="002B2836" w:rsidP="002B2836">
      <w:pPr>
        <w:pStyle w:val="a3"/>
        <w:numPr>
          <w:ilvl w:val="0"/>
          <w:numId w:val="39"/>
        </w:numPr>
        <w:tabs>
          <w:tab w:val="left" w:pos="1134"/>
        </w:tabs>
        <w:autoSpaceDE w:val="0"/>
        <w:autoSpaceDN w:val="0"/>
        <w:adjustRightInd w:val="0"/>
        <w:spacing w:after="0" w:line="240" w:lineRule="auto"/>
        <w:ind w:left="0" w:firstLine="709"/>
        <w:jc w:val="both"/>
        <w:rPr>
          <w:rFonts w:eastAsia="Calibri"/>
          <w:sz w:val="28"/>
          <w:szCs w:val="28"/>
        </w:rPr>
      </w:pPr>
      <w:r w:rsidRPr="00AB7444">
        <w:rPr>
          <w:sz w:val="28"/>
          <w:szCs w:val="28"/>
        </w:rPr>
        <w:t xml:space="preserve">Главный специалист </w:t>
      </w:r>
      <w:r w:rsidRPr="00AB7444">
        <w:rPr>
          <w:rFonts w:eastAsia="Calibri"/>
          <w:sz w:val="28"/>
          <w:szCs w:val="28"/>
        </w:rPr>
        <w:t>отдела стратегического планирования и управления Управления экономики</w:t>
      </w:r>
      <w:r w:rsidRPr="00AB7444">
        <w:rPr>
          <w:sz w:val="28"/>
          <w:szCs w:val="28"/>
        </w:rPr>
        <w:t xml:space="preserve">, секретарь Комиссии. </w:t>
      </w:r>
    </w:p>
    <w:p w:rsidR="002B2836" w:rsidRPr="0046218A" w:rsidRDefault="002B2836" w:rsidP="002B2836">
      <w:pPr>
        <w:spacing w:after="0" w:line="240" w:lineRule="auto"/>
        <w:ind w:firstLine="709"/>
        <w:jc w:val="both"/>
        <w:rPr>
          <w:rFonts w:eastAsia="Calibri"/>
          <w:sz w:val="28"/>
          <w:szCs w:val="28"/>
        </w:rPr>
      </w:pPr>
      <w:r>
        <w:rPr>
          <w:rFonts w:eastAsia="Calibri"/>
          <w:sz w:val="28"/>
          <w:szCs w:val="28"/>
        </w:rPr>
        <w:t xml:space="preserve">4. </w:t>
      </w:r>
      <w:r w:rsidRPr="0046218A">
        <w:rPr>
          <w:rFonts w:eastAsia="Calibri"/>
          <w:sz w:val="28"/>
          <w:szCs w:val="28"/>
        </w:rPr>
        <w:t>Участники публичных слушаний имеют право вносить предложения и замечания, касающиеся проекта:</w:t>
      </w:r>
    </w:p>
    <w:p w:rsidR="002B2836" w:rsidRDefault="002B2836" w:rsidP="002B2836">
      <w:pPr>
        <w:pStyle w:val="a3"/>
        <w:tabs>
          <w:tab w:val="left" w:pos="142"/>
          <w:tab w:val="left" w:pos="567"/>
        </w:tabs>
        <w:spacing w:after="0" w:line="240" w:lineRule="auto"/>
        <w:ind w:left="0" w:firstLine="709"/>
        <w:jc w:val="both"/>
        <w:rPr>
          <w:sz w:val="28"/>
          <w:szCs w:val="28"/>
        </w:rPr>
      </w:pPr>
      <w:r>
        <w:rPr>
          <w:sz w:val="28"/>
          <w:szCs w:val="28"/>
        </w:rPr>
        <w:t>-</w:t>
      </w:r>
      <w:r w:rsidRPr="00711740">
        <w:rPr>
          <w:sz w:val="28"/>
          <w:szCs w:val="28"/>
        </w:rPr>
        <w:t xml:space="preserve"> в письменной форме в адрес </w:t>
      </w:r>
      <w:r>
        <w:rPr>
          <w:sz w:val="28"/>
          <w:szCs w:val="28"/>
        </w:rPr>
        <w:t xml:space="preserve">организатора публичных слушаний по адресу: пр. Автозаводцев, 55, кабинет 304 в рабочие дни </w:t>
      </w:r>
      <w:r w:rsidRPr="000A4177">
        <w:rPr>
          <w:sz w:val="28"/>
          <w:szCs w:val="28"/>
        </w:rPr>
        <w:t>с понедельника по четверг  с 09</w:t>
      </w:r>
      <w:r>
        <w:rPr>
          <w:sz w:val="28"/>
          <w:szCs w:val="28"/>
        </w:rPr>
        <w:t>-</w:t>
      </w:r>
      <w:r w:rsidRPr="000A4177">
        <w:rPr>
          <w:sz w:val="28"/>
          <w:szCs w:val="28"/>
        </w:rPr>
        <w:t>00</w:t>
      </w:r>
      <w:r>
        <w:rPr>
          <w:sz w:val="28"/>
          <w:szCs w:val="28"/>
        </w:rPr>
        <w:t xml:space="preserve"> ч.</w:t>
      </w:r>
      <w:r w:rsidRPr="000A4177">
        <w:rPr>
          <w:sz w:val="28"/>
          <w:szCs w:val="28"/>
        </w:rPr>
        <w:t xml:space="preserve"> до 17</w:t>
      </w:r>
      <w:r>
        <w:rPr>
          <w:sz w:val="28"/>
          <w:szCs w:val="28"/>
        </w:rPr>
        <w:t>-</w:t>
      </w:r>
      <w:r w:rsidRPr="000A4177">
        <w:rPr>
          <w:sz w:val="28"/>
          <w:szCs w:val="28"/>
        </w:rPr>
        <w:t>00 ч</w:t>
      </w:r>
      <w:r>
        <w:rPr>
          <w:sz w:val="28"/>
          <w:szCs w:val="28"/>
        </w:rPr>
        <w:t>.</w:t>
      </w:r>
      <w:r w:rsidRPr="000A4177">
        <w:rPr>
          <w:sz w:val="28"/>
          <w:szCs w:val="28"/>
        </w:rPr>
        <w:t>, в пятницу с 09</w:t>
      </w:r>
      <w:r>
        <w:rPr>
          <w:sz w:val="28"/>
          <w:szCs w:val="28"/>
        </w:rPr>
        <w:t>-</w:t>
      </w:r>
      <w:r w:rsidRPr="000A4177">
        <w:rPr>
          <w:sz w:val="28"/>
          <w:szCs w:val="28"/>
        </w:rPr>
        <w:t>00</w:t>
      </w:r>
      <w:r>
        <w:rPr>
          <w:sz w:val="28"/>
          <w:szCs w:val="28"/>
        </w:rPr>
        <w:t xml:space="preserve"> ч. </w:t>
      </w:r>
      <w:r w:rsidRPr="000A4177">
        <w:rPr>
          <w:sz w:val="28"/>
          <w:szCs w:val="28"/>
        </w:rPr>
        <w:t>до 15</w:t>
      </w:r>
      <w:r>
        <w:rPr>
          <w:sz w:val="28"/>
          <w:szCs w:val="28"/>
        </w:rPr>
        <w:t>-</w:t>
      </w:r>
      <w:r w:rsidRPr="000A4177">
        <w:rPr>
          <w:sz w:val="28"/>
          <w:szCs w:val="28"/>
        </w:rPr>
        <w:t>45 ч</w:t>
      </w:r>
      <w:r>
        <w:rPr>
          <w:sz w:val="28"/>
          <w:szCs w:val="28"/>
        </w:rPr>
        <w:t>.</w:t>
      </w:r>
      <w:r w:rsidRPr="000A4177">
        <w:rPr>
          <w:sz w:val="28"/>
          <w:szCs w:val="28"/>
        </w:rPr>
        <w:t xml:space="preserve"> (обед с 13</w:t>
      </w:r>
      <w:r>
        <w:rPr>
          <w:sz w:val="28"/>
          <w:szCs w:val="28"/>
        </w:rPr>
        <w:t>-</w:t>
      </w:r>
      <w:r w:rsidRPr="000A4177">
        <w:rPr>
          <w:sz w:val="28"/>
          <w:szCs w:val="28"/>
        </w:rPr>
        <w:t>00</w:t>
      </w:r>
      <w:r>
        <w:rPr>
          <w:sz w:val="28"/>
          <w:szCs w:val="28"/>
        </w:rPr>
        <w:t xml:space="preserve"> ч.</w:t>
      </w:r>
      <w:r w:rsidRPr="000A4177">
        <w:rPr>
          <w:sz w:val="28"/>
          <w:szCs w:val="28"/>
        </w:rPr>
        <w:t xml:space="preserve"> до 13</w:t>
      </w:r>
      <w:r>
        <w:rPr>
          <w:sz w:val="28"/>
          <w:szCs w:val="28"/>
        </w:rPr>
        <w:t>-</w:t>
      </w:r>
      <w:r w:rsidRPr="000A4177">
        <w:rPr>
          <w:sz w:val="28"/>
          <w:szCs w:val="28"/>
        </w:rPr>
        <w:t>45 ч</w:t>
      </w:r>
      <w:r>
        <w:rPr>
          <w:sz w:val="28"/>
          <w:szCs w:val="28"/>
        </w:rPr>
        <w:t xml:space="preserve">.); </w:t>
      </w:r>
    </w:p>
    <w:p w:rsidR="002B2836" w:rsidRDefault="002B2836" w:rsidP="002B2836">
      <w:pPr>
        <w:pStyle w:val="a3"/>
        <w:tabs>
          <w:tab w:val="left" w:pos="142"/>
          <w:tab w:val="left" w:pos="567"/>
        </w:tabs>
        <w:spacing w:after="0" w:line="240" w:lineRule="auto"/>
        <w:ind w:left="0" w:firstLine="709"/>
        <w:jc w:val="both"/>
        <w:rPr>
          <w:sz w:val="28"/>
          <w:szCs w:val="28"/>
        </w:rPr>
      </w:pPr>
      <w:r>
        <w:rPr>
          <w:sz w:val="28"/>
          <w:szCs w:val="28"/>
        </w:rPr>
        <w:t xml:space="preserve">- посредством обращения в интернет-приемную </w:t>
      </w:r>
      <w:r w:rsidRPr="00CC443C">
        <w:rPr>
          <w:sz w:val="28"/>
          <w:szCs w:val="28"/>
        </w:rPr>
        <w:t xml:space="preserve">на официальном сайте Администрации Миасского городского округа </w:t>
      </w:r>
      <w:r w:rsidRPr="006435F7">
        <w:rPr>
          <w:rStyle w:val="ac"/>
          <w:sz w:val="28"/>
          <w:szCs w:val="28"/>
          <w:lang w:val="en-US"/>
        </w:rPr>
        <w:t>http</w:t>
      </w:r>
      <w:r w:rsidRPr="00186590">
        <w:rPr>
          <w:rStyle w:val="ac"/>
          <w:sz w:val="28"/>
          <w:szCs w:val="28"/>
        </w:rPr>
        <w:t>://</w:t>
      </w:r>
      <w:r w:rsidRPr="006435F7">
        <w:rPr>
          <w:rStyle w:val="ac"/>
          <w:sz w:val="28"/>
          <w:szCs w:val="28"/>
          <w:lang w:val="en-US"/>
        </w:rPr>
        <w:t>miasspriem</w:t>
      </w:r>
      <w:r w:rsidRPr="00186590">
        <w:rPr>
          <w:rStyle w:val="ac"/>
          <w:sz w:val="28"/>
          <w:szCs w:val="28"/>
        </w:rPr>
        <w:t>.</w:t>
      </w:r>
      <w:r w:rsidRPr="006435F7">
        <w:rPr>
          <w:rStyle w:val="ac"/>
          <w:sz w:val="28"/>
          <w:szCs w:val="28"/>
          <w:lang w:val="en-US"/>
        </w:rPr>
        <w:t>eps</w:t>
      </w:r>
      <w:r w:rsidRPr="00186590">
        <w:rPr>
          <w:rStyle w:val="ac"/>
          <w:sz w:val="28"/>
          <w:szCs w:val="28"/>
        </w:rPr>
        <w:t>74.</w:t>
      </w:r>
      <w:r w:rsidRPr="006435F7">
        <w:rPr>
          <w:rStyle w:val="ac"/>
          <w:sz w:val="28"/>
          <w:szCs w:val="28"/>
          <w:lang w:val="en-US"/>
        </w:rPr>
        <w:t>ru</w:t>
      </w:r>
      <w:r w:rsidRPr="00186590">
        <w:rPr>
          <w:rStyle w:val="ac"/>
          <w:sz w:val="28"/>
          <w:szCs w:val="28"/>
        </w:rPr>
        <w:t>/</w:t>
      </w:r>
      <w:r w:rsidRPr="006435F7">
        <w:rPr>
          <w:rStyle w:val="ac"/>
          <w:sz w:val="28"/>
          <w:szCs w:val="28"/>
          <w:lang w:val="en-US"/>
        </w:rPr>
        <w:t>InternetReception</w:t>
      </w:r>
      <w:r>
        <w:rPr>
          <w:sz w:val="28"/>
          <w:szCs w:val="28"/>
        </w:rPr>
        <w:t xml:space="preserve">; </w:t>
      </w:r>
    </w:p>
    <w:p w:rsidR="002B2836" w:rsidRDefault="002B2836" w:rsidP="002B2836">
      <w:pPr>
        <w:pStyle w:val="a3"/>
        <w:tabs>
          <w:tab w:val="left" w:pos="142"/>
          <w:tab w:val="left" w:pos="567"/>
        </w:tabs>
        <w:spacing w:after="0" w:line="240" w:lineRule="auto"/>
        <w:ind w:left="0" w:firstLine="709"/>
        <w:jc w:val="both"/>
        <w:rPr>
          <w:sz w:val="28"/>
          <w:szCs w:val="28"/>
        </w:rPr>
      </w:pPr>
      <w:r>
        <w:rPr>
          <w:sz w:val="28"/>
          <w:szCs w:val="28"/>
        </w:rPr>
        <w:t xml:space="preserve">- </w:t>
      </w:r>
      <w:r w:rsidRPr="004C33DC">
        <w:rPr>
          <w:sz w:val="28"/>
          <w:szCs w:val="28"/>
        </w:rPr>
        <w:t>посредством обращения</w:t>
      </w:r>
      <w:r>
        <w:rPr>
          <w:sz w:val="28"/>
          <w:szCs w:val="28"/>
        </w:rPr>
        <w:t xml:space="preserve"> на адрес электронной почты </w:t>
      </w:r>
      <w:hyperlink r:id="rId10" w:history="1">
        <w:r w:rsidRPr="00BF6B99">
          <w:rPr>
            <w:rStyle w:val="ac"/>
            <w:sz w:val="28"/>
            <w:szCs w:val="28"/>
            <w:lang w:val="en-US"/>
          </w:rPr>
          <w:t>economist</w:t>
        </w:r>
        <w:r w:rsidRPr="00812BBC">
          <w:rPr>
            <w:rStyle w:val="ac"/>
            <w:sz w:val="28"/>
            <w:szCs w:val="28"/>
          </w:rPr>
          <w:t>1@</w:t>
        </w:r>
        <w:r w:rsidRPr="00BF6B99">
          <w:rPr>
            <w:rStyle w:val="ac"/>
            <w:sz w:val="28"/>
            <w:szCs w:val="28"/>
            <w:lang w:val="en-US"/>
          </w:rPr>
          <w:t>g</w:t>
        </w:r>
        <w:r w:rsidRPr="00812BBC">
          <w:rPr>
            <w:rStyle w:val="ac"/>
            <w:sz w:val="28"/>
            <w:szCs w:val="28"/>
          </w:rPr>
          <w:t>-</w:t>
        </w:r>
        <w:r w:rsidRPr="00BF6B99">
          <w:rPr>
            <w:rStyle w:val="ac"/>
            <w:sz w:val="28"/>
            <w:szCs w:val="28"/>
            <w:lang w:val="en-US"/>
          </w:rPr>
          <w:t>miass</w:t>
        </w:r>
        <w:r w:rsidRPr="00812BBC">
          <w:rPr>
            <w:rStyle w:val="ac"/>
            <w:sz w:val="28"/>
            <w:szCs w:val="28"/>
          </w:rPr>
          <w:t>.</w:t>
        </w:r>
        <w:r w:rsidRPr="00BF6B99">
          <w:rPr>
            <w:rStyle w:val="ac"/>
            <w:sz w:val="28"/>
            <w:szCs w:val="28"/>
            <w:lang w:val="en-US"/>
          </w:rPr>
          <w:t>ru</w:t>
        </w:r>
      </w:hyperlink>
      <w:r>
        <w:rPr>
          <w:sz w:val="28"/>
          <w:szCs w:val="28"/>
        </w:rPr>
        <w:t>;</w:t>
      </w:r>
    </w:p>
    <w:p w:rsidR="002B2836" w:rsidRDefault="002B2836" w:rsidP="002B2836">
      <w:pPr>
        <w:pStyle w:val="a3"/>
        <w:tabs>
          <w:tab w:val="left" w:pos="142"/>
          <w:tab w:val="left" w:pos="567"/>
        </w:tabs>
        <w:spacing w:after="0" w:line="240" w:lineRule="auto"/>
        <w:ind w:left="0" w:firstLine="709"/>
        <w:jc w:val="both"/>
        <w:rPr>
          <w:sz w:val="28"/>
          <w:szCs w:val="28"/>
        </w:rPr>
      </w:pPr>
      <w:r w:rsidRPr="00F352DC">
        <w:rPr>
          <w:sz w:val="28"/>
          <w:szCs w:val="28"/>
        </w:rPr>
        <w:t>- в письменной</w:t>
      </w:r>
      <w:r>
        <w:rPr>
          <w:sz w:val="28"/>
          <w:szCs w:val="28"/>
        </w:rPr>
        <w:t xml:space="preserve"> или устной форме </w:t>
      </w:r>
      <w:r w:rsidRPr="00AF28FF">
        <w:rPr>
          <w:sz w:val="28"/>
          <w:szCs w:val="28"/>
        </w:rPr>
        <w:t>в ходе проведения заседания участников публичных слушаний</w:t>
      </w:r>
      <w:r>
        <w:rPr>
          <w:sz w:val="28"/>
          <w:szCs w:val="28"/>
        </w:rPr>
        <w:t>.</w:t>
      </w:r>
    </w:p>
    <w:p w:rsidR="002B2836" w:rsidRPr="005B1FEE" w:rsidRDefault="002B2836" w:rsidP="002B2836">
      <w:pPr>
        <w:pStyle w:val="a3"/>
        <w:tabs>
          <w:tab w:val="left" w:pos="142"/>
          <w:tab w:val="left" w:pos="567"/>
        </w:tabs>
        <w:spacing w:after="0" w:line="240" w:lineRule="auto"/>
        <w:ind w:left="0" w:firstLine="709"/>
        <w:jc w:val="both"/>
        <w:rPr>
          <w:sz w:val="28"/>
          <w:szCs w:val="28"/>
        </w:rPr>
      </w:pPr>
      <w:r w:rsidRPr="005B1FEE">
        <w:rPr>
          <w:sz w:val="28"/>
          <w:szCs w:val="28"/>
        </w:rPr>
        <w:t xml:space="preserve">Срок внесения участниками публичных слушаний </w:t>
      </w:r>
      <w:r>
        <w:rPr>
          <w:sz w:val="28"/>
          <w:szCs w:val="28"/>
        </w:rPr>
        <w:t xml:space="preserve">предложений и замечаний, касающихся проекта – </w:t>
      </w:r>
      <w:r w:rsidRPr="005B1FEE">
        <w:rPr>
          <w:sz w:val="28"/>
          <w:szCs w:val="28"/>
        </w:rPr>
        <w:t xml:space="preserve">с момента оповещения жителей Миасского городского округа о проведении публичных слушаний </w:t>
      </w:r>
      <w:r>
        <w:rPr>
          <w:sz w:val="28"/>
          <w:szCs w:val="28"/>
        </w:rPr>
        <w:t>по</w:t>
      </w:r>
      <w:r w:rsidRPr="005B1FEE">
        <w:rPr>
          <w:sz w:val="28"/>
          <w:szCs w:val="28"/>
        </w:rPr>
        <w:t xml:space="preserve"> </w:t>
      </w:r>
      <w:r>
        <w:rPr>
          <w:sz w:val="28"/>
          <w:szCs w:val="28"/>
        </w:rPr>
        <w:t>02</w:t>
      </w:r>
      <w:r w:rsidRPr="005B1FEE">
        <w:rPr>
          <w:sz w:val="28"/>
          <w:szCs w:val="28"/>
        </w:rPr>
        <w:t>.1</w:t>
      </w:r>
      <w:r>
        <w:rPr>
          <w:sz w:val="28"/>
          <w:szCs w:val="28"/>
        </w:rPr>
        <w:t>2</w:t>
      </w:r>
      <w:r w:rsidRPr="005B1FEE">
        <w:rPr>
          <w:sz w:val="28"/>
          <w:szCs w:val="28"/>
        </w:rPr>
        <w:t>.2022</w:t>
      </w:r>
      <w:r>
        <w:rPr>
          <w:sz w:val="28"/>
          <w:szCs w:val="28"/>
        </w:rPr>
        <w:t xml:space="preserve"> </w:t>
      </w:r>
      <w:r w:rsidRPr="005B1FEE">
        <w:rPr>
          <w:sz w:val="28"/>
          <w:szCs w:val="28"/>
        </w:rPr>
        <w:t xml:space="preserve">г. (включительно). </w:t>
      </w:r>
    </w:p>
    <w:p w:rsidR="002B2836" w:rsidRPr="0046218A" w:rsidRDefault="002B2836" w:rsidP="002B2836">
      <w:pPr>
        <w:tabs>
          <w:tab w:val="left" w:pos="0"/>
          <w:tab w:val="left" w:pos="993"/>
        </w:tabs>
        <w:spacing w:after="0" w:line="240" w:lineRule="auto"/>
        <w:ind w:firstLine="710"/>
        <w:jc w:val="both"/>
        <w:rPr>
          <w:color w:val="000000"/>
          <w:sz w:val="28"/>
          <w:szCs w:val="28"/>
        </w:rPr>
      </w:pPr>
      <w:r>
        <w:rPr>
          <w:sz w:val="28"/>
          <w:szCs w:val="28"/>
        </w:rPr>
        <w:t xml:space="preserve">5. </w:t>
      </w:r>
      <w:r w:rsidRPr="0046218A">
        <w:rPr>
          <w:sz w:val="28"/>
          <w:szCs w:val="28"/>
        </w:rPr>
        <w:t xml:space="preserve">Заседание участников публичных слушаний состоится  </w:t>
      </w:r>
      <w:r>
        <w:rPr>
          <w:sz w:val="28"/>
          <w:szCs w:val="28"/>
        </w:rPr>
        <w:t>02.12</w:t>
      </w:r>
      <w:r w:rsidRPr="0046218A">
        <w:rPr>
          <w:sz w:val="28"/>
          <w:szCs w:val="28"/>
        </w:rPr>
        <w:t xml:space="preserve">.2022 г. в 17-30 часов в  конференц-зале  Администрации  Миасского  городского  округа  по  адресу:  г. Миасс,  пр. Автозаводцев, д. 55. </w:t>
      </w:r>
    </w:p>
    <w:p w:rsidR="002B2836" w:rsidRPr="00AB7444" w:rsidRDefault="002B2836" w:rsidP="002B2836">
      <w:pPr>
        <w:shd w:val="clear" w:color="auto" w:fill="FFFFFF" w:themeFill="background1"/>
        <w:spacing w:after="0" w:line="240" w:lineRule="auto"/>
        <w:ind w:firstLine="709"/>
        <w:jc w:val="both"/>
        <w:rPr>
          <w:sz w:val="28"/>
          <w:szCs w:val="28"/>
        </w:rPr>
      </w:pPr>
      <w:r>
        <w:rPr>
          <w:sz w:val="28"/>
          <w:szCs w:val="28"/>
        </w:rPr>
        <w:t>6</w:t>
      </w:r>
      <w:r w:rsidRPr="00AB7444">
        <w:rPr>
          <w:sz w:val="28"/>
          <w:szCs w:val="28"/>
        </w:rPr>
        <w:t xml:space="preserve">. Начальнику отдела организационной и контрольной работы разместить настоящее постановление на официальном сайте Администрации Миасского городского округа и направить для опубликования в официальном печатном издании в срок не </w:t>
      </w:r>
      <w:r w:rsidRPr="006B2369">
        <w:rPr>
          <w:sz w:val="28"/>
          <w:szCs w:val="28"/>
        </w:rPr>
        <w:t>позднее 10 рабочих дней со дня принятия настоящего</w:t>
      </w:r>
      <w:r w:rsidRPr="00AB7444">
        <w:rPr>
          <w:sz w:val="28"/>
          <w:szCs w:val="28"/>
        </w:rPr>
        <w:t xml:space="preserve"> постановления.</w:t>
      </w:r>
    </w:p>
    <w:p w:rsidR="002B2836" w:rsidRPr="00AB7444" w:rsidRDefault="002B2836" w:rsidP="002B2836">
      <w:pPr>
        <w:shd w:val="clear" w:color="auto" w:fill="FFFFFF"/>
        <w:spacing w:after="0" w:line="240" w:lineRule="auto"/>
        <w:ind w:firstLine="709"/>
        <w:jc w:val="both"/>
        <w:rPr>
          <w:sz w:val="28"/>
          <w:szCs w:val="28"/>
        </w:rPr>
      </w:pPr>
      <w:r>
        <w:rPr>
          <w:sz w:val="28"/>
          <w:szCs w:val="28"/>
        </w:rPr>
        <w:t>7</w:t>
      </w:r>
      <w:r w:rsidRPr="00AB7444">
        <w:rPr>
          <w:sz w:val="28"/>
          <w:szCs w:val="28"/>
        </w:rPr>
        <w:t>. Контроль исполнения настоящего постановления возложить на заместителя Главы Округа (по экономическому развитию и инвестициям).</w:t>
      </w:r>
    </w:p>
    <w:p w:rsidR="002B2836" w:rsidRPr="00AB7444" w:rsidRDefault="002B2836" w:rsidP="002B2836">
      <w:pPr>
        <w:shd w:val="clear" w:color="auto" w:fill="FFFFFF"/>
        <w:spacing w:after="0" w:line="240" w:lineRule="auto"/>
        <w:ind w:firstLine="709"/>
        <w:jc w:val="both"/>
        <w:rPr>
          <w:sz w:val="28"/>
          <w:szCs w:val="28"/>
        </w:rPr>
      </w:pPr>
    </w:p>
    <w:p w:rsidR="002B2836" w:rsidRPr="00AB7444" w:rsidRDefault="002B2836" w:rsidP="002B2836">
      <w:pPr>
        <w:pStyle w:val="af"/>
        <w:ind w:left="0" w:firstLine="0"/>
        <w:jc w:val="both"/>
        <w:rPr>
          <w:sz w:val="28"/>
          <w:szCs w:val="28"/>
        </w:rPr>
      </w:pPr>
    </w:p>
    <w:p w:rsidR="002B2836" w:rsidRPr="00AB7444" w:rsidRDefault="002B2836" w:rsidP="002B2836">
      <w:pPr>
        <w:spacing w:after="0" w:line="240" w:lineRule="auto"/>
        <w:jc w:val="both"/>
        <w:rPr>
          <w:sz w:val="28"/>
          <w:szCs w:val="28"/>
        </w:rPr>
      </w:pPr>
      <w:r w:rsidRPr="00AB7444">
        <w:rPr>
          <w:sz w:val="28"/>
          <w:szCs w:val="28"/>
        </w:rPr>
        <w:t xml:space="preserve">Глава </w:t>
      </w:r>
    </w:p>
    <w:p w:rsidR="002B2836" w:rsidRDefault="002B2836" w:rsidP="002B2836">
      <w:pPr>
        <w:spacing w:after="0" w:line="240" w:lineRule="auto"/>
        <w:jc w:val="both"/>
        <w:rPr>
          <w:sz w:val="28"/>
          <w:szCs w:val="28"/>
        </w:rPr>
      </w:pPr>
      <w:r w:rsidRPr="00AB7444">
        <w:rPr>
          <w:sz w:val="28"/>
          <w:szCs w:val="28"/>
        </w:rPr>
        <w:t xml:space="preserve">Миасского городского округа                                                        </w:t>
      </w:r>
      <w:r>
        <w:rPr>
          <w:sz w:val="28"/>
          <w:szCs w:val="28"/>
        </w:rPr>
        <w:t xml:space="preserve">         </w:t>
      </w:r>
      <w:r w:rsidRPr="00AB7444">
        <w:rPr>
          <w:sz w:val="28"/>
          <w:szCs w:val="28"/>
        </w:rPr>
        <w:t>Г.М. Тонких</w:t>
      </w:r>
    </w:p>
    <w:p w:rsidR="002B2836" w:rsidRPr="002B2836" w:rsidRDefault="002B2836" w:rsidP="002B2836">
      <w:pPr>
        <w:spacing w:after="0" w:line="240" w:lineRule="auto"/>
        <w:jc w:val="both"/>
        <w:rPr>
          <w:sz w:val="28"/>
          <w:szCs w:val="28"/>
        </w:rPr>
      </w:pPr>
      <w:bookmarkStart w:id="0" w:name="_GoBack"/>
      <w:bookmarkEnd w:id="0"/>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p>
    <w:p w:rsidR="002B2836" w:rsidRDefault="002B2836" w:rsidP="002B2836">
      <w:pPr>
        <w:spacing w:after="0" w:line="240" w:lineRule="auto"/>
        <w:contextualSpacing/>
        <w:rPr>
          <w:sz w:val="20"/>
        </w:rPr>
      </w:pPr>
      <w:r>
        <w:rPr>
          <w:sz w:val="20"/>
        </w:rPr>
        <w:t>Пономарева Е.М.</w:t>
      </w:r>
    </w:p>
    <w:p w:rsidR="002B2836" w:rsidRPr="00A36652" w:rsidRDefault="002B2836" w:rsidP="002B2836">
      <w:pPr>
        <w:spacing w:after="0" w:line="240" w:lineRule="auto"/>
        <w:contextualSpacing/>
        <w:rPr>
          <w:sz w:val="20"/>
        </w:rPr>
      </w:pPr>
      <w:r>
        <w:rPr>
          <w:sz w:val="20"/>
        </w:rPr>
        <w:t>26-42-09</w:t>
      </w:r>
    </w:p>
    <w:p w:rsidR="002B2836" w:rsidRPr="007F25A9" w:rsidRDefault="002B2836" w:rsidP="002B2836">
      <w:pPr>
        <w:spacing w:after="0" w:line="240" w:lineRule="auto"/>
        <w:jc w:val="right"/>
        <w:rPr>
          <w:sz w:val="28"/>
          <w:szCs w:val="28"/>
        </w:rPr>
      </w:pPr>
      <w:r w:rsidRPr="007F25A9">
        <w:rPr>
          <w:sz w:val="28"/>
          <w:szCs w:val="28"/>
        </w:rPr>
        <w:lastRenderedPageBreak/>
        <w:t>Приложение</w:t>
      </w:r>
    </w:p>
    <w:p w:rsidR="002B2836" w:rsidRPr="007F25A9" w:rsidRDefault="002B2836" w:rsidP="002B2836">
      <w:pPr>
        <w:spacing w:after="0" w:line="240" w:lineRule="auto"/>
        <w:jc w:val="right"/>
        <w:rPr>
          <w:sz w:val="28"/>
          <w:szCs w:val="28"/>
        </w:rPr>
      </w:pPr>
      <w:r w:rsidRPr="007F25A9">
        <w:rPr>
          <w:sz w:val="28"/>
          <w:szCs w:val="28"/>
        </w:rPr>
        <w:t xml:space="preserve">к постановлению Администрации </w:t>
      </w:r>
    </w:p>
    <w:p w:rsidR="002B2836" w:rsidRPr="007F25A9" w:rsidRDefault="002B2836" w:rsidP="002B2836">
      <w:pPr>
        <w:spacing w:after="0" w:line="240" w:lineRule="auto"/>
        <w:jc w:val="right"/>
        <w:rPr>
          <w:sz w:val="28"/>
          <w:szCs w:val="28"/>
        </w:rPr>
      </w:pPr>
      <w:r w:rsidRPr="007F25A9">
        <w:rPr>
          <w:sz w:val="28"/>
          <w:szCs w:val="28"/>
        </w:rPr>
        <w:t>Миасского городского округа</w:t>
      </w:r>
    </w:p>
    <w:p w:rsidR="002B2836" w:rsidRPr="007F25A9" w:rsidRDefault="002B2836" w:rsidP="002B2836">
      <w:pPr>
        <w:spacing w:after="0" w:line="240" w:lineRule="auto"/>
        <w:jc w:val="right"/>
        <w:rPr>
          <w:sz w:val="28"/>
          <w:szCs w:val="28"/>
        </w:rPr>
      </w:pPr>
      <w:r w:rsidRPr="007F25A9">
        <w:rPr>
          <w:sz w:val="28"/>
          <w:szCs w:val="28"/>
        </w:rPr>
        <w:t>_________________№_________</w:t>
      </w:r>
    </w:p>
    <w:p w:rsidR="002B2836" w:rsidRPr="007F25A9" w:rsidRDefault="002B2836" w:rsidP="002B2836">
      <w:pPr>
        <w:shd w:val="clear" w:color="auto" w:fill="FFFFFF"/>
        <w:spacing w:after="0" w:line="240" w:lineRule="auto"/>
        <w:jc w:val="right"/>
        <w:rPr>
          <w:color w:val="000000"/>
          <w:sz w:val="28"/>
          <w:szCs w:val="28"/>
        </w:rPr>
      </w:pPr>
    </w:p>
    <w:p w:rsidR="002B2836" w:rsidRPr="007F25A9" w:rsidRDefault="002B2836" w:rsidP="002B2836">
      <w:pPr>
        <w:shd w:val="clear" w:color="auto" w:fill="FFFFFF"/>
        <w:spacing w:after="0" w:line="240" w:lineRule="auto"/>
        <w:jc w:val="right"/>
        <w:rPr>
          <w:color w:val="000000"/>
          <w:sz w:val="28"/>
          <w:szCs w:val="28"/>
        </w:rPr>
      </w:pPr>
      <w:r w:rsidRPr="007F25A9">
        <w:rPr>
          <w:color w:val="000000"/>
          <w:sz w:val="28"/>
          <w:szCs w:val="28"/>
        </w:rPr>
        <w:t>ПРОЕКТ</w:t>
      </w:r>
    </w:p>
    <w:p w:rsidR="002B2836" w:rsidRPr="007F25A9" w:rsidRDefault="002B2836" w:rsidP="002B2836">
      <w:pPr>
        <w:shd w:val="clear" w:color="auto" w:fill="FFFFFF"/>
        <w:spacing w:after="0" w:line="240" w:lineRule="auto"/>
        <w:jc w:val="right"/>
        <w:rPr>
          <w:color w:val="000000"/>
          <w:sz w:val="28"/>
          <w:szCs w:val="28"/>
        </w:rPr>
      </w:pPr>
    </w:p>
    <w:p w:rsidR="002B2836" w:rsidRPr="007F25A9" w:rsidRDefault="002B2836" w:rsidP="002B2836">
      <w:pPr>
        <w:shd w:val="clear" w:color="auto" w:fill="FFFFFF"/>
        <w:spacing w:after="0" w:line="240" w:lineRule="auto"/>
        <w:jc w:val="center"/>
        <w:rPr>
          <w:color w:val="000000"/>
          <w:sz w:val="28"/>
          <w:szCs w:val="28"/>
        </w:rPr>
      </w:pPr>
      <w:r w:rsidRPr="007F25A9">
        <w:rPr>
          <w:color w:val="000000"/>
          <w:sz w:val="28"/>
          <w:szCs w:val="28"/>
        </w:rPr>
        <w:t>СОБРАНИЕ ДЕПУТАТОВ</w:t>
      </w:r>
    </w:p>
    <w:p w:rsidR="002B2836" w:rsidRPr="007F25A9" w:rsidRDefault="002B2836" w:rsidP="002B2836">
      <w:pPr>
        <w:shd w:val="clear" w:color="auto" w:fill="FFFFFF"/>
        <w:spacing w:after="0" w:line="240" w:lineRule="auto"/>
        <w:jc w:val="center"/>
        <w:rPr>
          <w:color w:val="000000"/>
          <w:sz w:val="28"/>
          <w:szCs w:val="28"/>
        </w:rPr>
      </w:pPr>
      <w:r w:rsidRPr="007F25A9">
        <w:rPr>
          <w:color w:val="000000"/>
          <w:sz w:val="28"/>
          <w:szCs w:val="28"/>
        </w:rPr>
        <w:t>МИАССКОГО ГОРОДСКОГО ОКРУГА V СОЗЫВА</w:t>
      </w:r>
    </w:p>
    <w:p w:rsidR="002B2836" w:rsidRPr="007F25A9" w:rsidRDefault="002B2836" w:rsidP="002B2836">
      <w:pPr>
        <w:shd w:val="clear" w:color="auto" w:fill="FFFFFF"/>
        <w:spacing w:after="0" w:line="240" w:lineRule="auto"/>
        <w:jc w:val="center"/>
        <w:rPr>
          <w:color w:val="000000"/>
          <w:sz w:val="28"/>
          <w:szCs w:val="28"/>
        </w:rPr>
      </w:pPr>
      <w:r w:rsidRPr="007F25A9">
        <w:rPr>
          <w:color w:val="000000"/>
          <w:sz w:val="28"/>
          <w:szCs w:val="28"/>
        </w:rPr>
        <w:t>Челябинской области</w:t>
      </w:r>
    </w:p>
    <w:p w:rsidR="002B2836" w:rsidRPr="007F25A9" w:rsidRDefault="002B2836" w:rsidP="002B2836">
      <w:pPr>
        <w:shd w:val="clear" w:color="auto" w:fill="FFFFFF"/>
        <w:spacing w:after="0" w:line="240" w:lineRule="auto"/>
        <w:rPr>
          <w:color w:val="000000"/>
          <w:sz w:val="28"/>
          <w:szCs w:val="28"/>
        </w:rPr>
      </w:pPr>
    </w:p>
    <w:p w:rsidR="002B2836" w:rsidRPr="007F25A9" w:rsidRDefault="002B2836" w:rsidP="002B2836">
      <w:pPr>
        <w:shd w:val="clear" w:color="auto" w:fill="FFFFFF"/>
        <w:spacing w:after="0" w:line="240" w:lineRule="auto"/>
        <w:rPr>
          <w:color w:val="000000"/>
          <w:sz w:val="28"/>
          <w:szCs w:val="28"/>
        </w:rPr>
      </w:pPr>
    </w:p>
    <w:p w:rsidR="002B2836" w:rsidRPr="007F25A9" w:rsidRDefault="002B2836" w:rsidP="002B2836">
      <w:pPr>
        <w:shd w:val="clear" w:color="auto" w:fill="FFFFFF"/>
        <w:spacing w:after="0" w:line="240" w:lineRule="auto"/>
        <w:jc w:val="center"/>
        <w:rPr>
          <w:color w:val="000000"/>
          <w:sz w:val="28"/>
          <w:szCs w:val="28"/>
        </w:rPr>
      </w:pPr>
      <w:r w:rsidRPr="007F25A9">
        <w:rPr>
          <w:color w:val="000000"/>
          <w:sz w:val="28"/>
          <w:szCs w:val="28"/>
        </w:rPr>
        <w:t>РЕШЕНИЕ</w:t>
      </w:r>
    </w:p>
    <w:p w:rsidR="002B2836" w:rsidRPr="007F25A9" w:rsidRDefault="002B2836" w:rsidP="002B2836">
      <w:pPr>
        <w:shd w:val="clear" w:color="auto" w:fill="FFFFFF"/>
        <w:spacing w:after="0" w:line="240" w:lineRule="auto"/>
        <w:jc w:val="right"/>
        <w:rPr>
          <w:color w:val="000000"/>
          <w:sz w:val="28"/>
          <w:szCs w:val="28"/>
        </w:rPr>
      </w:pPr>
      <w:r w:rsidRPr="007F25A9">
        <w:rPr>
          <w:color w:val="000000"/>
          <w:sz w:val="28"/>
          <w:szCs w:val="28"/>
        </w:rPr>
        <w:t>от _______________ года № ________</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Об утверждении Стратегии</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социально-экономического</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развития Миасского</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 xml:space="preserve">городского округа </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Челябинской области</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на период до 2035 года</w:t>
      </w:r>
    </w:p>
    <w:p w:rsidR="002B2836" w:rsidRPr="007F25A9" w:rsidRDefault="002B2836" w:rsidP="002B2836">
      <w:pPr>
        <w:shd w:val="clear" w:color="auto" w:fill="FFFFFF"/>
        <w:spacing w:after="0" w:line="240" w:lineRule="auto"/>
        <w:rPr>
          <w:color w:val="000000"/>
          <w:sz w:val="28"/>
          <w:szCs w:val="28"/>
        </w:rPr>
      </w:pPr>
    </w:p>
    <w:p w:rsidR="002B2836" w:rsidRPr="007F25A9" w:rsidRDefault="002B2836" w:rsidP="002B2836">
      <w:pPr>
        <w:shd w:val="clear" w:color="auto" w:fill="FFFFFF"/>
        <w:spacing w:after="0" w:line="240" w:lineRule="auto"/>
        <w:ind w:firstLine="709"/>
        <w:jc w:val="both"/>
        <w:rPr>
          <w:color w:val="000000"/>
          <w:sz w:val="28"/>
          <w:szCs w:val="28"/>
        </w:rPr>
      </w:pPr>
      <w:r w:rsidRPr="007F25A9">
        <w:rPr>
          <w:color w:val="000000"/>
          <w:sz w:val="28"/>
          <w:szCs w:val="28"/>
        </w:rPr>
        <w:t>В соответствии со статьей 35 Федерального закона Российской Федерации от 06.10.2003 г. № 131-ФЗ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2B2836" w:rsidRPr="007F25A9" w:rsidRDefault="002B2836" w:rsidP="002B2836">
      <w:pPr>
        <w:shd w:val="clear" w:color="auto" w:fill="FFFFFF"/>
        <w:spacing w:after="0" w:line="240" w:lineRule="auto"/>
        <w:ind w:firstLine="709"/>
        <w:jc w:val="both"/>
        <w:rPr>
          <w:color w:val="000000"/>
          <w:sz w:val="28"/>
          <w:szCs w:val="28"/>
        </w:rPr>
      </w:pPr>
      <w:r w:rsidRPr="007F25A9">
        <w:rPr>
          <w:color w:val="000000"/>
          <w:sz w:val="28"/>
          <w:szCs w:val="28"/>
        </w:rPr>
        <w:t>РЕШАЕТ:</w:t>
      </w:r>
    </w:p>
    <w:p w:rsidR="002B2836" w:rsidRPr="007F25A9" w:rsidRDefault="002B2836" w:rsidP="002B2836">
      <w:pPr>
        <w:pStyle w:val="a3"/>
        <w:numPr>
          <w:ilvl w:val="0"/>
          <w:numId w:val="40"/>
        </w:numPr>
        <w:shd w:val="clear" w:color="auto" w:fill="FFFFFF"/>
        <w:spacing w:after="0" w:line="240" w:lineRule="auto"/>
        <w:ind w:left="0" w:firstLine="360"/>
        <w:jc w:val="both"/>
        <w:rPr>
          <w:color w:val="000000"/>
          <w:sz w:val="28"/>
          <w:szCs w:val="28"/>
        </w:rPr>
      </w:pPr>
      <w:r w:rsidRPr="007F25A9">
        <w:rPr>
          <w:color w:val="000000"/>
          <w:sz w:val="28"/>
          <w:szCs w:val="28"/>
        </w:rPr>
        <w:t xml:space="preserve"> Утвердить Стратегию социально-экономического развития Миасского городского округа Челябинской области на период до 2035 года (приложение).</w:t>
      </w:r>
    </w:p>
    <w:p w:rsidR="002B2836" w:rsidRPr="007F25A9" w:rsidRDefault="002B2836" w:rsidP="002B2836">
      <w:pPr>
        <w:pStyle w:val="a3"/>
        <w:numPr>
          <w:ilvl w:val="0"/>
          <w:numId w:val="40"/>
        </w:numPr>
        <w:shd w:val="clear" w:color="auto" w:fill="FFFFFF"/>
        <w:tabs>
          <w:tab w:val="left" w:pos="0"/>
        </w:tabs>
        <w:spacing w:after="0" w:line="240" w:lineRule="auto"/>
        <w:ind w:left="0" w:firstLine="360"/>
        <w:jc w:val="both"/>
        <w:rPr>
          <w:color w:val="000000"/>
          <w:sz w:val="28"/>
          <w:szCs w:val="28"/>
        </w:rPr>
      </w:pPr>
      <w:r w:rsidRPr="007F25A9">
        <w:rPr>
          <w:sz w:val="28"/>
          <w:szCs w:val="28"/>
        </w:rPr>
        <w:t>Опубликовать настоящее решение в установленном порядке.</w:t>
      </w:r>
    </w:p>
    <w:p w:rsidR="002B2836" w:rsidRPr="007F25A9" w:rsidRDefault="002B2836" w:rsidP="002B2836">
      <w:pPr>
        <w:pStyle w:val="a3"/>
        <w:numPr>
          <w:ilvl w:val="0"/>
          <w:numId w:val="40"/>
        </w:numPr>
        <w:shd w:val="clear" w:color="auto" w:fill="FFFFFF"/>
        <w:tabs>
          <w:tab w:val="left" w:pos="0"/>
        </w:tabs>
        <w:spacing w:after="0" w:line="240" w:lineRule="auto"/>
        <w:ind w:left="0" w:firstLine="360"/>
        <w:jc w:val="both"/>
        <w:rPr>
          <w:color w:val="000000"/>
          <w:sz w:val="28"/>
          <w:szCs w:val="28"/>
        </w:rPr>
      </w:pPr>
      <w:r w:rsidRPr="007F25A9">
        <w:rPr>
          <w:sz w:val="28"/>
          <w:szCs w:val="28"/>
        </w:rPr>
        <w:t>Настоящее Решение вступает в силу после его официального опубликования в соответствии с действующим законодательством Российской Федерации.</w:t>
      </w:r>
    </w:p>
    <w:p w:rsidR="002B2836" w:rsidRPr="007F25A9" w:rsidRDefault="002B2836" w:rsidP="002B2836">
      <w:pPr>
        <w:pStyle w:val="a3"/>
        <w:shd w:val="clear" w:color="auto" w:fill="FFFFFF"/>
        <w:tabs>
          <w:tab w:val="left" w:pos="0"/>
        </w:tabs>
        <w:spacing w:after="0" w:line="240" w:lineRule="auto"/>
        <w:ind w:left="0"/>
        <w:jc w:val="both"/>
        <w:rPr>
          <w:sz w:val="28"/>
          <w:szCs w:val="28"/>
        </w:rPr>
      </w:pPr>
    </w:p>
    <w:p w:rsidR="002B2836" w:rsidRPr="007F25A9" w:rsidRDefault="002B2836" w:rsidP="002B2836">
      <w:pPr>
        <w:pStyle w:val="a3"/>
        <w:shd w:val="clear" w:color="auto" w:fill="FFFFFF"/>
        <w:tabs>
          <w:tab w:val="left" w:pos="0"/>
        </w:tabs>
        <w:spacing w:after="0" w:line="240" w:lineRule="auto"/>
        <w:ind w:left="0"/>
        <w:jc w:val="both"/>
        <w:rPr>
          <w:color w:val="000000"/>
          <w:sz w:val="28"/>
          <w:szCs w:val="28"/>
        </w:rPr>
      </w:pP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Председатель Собрания депутатов</w:t>
      </w:r>
    </w:p>
    <w:p w:rsidR="002B2836" w:rsidRPr="007F25A9" w:rsidRDefault="002B2836" w:rsidP="002B2836">
      <w:pPr>
        <w:shd w:val="clear" w:color="auto" w:fill="FFFFFF"/>
        <w:spacing w:after="0" w:line="240" w:lineRule="auto"/>
        <w:rPr>
          <w:color w:val="000000"/>
          <w:sz w:val="28"/>
          <w:szCs w:val="28"/>
        </w:rPr>
      </w:pPr>
      <w:r w:rsidRPr="007F25A9">
        <w:rPr>
          <w:color w:val="000000"/>
          <w:sz w:val="28"/>
          <w:szCs w:val="28"/>
        </w:rPr>
        <w:t>Миасского городского округа                                                           Д.Г. Проскурин</w:t>
      </w:r>
    </w:p>
    <w:p w:rsidR="002B2836" w:rsidRPr="007F25A9" w:rsidRDefault="002B2836" w:rsidP="002B2836">
      <w:pPr>
        <w:spacing w:after="0" w:line="240" w:lineRule="auto"/>
        <w:rPr>
          <w:sz w:val="28"/>
          <w:szCs w:val="28"/>
        </w:rPr>
      </w:pPr>
    </w:p>
    <w:p w:rsidR="002B2836" w:rsidRPr="007F25A9" w:rsidRDefault="002B2836" w:rsidP="002B2836">
      <w:pPr>
        <w:spacing w:after="0" w:line="240" w:lineRule="auto"/>
        <w:rPr>
          <w:sz w:val="28"/>
          <w:szCs w:val="28"/>
        </w:rPr>
      </w:pPr>
    </w:p>
    <w:p w:rsidR="002B2836" w:rsidRPr="007F25A9" w:rsidRDefault="002B2836" w:rsidP="002B2836">
      <w:pPr>
        <w:rPr>
          <w:sz w:val="28"/>
          <w:szCs w:val="28"/>
        </w:rPr>
      </w:pPr>
    </w:p>
    <w:p w:rsidR="002B2836" w:rsidRPr="007F25A9" w:rsidRDefault="002B2836" w:rsidP="002B2836">
      <w:pPr>
        <w:rPr>
          <w:sz w:val="28"/>
          <w:szCs w:val="28"/>
        </w:rPr>
      </w:pPr>
    </w:p>
    <w:p w:rsidR="002B2836" w:rsidRPr="007F25A9" w:rsidRDefault="002B2836" w:rsidP="002B2836">
      <w:pPr>
        <w:rPr>
          <w:sz w:val="28"/>
          <w:szCs w:val="28"/>
        </w:rPr>
      </w:pPr>
    </w:p>
    <w:p w:rsidR="002B2836" w:rsidRDefault="002B2836" w:rsidP="00115889">
      <w:pPr>
        <w:spacing w:after="0" w:line="240" w:lineRule="auto"/>
        <w:jc w:val="right"/>
        <w:rPr>
          <w:sz w:val="28"/>
          <w:szCs w:val="28"/>
        </w:rPr>
      </w:pPr>
    </w:p>
    <w:p w:rsidR="00115889" w:rsidRDefault="00115889" w:rsidP="00115889">
      <w:pPr>
        <w:spacing w:after="0" w:line="240" w:lineRule="auto"/>
        <w:jc w:val="right"/>
        <w:rPr>
          <w:sz w:val="28"/>
          <w:szCs w:val="28"/>
        </w:rPr>
      </w:pPr>
      <w:r>
        <w:rPr>
          <w:sz w:val="28"/>
          <w:szCs w:val="28"/>
        </w:rPr>
        <w:lastRenderedPageBreak/>
        <w:t>Приложение</w:t>
      </w:r>
    </w:p>
    <w:p w:rsidR="00115889" w:rsidRDefault="00115889" w:rsidP="00115889">
      <w:pPr>
        <w:shd w:val="clear" w:color="auto" w:fill="FFFFFF"/>
        <w:spacing w:after="0" w:line="240" w:lineRule="auto"/>
        <w:jc w:val="right"/>
        <w:rPr>
          <w:color w:val="000000"/>
          <w:sz w:val="28"/>
          <w:szCs w:val="28"/>
        </w:rPr>
      </w:pPr>
      <w:r>
        <w:rPr>
          <w:color w:val="000000"/>
          <w:sz w:val="28"/>
          <w:szCs w:val="28"/>
        </w:rPr>
        <w:t>к проекту решению Собрания депутатов</w:t>
      </w:r>
    </w:p>
    <w:p w:rsidR="00115889" w:rsidRDefault="00115889" w:rsidP="00115889">
      <w:pPr>
        <w:shd w:val="clear" w:color="auto" w:fill="FFFFFF"/>
        <w:spacing w:after="0" w:line="240" w:lineRule="auto"/>
        <w:jc w:val="right"/>
        <w:rPr>
          <w:color w:val="000000"/>
          <w:sz w:val="28"/>
          <w:szCs w:val="28"/>
        </w:rPr>
      </w:pPr>
      <w:r>
        <w:rPr>
          <w:color w:val="000000"/>
          <w:sz w:val="28"/>
          <w:szCs w:val="28"/>
        </w:rPr>
        <w:t>Миасского городского округа</w:t>
      </w:r>
    </w:p>
    <w:p w:rsidR="00115889" w:rsidRDefault="00115889" w:rsidP="00115889">
      <w:pPr>
        <w:shd w:val="clear" w:color="auto" w:fill="FFFFFF"/>
        <w:spacing w:after="0" w:line="240" w:lineRule="auto"/>
        <w:jc w:val="right"/>
        <w:rPr>
          <w:color w:val="000000"/>
          <w:sz w:val="28"/>
          <w:szCs w:val="28"/>
        </w:rPr>
      </w:pPr>
      <w:r>
        <w:rPr>
          <w:color w:val="000000"/>
          <w:sz w:val="28"/>
          <w:szCs w:val="28"/>
        </w:rPr>
        <w:t>«Об утверждении Стратегии социально-экономического</w:t>
      </w:r>
    </w:p>
    <w:p w:rsidR="00115889" w:rsidRDefault="00115889" w:rsidP="00115889">
      <w:pPr>
        <w:shd w:val="clear" w:color="auto" w:fill="FFFFFF"/>
        <w:spacing w:after="0" w:line="240" w:lineRule="auto"/>
        <w:jc w:val="right"/>
        <w:rPr>
          <w:color w:val="000000"/>
          <w:sz w:val="28"/>
          <w:szCs w:val="28"/>
        </w:rPr>
      </w:pPr>
      <w:r>
        <w:rPr>
          <w:color w:val="000000"/>
          <w:sz w:val="28"/>
          <w:szCs w:val="28"/>
        </w:rPr>
        <w:t xml:space="preserve">развития Миасского городского округа </w:t>
      </w:r>
    </w:p>
    <w:p w:rsidR="00115889" w:rsidRDefault="00115889" w:rsidP="00115889">
      <w:pPr>
        <w:shd w:val="clear" w:color="auto" w:fill="FFFFFF"/>
        <w:spacing w:after="0" w:line="240" w:lineRule="auto"/>
        <w:jc w:val="right"/>
        <w:rPr>
          <w:color w:val="000000"/>
          <w:sz w:val="28"/>
          <w:szCs w:val="28"/>
        </w:rPr>
      </w:pPr>
      <w:r>
        <w:rPr>
          <w:color w:val="000000"/>
          <w:sz w:val="28"/>
          <w:szCs w:val="28"/>
        </w:rPr>
        <w:t>Челябинской области</w:t>
      </w:r>
    </w:p>
    <w:p w:rsidR="00115889" w:rsidRDefault="00115889" w:rsidP="00115889">
      <w:pPr>
        <w:shd w:val="clear" w:color="auto" w:fill="FFFFFF"/>
        <w:spacing w:after="0" w:line="240" w:lineRule="auto"/>
        <w:jc w:val="right"/>
        <w:rPr>
          <w:color w:val="000000"/>
          <w:sz w:val="28"/>
          <w:szCs w:val="28"/>
        </w:rPr>
      </w:pPr>
      <w:r>
        <w:rPr>
          <w:color w:val="000000"/>
          <w:sz w:val="28"/>
          <w:szCs w:val="28"/>
        </w:rPr>
        <w:t>на период до 2035 года»</w:t>
      </w:r>
    </w:p>
    <w:p w:rsidR="00115889" w:rsidRDefault="00115889" w:rsidP="00115889">
      <w:pPr>
        <w:shd w:val="clear" w:color="auto" w:fill="FFFFFF"/>
        <w:spacing w:after="0" w:line="240" w:lineRule="auto"/>
        <w:jc w:val="right"/>
        <w:rPr>
          <w:color w:val="000000"/>
          <w:sz w:val="28"/>
          <w:szCs w:val="28"/>
        </w:rPr>
      </w:pPr>
      <w:r>
        <w:rPr>
          <w:color w:val="000000"/>
          <w:sz w:val="28"/>
          <w:szCs w:val="28"/>
        </w:rPr>
        <w:t>от _______________ № __________</w:t>
      </w:r>
    </w:p>
    <w:p w:rsidR="00115889" w:rsidRDefault="00115889" w:rsidP="00115889">
      <w:pPr>
        <w:spacing w:after="0" w:line="240" w:lineRule="auto"/>
        <w:rPr>
          <w:b/>
          <w:sz w:val="40"/>
          <w:szCs w:val="40"/>
        </w:rPr>
      </w:pPr>
    </w:p>
    <w:p w:rsidR="00115889" w:rsidRDefault="00115889" w:rsidP="00115889">
      <w:pPr>
        <w:spacing w:after="0" w:line="240" w:lineRule="auto"/>
        <w:rPr>
          <w:b/>
          <w:sz w:val="40"/>
          <w:szCs w:val="40"/>
        </w:rPr>
      </w:pPr>
    </w:p>
    <w:p w:rsidR="00542F81" w:rsidRDefault="00B86FA9" w:rsidP="00722E85">
      <w:pPr>
        <w:spacing w:after="0" w:line="240" w:lineRule="auto"/>
        <w:jc w:val="center"/>
        <w:rPr>
          <w:b/>
          <w:sz w:val="28"/>
          <w:szCs w:val="28"/>
        </w:rPr>
      </w:pPr>
      <w:r w:rsidRPr="00542F81">
        <w:rPr>
          <w:b/>
          <w:sz w:val="28"/>
          <w:szCs w:val="28"/>
        </w:rPr>
        <w:t>Стратеги</w:t>
      </w:r>
      <w:r w:rsidR="00542F81" w:rsidRPr="00542F81">
        <w:rPr>
          <w:b/>
          <w:sz w:val="28"/>
          <w:szCs w:val="28"/>
        </w:rPr>
        <w:t>я</w:t>
      </w:r>
      <w:r w:rsidRPr="00542F81">
        <w:rPr>
          <w:b/>
          <w:sz w:val="28"/>
          <w:szCs w:val="28"/>
        </w:rPr>
        <w:t xml:space="preserve"> социально-экономического развития </w:t>
      </w:r>
    </w:p>
    <w:p w:rsidR="00B86FA9" w:rsidRPr="00542F81" w:rsidRDefault="00B86FA9" w:rsidP="00722E85">
      <w:pPr>
        <w:spacing w:after="0" w:line="240" w:lineRule="auto"/>
        <w:jc w:val="center"/>
        <w:rPr>
          <w:b/>
          <w:sz w:val="28"/>
          <w:szCs w:val="28"/>
        </w:rPr>
      </w:pPr>
      <w:r w:rsidRPr="00542F81">
        <w:rPr>
          <w:b/>
          <w:sz w:val="28"/>
          <w:szCs w:val="28"/>
        </w:rPr>
        <w:t>Миасского городского округа до 2035 года</w:t>
      </w:r>
    </w:p>
    <w:p w:rsidR="00B86FA9" w:rsidRPr="00542F81" w:rsidRDefault="00B86FA9" w:rsidP="00722E85">
      <w:pPr>
        <w:spacing w:after="0" w:line="240" w:lineRule="auto"/>
        <w:jc w:val="center"/>
        <w:rPr>
          <w:b/>
          <w:szCs w:val="24"/>
        </w:rPr>
      </w:pPr>
    </w:p>
    <w:p w:rsidR="00021F6A" w:rsidRPr="00542F81" w:rsidRDefault="00B42FD3" w:rsidP="00722E85">
      <w:pPr>
        <w:spacing w:after="0" w:line="240" w:lineRule="auto"/>
        <w:jc w:val="center"/>
        <w:rPr>
          <w:b/>
          <w:szCs w:val="24"/>
        </w:rPr>
      </w:pPr>
      <w:r w:rsidRPr="00542F81">
        <w:rPr>
          <w:b/>
          <w:szCs w:val="24"/>
        </w:rPr>
        <w:t>СОДЕРЖАНИЕ</w:t>
      </w:r>
    </w:p>
    <w:p w:rsidR="00C824D2" w:rsidRPr="00542F81" w:rsidRDefault="00D44AE4" w:rsidP="00546067">
      <w:pPr>
        <w:pStyle w:val="a3"/>
        <w:numPr>
          <w:ilvl w:val="0"/>
          <w:numId w:val="1"/>
        </w:numPr>
        <w:spacing w:after="0" w:line="240" w:lineRule="auto"/>
        <w:rPr>
          <w:szCs w:val="24"/>
        </w:rPr>
      </w:pPr>
      <w:r w:rsidRPr="00542F81">
        <w:rPr>
          <w:szCs w:val="24"/>
        </w:rPr>
        <w:t>Общие положения</w:t>
      </w:r>
    </w:p>
    <w:p w:rsidR="00C824D2" w:rsidRPr="00542F81" w:rsidRDefault="00C824D2" w:rsidP="00546067">
      <w:pPr>
        <w:pStyle w:val="a3"/>
        <w:numPr>
          <w:ilvl w:val="0"/>
          <w:numId w:val="1"/>
        </w:numPr>
        <w:spacing w:after="0" w:line="240" w:lineRule="auto"/>
        <w:rPr>
          <w:szCs w:val="24"/>
        </w:rPr>
      </w:pPr>
      <w:r w:rsidRPr="00542F81">
        <w:rPr>
          <w:szCs w:val="24"/>
        </w:rPr>
        <w:t>Текущее социально-экономическое положение Миасского городского округа</w:t>
      </w:r>
    </w:p>
    <w:p w:rsidR="00965C3E" w:rsidRPr="00542F81" w:rsidRDefault="006E7A38" w:rsidP="00546067">
      <w:pPr>
        <w:pStyle w:val="a3"/>
        <w:numPr>
          <w:ilvl w:val="0"/>
          <w:numId w:val="1"/>
        </w:numPr>
        <w:spacing w:after="0" w:line="240" w:lineRule="auto"/>
        <w:rPr>
          <w:szCs w:val="24"/>
        </w:rPr>
      </w:pPr>
      <w:r w:rsidRPr="00542F81">
        <w:rPr>
          <w:szCs w:val="24"/>
        </w:rPr>
        <w:t>Обзор конкурентных преимуществ</w:t>
      </w:r>
    </w:p>
    <w:p w:rsidR="00C824D2" w:rsidRPr="00542F81" w:rsidRDefault="00C824D2" w:rsidP="00546067">
      <w:pPr>
        <w:pStyle w:val="a3"/>
        <w:numPr>
          <w:ilvl w:val="0"/>
          <w:numId w:val="1"/>
        </w:numPr>
        <w:spacing w:after="0" w:line="240" w:lineRule="auto"/>
        <w:rPr>
          <w:szCs w:val="24"/>
        </w:rPr>
      </w:pPr>
      <w:r w:rsidRPr="00542F81">
        <w:rPr>
          <w:szCs w:val="24"/>
        </w:rPr>
        <w:t>Приоритетные напр</w:t>
      </w:r>
      <w:r w:rsidR="00965C3E" w:rsidRPr="00542F81">
        <w:rPr>
          <w:szCs w:val="24"/>
        </w:rPr>
        <w:t>авления развития, цели и задачи</w:t>
      </w:r>
    </w:p>
    <w:p w:rsidR="00C824D2" w:rsidRPr="00542F81" w:rsidRDefault="00C824D2" w:rsidP="00546067">
      <w:pPr>
        <w:pStyle w:val="a3"/>
        <w:numPr>
          <w:ilvl w:val="1"/>
          <w:numId w:val="1"/>
        </w:numPr>
        <w:spacing w:after="0" w:line="240" w:lineRule="auto"/>
        <w:rPr>
          <w:szCs w:val="24"/>
        </w:rPr>
      </w:pPr>
      <w:r w:rsidRPr="00542F81">
        <w:rPr>
          <w:szCs w:val="24"/>
        </w:rPr>
        <w:t xml:space="preserve"> Приоритет №</w:t>
      </w:r>
      <w:r w:rsidR="00A27033" w:rsidRPr="00542F81">
        <w:rPr>
          <w:szCs w:val="24"/>
        </w:rPr>
        <w:t xml:space="preserve"> </w:t>
      </w:r>
      <w:r w:rsidRPr="00542F81">
        <w:rPr>
          <w:szCs w:val="24"/>
        </w:rPr>
        <w:t>1</w:t>
      </w:r>
      <w:r w:rsidR="006B26D3" w:rsidRPr="00542F81">
        <w:rPr>
          <w:szCs w:val="24"/>
        </w:rPr>
        <w:t>.</w:t>
      </w:r>
      <w:r w:rsidRPr="00542F81">
        <w:rPr>
          <w:szCs w:val="24"/>
        </w:rPr>
        <w:t xml:space="preserve"> Человеческий капитал и социальная сфера</w:t>
      </w:r>
    </w:p>
    <w:p w:rsidR="00C824D2" w:rsidRDefault="00C824D2" w:rsidP="00546067">
      <w:pPr>
        <w:pStyle w:val="a3"/>
        <w:numPr>
          <w:ilvl w:val="2"/>
          <w:numId w:val="1"/>
        </w:numPr>
        <w:spacing w:after="0" w:line="240" w:lineRule="auto"/>
      </w:pPr>
      <w:r>
        <w:t>Стабильный рост качества жизни при сбалансированном развитии социальной сферы</w:t>
      </w:r>
    </w:p>
    <w:p w:rsidR="00C824D2" w:rsidRDefault="00C824D2" w:rsidP="00546067">
      <w:pPr>
        <w:pStyle w:val="a3"/>
        <w:numPr>
          <w:ilvl w:val="2"/>
          <w:numId w:val="1"/>
        </w:numPr>
        <w:spacing w:after="0" w:line="240" w:lineRule="auto"/>
      </w:pPr>
      <w:r>
        <w:t>Развитие охраны здоровья и безопасности населения</w:t>
      </w:r>
    </w:p>
    <w:p w:rsidR="00F92AEA" w:rsidRDefault="00F92AEA" w:rsidP="00546067">
      <w:pPr>
        <w:pStyle w:val="a3"/>
        <w:numPr>
          <w:ilvl w:val="2"/>
          <w:numId w:val="1"/>
        </w:numPr>
        <w:spacing w:after="0" w:line="240" w:lineRule="auto"/>
      </w:pPr>
      <w:r>
        <w:t>Создание комфортной среды проживания, благоустройство территории</w:t>
      </w:r>
    </w:p>
    <w:p w:rsidR="006B26D3" w:rsidRDefault="006B26D3" w:rsidP="00546067">
      <w:pPr>
        <w:pStyle w:val="a3"/>
        <w:numPr>
          <w:ilvl w:val="1"/>
          <w:numId w:val="1"/>
        </w:numPr>
        <w:spacing w:after="0" w:line="240" w:lineRule="auto"/>
      </w:pPr>
      <w:r>
        <w:t xml:space="preserve">Приоритет № 2. </w:t>
      </w:r>
      <w:r w:rsidRPr="006B26D3">
        <w:t>Экономическое развитие</w:t>
      </w:r>
    </w:p>
    <w:p w:rsidR="006B26D3" w:rsidRDefault="006B26D3" w:rsidP="00546067">
      <w:pPr>
        <w:pStyle w:val="a3"/>
        <w:spacing w:after="0" w:line="240" w:lineRule="auto"/>
        <w:ind w:left="1080"/>
      </w:pPr>
      <w:r>
        <w:t xml:space="preserve">4.2.1. </w:t>
      </w:r>
      <w:r w:rsidR="00F92AEA">
        <w:t>Развитие промышленности</w:t>
      </w:r>
    </w:p>
    <w:p w:rsidR="00F92AEA" w:rsidRDefault="00F92AEA" w:rsidP="00546067">
      <w:pPr>
        <w:pStyle w:val="a3"/>
        <w:spacing w:after="0" w:line="240" w:lineRule="auto"/>
        <w:ind w:left="1080"/>
      </w:pPr>
      <w:r>
        <w:t xml:space="preserve">4.2.2. </w:t>
      </w:r>
      <w:r w:rsidR="006E7A38">
        <w:t>Развитие малого и среднего предпринимательства</w:t>
      </w:r>
    </w:p>
    <w:p w:rsidR="00F92AEA" w:rsidRDefault="00F92AEA" w:rsidP="00546067">
      <w:pPr>
        <w:pStyle w:val="a3"/>
        <w:spacing w:after="0" w:line="240" w:lineRule="auto"/>
        <w:ind w:left="1080"/>
      </w:pPr>
      <w:r>
        <w:t>4.2.3. Инвестиции</w:t>
      </w:r>
    </w:p>
    <w:p w:rsidR="00C824D2" w:rsidRDefault="00C824D2" w:rsidP="00546067">
      <w:pPr>
        <w:pStyle w:val="a3"/>
        <w:numPr>
          <w:ilvl w:val="1"/>
          <w:numId w:val="1"/>
        </w:numPr>
        <w:spacing w:after="0" w:line="240" w:lineRule="auto"/>
      </w:pPr>
      <w:r>
        <w:t>Приоритет №</w:t>
      </w:r>
      <w:r w:rsidR="00C96F71">
        <w:t>3</w:t>
      </w:r>
      <w:r w:rsidR="00F92AEA">
        <w:t>.</w:t>
      </w:r>
      <w:r>
        <w:t xml:space="preserve"> Туризм</w:t>
      </w:r>
    </w:p>
    <w:p w:rsidR="00C824D2" w:rsidRDefault="00C824D2" w:rsidP="00546067">
      <w:pPr>
        <w:pStyle w:val="a3"/>
        <w:numPr>
          <w:ilvl w:val="2"/>
          <w:numId w:val="1"/>
        </w:numPr>
        <w:spacing w:after="0" w:line="240" w:lineRule="auto"/>
      </w:pPr>
      <w:r>
        <w:t>Формирование конкурентоспособной отрасли туризма</w:t>
      </w:r>
    </w:p>
    <w:p w:rsidR="00C824D2" w:rsidRDefault="00C824D2" w:rsidP="00546067">
      <w:pPr>
        <w:pStyle w:val="a3"/>
        <w:numPr>
          <w:ilvl w:val="2"/>
          <w:numId w:val="1"/>
        </w:numPr>
        <w:spacing w:after="0" w:line="240" w:lineRule="auto"/>
      </w:pPr>
      <w:r>
        <w:t>Экотуризм</w:t>
      </w:r>
    </w:p>
    <w:p w:rsidR="00C824D2" w:rsidRDefault="00C824D2" w:rsidP="00546067">
      <w:pPr>
        <w:pStyle w:val="a3"/>
        <w:numPr>
          <w:ilvl w:val="2"/>
          <w:numId w:val="1"/>
        </w:numPr>
        <w:spacing w:after="0" w:line="240" w:lineRule="auto"/>
      </w:pPr>
      <w:r>
        <w:t>Культурно-познавательный туризм</w:t>
      </w:r>
    </w:p>
    <w:p w:rsidR="00C824D2" w:rsidRDefault="00965C3E" w:rsidP="00546067">
      <w:pPr>
        <w:pStyle w:val="a3"/>
        <w:numPr>
          <w:ilvl w:val="1"/>
          <w:numId w:val="1"/>
        </w:numPr>
        <w:spacing w:after="0" w:line="240" w:lineRule="auto"/>
      </w:pPr>
      <w:r>
        <w:t xml:space="preserve">Приоритет № </w:t>
      </w:r>
      <w:r w:rsidR="00C96F71">
        <w:t>4</w:t>
      </w:r>
      <w:r w:rsidR="00931D54">
        <w:t>.</w:t>
      </w:r>
      <w:r w:rsidR="00C824D2">
        <w:t xml:space="preserve">Рациональное природопользование </w:t>
      </w:r>
    </w:p>
    <w:p w:rsidR="00C824D2" w:rsidRDefault="00C824D2" w:rsidP="00546067">
      <w:pPr>
        <w:pStyle w:val="a3"/>
        <w:numPr>
          <w:ilvl w:val="2"/>
          <w:numId w:val="1"/>
        </w:numPr>
        <w:spacing w:after="0" w:line="240" w:lineRule="auto"/>
      </w:pPr>
      <w:r>
        <w:t xml:space="preserve">Эффективное недропользование </w:t>
      </w:r>
    </w:p>
    <w:p w:rsidR="00C824D2" w:rsidRDefault="00C824D2" w:rsidP="00546067">
      <w:pPr>
        <w:pStyle w:val="a3"/>
        <w:numPr>
          <w:ilvl w:val="2"/>
          <w:numId w:val="1"/>
        </w:numPr>
        <w:spacing w:after="0" w:line="240" w:lineRule="auto"/>
      </w:pPr>
      <w:r>
        <w:t>Внедрение экологически чистых технологий производства и переработки</w:t>
      </w:r>
    </w:p>
    <w:p w:rsidR="00C824D2" w:rsidRDefault="00C824D2" w:rsidP="00546067">
      <w:pPr>
        <w:pStyle w:val="a3"/>
        <w:numPr>
          <w:ilvl w:val="2"/>
          <w:numId w:val="1"/>
        </w:numPr>
        <w:spacing w:after="0" w:line="240" w:lineRule="auto"/>
      </w:pPr>
      <w:r>
        <w:t>Охрана окружающей среды</w:t>
      </w:r>
    </w:p>
    <w:p w:rsidR="00C824D2" w:rsidRDefault="00965C3E" w:rsidP="00546067">
      <w:pPr>
        <w:pStyle w:val="a3"/>
        <w:numPr>
          <w:ilvl w:val="1"/>
          <w:numId w:val="1"/>
        </w:numPr>
        <w:spacing w:after="0" w:line="240" w:lineRule="auto"/>
      </w:pPr>
      <w:r>
        <w:t xml:space="preserve">Приоритет № </w:t>
      </w:r>
      <w:r w:rsidR="00C96F71">
        <w:t>5</w:t>
      </w:r>
      <w:r w:rsidR="00931D54">
        <w:t>.</w:t>
      </w:r>
      <w:r w:rsidR="00C824D2">
        <w:t xml:space="preserve">Пространственное развитие </w:t>
      </w:r>
    </w:p>
    <w:p w:rsidR="00C824D2" w:rsidRDefault="00C824D2" w:rsidP="00546067">
      <w:pPr>
        <w:pStyle w:val="a3"/>
        <w:numPr>
          <w:ilvl w:val="2"/>
          <w:numId w:val="1"/>
        </w:numPr>
        <w:spacing w:after="0" w:line="240" w:lineRule="auto"/>
      </w:pPr>
      <w:r>
        <w:t xml:space="preserve">Развитие </w:t>
      </w:r>
      <w:r w:rsidR="00931D54">
        <w:t>инженерно-</w:t>
      </w:r>
      <w:r>
        <w:t>транспортно</w:t>
      </w:r>
      <w:r w:rsidR="00931D54">
        <w:t>й сфер</w:t>
      </w:r>
      <w:r>
        <w:t>ы и инфраструктуры</w:t>
      </w:r>
    </w:p>
    <w:p w:rsidR="00C824D2" w:rsidRDefault="00C824D2" w:rsidP="00546067">
      <w:pPr>
        <w:pStyle w:val="a3"/>
        <w:numPr>
          <w:ilvl w:val="2"/>
          <w:numId w:val="1"/>
        </w:numPr>
        <w:spacing w:after="0" w:line="240" w:lineRule="auto"/>
      </w:pPr>
      <w:r w:rsidRPr="00C824D2">
        <w:t>Агломерационное развитие</w:t>
      </w:r>
    </w:p>
    <w:p w:rsidR="00931D54" w:rsidRDefault="00965C3E" w:rsidP="00546067">
      <w:pPr>
        <w:pStyle w:val="a3"/>
        <w:numPr>
          <w:ilvl w:val="0"/>
          <w:numId w:val="1"/>
        </w:numPr>
        <w:spacing w:after="0" w:line="240" w:lineRule="auto"/>
      </w:pPr>
      <w:r>
        <w:t>Оценка финансового обеспечения для реализации Стратегии</w:t>
      </w:r>
      <w:r w:rsidR="00931D54">
        <w:t xml:space="preserve"> и м</w:t>
      </w:r>
      <w:r w:rsidR="00931D54" w:rsidRPr="00931D54">
        <w:t>еханизмы реализации стратегических целей</w:t>
      </w:r>
    </w:p>
    <w:p w:rsidR="002828BD" w:rsidRPr="00931D54" w:rsidRDefault="002828BD" w:rsidP="00546067">
      <w:pPr>
        <w:spacing w:after="0" w:line="240" w:lineRule="auto"/>
        <w:ind w:left="708"/>
      </w:pPr>
      <w:r>
        <w:t xml:space="preserve">Приложение 1. </w:t>
      </w:r>
      <w:r w:rsidR="00722E85">
        <w:t xml:space="preserve">Приоритетные направления развития Стратегии </w:t>
      </w:r>
    </w:p>
    <w:p w:rsidR="00C824D2" w:rsidRDefault="003D57FE" w:rsidP="00546067">
      <w:pPr>
        <w:pStyle w:val="a3"/>
        <w:spacing w:after="0" w:line="240" w:lineRule="auto"/>
      </w:pPr>
      <w:r>
        <w:t xml:space="preserve">Приложение </w:t>
      </w:r>
      <w:r w:rsidR="00722E85">
        <w:t>2</w:t>
      </w:r>
      <w:r>
        <w:t xml:space="preserve">. </w:t>
      </w:r>
      <w:r w:rsidR="00C824D2" w:rsidRPr="00965C3E">
        <w:t>Информация о муниципальных программах</w:t>
      </w:r>
    </w:p>
    <w:p w:rsidR="00B27CAA" w:rsidRPr="00965C3E" w:rsidRDefault="00B27CAA" w:rsidP="00546067">
      <w:pPr>
        <w:pStyle w:val="a3"/>
        <w:spacing w:after="0" w:line="240" w:lineRule="auto"/>
      </w:pPr>
      <w:r>
        <w:t>Приложение 3. Портфель инвестиционных проектов</w:t>
      </w:r>
    </w:p>
    <w:p w:rsidR="00546067" w:rsidRDefault="003D57FE" w:rsidP="00546067">
      <w:pPr>
        <w:pStyle w:val="a3"/>
        <w:spacing w:after="0" w:line="240" w:lineRule="auto"/>
      </w:pPr>
      <w:r>
        <w:t xml:space="preserve">Приложение </w:t>
      </w:r>
      <w:r w:rsidR="00B27CAA">
        <w:t>4</w:t>
      </w:r>
      <w:r>
        <w:t xml:space="preserve">. </w:t>
      </w:r>
      <w:r w:rsidR="00C824D2" w:rsidRPr="00965C3E">
        <w:t>Система сбалансированных показателей Стратегии</w:t>
      </w:r>
    </w:p>
    <w:p w:rsidR="00115889" w:rsidRDefault="00115889" w:rsidP="00546067">
      <w:pPr>
        <w:pStyle w:val="a3"/>
        <w:spacing w:after="0" w:line="240" w:lineRule="auto"/>
      </w:pPr>
    </w:p>
    <w:p w:rsidR="00115889" w:rsidRDefault="00115889" w:rsidP="00546067">
      <w:pPr>
        <w:pStyle w:val="a3"/>
        <w:spacing w:after="0" w:line="240" w:lineRule="auto"/>
      </w:pPr>
    </w:p>
    <w:p w:rsidR="00542F81" w:rsidRDefault="00542F81" w:rsidP="00546067">
      <w:pPr>
        <w:pStyle w:val="a3"/>
        <w:spacing w:after="0" w:line="240" w:lineRule="auto"/>
      </w:pPr>
    </w:p>
    <w:p w:rsidR="00542F81" w:rsidRDefault="00542F81" w:rsidP="00546067">
      <w:pPr>
        <w:pStyle w:val="a3"/>
        <w:spacing w:after="0" w:line="240" w:lineRule="auto"/>
      </w:pPr>
    </w:p>
    <w:p w:rsidR="00542F81" w:rsidRPr="00965C3E" w:rsidRDefault="00542F81" w:rsidP="00546067">
      <w:pPr>
        <w:pStyle w:val="a3"/>
        <w:spacing w:after="0" w:line="240" w:lineRule="auto"/>
      </w:pPr>
    </w:p>
    <w:p w:rsidR="00D44AE4" w:rsidRPr="001249D1" w:rsidRDefault="00D44AE4" w:rsidP="00B66934">
      <w:pPr>
        <w:pStyle w:val="a3"/>
        <w:spacing w:after="0" w:line="240" w:lineRule="auto"/>
        <w:ind w:left="0"/>
        <w:jc w:val="center"/>
        <w:rPr>
          <w:b/>
          <w:sz w:val="28"/>
          <w:szCs w:val="28"/>
        </w:rPr>
      </w:pPr>
      <w:r w:rsidRPr="001249D1">
        <w:rPr>
          <w:b/>
          <w:sz w:val="28"/>
          <w:szCs w:val="28"/>
        </w:rPr>
        <w:lastRenderedPageBreak/>
        <w:t>Общие положения</w:t>
      </w:r>
    </w:p>
    <w:p w:rsidR="00B66934" w:rsidRPr="00983121" w:rsidRDefault="00B66934" w:rsidP="00B66934">
      <w:pPr>
        <w:pStyle w:val="a3"/>
        <w:spacing w:after="0" w:line="240" w:lineRule="auto"/>
        <w:ind w:left="0"/>
        <w:jc w:val="center"/>
      </w:pP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Разработка Стратегии социально-экономического развития Миасского городского округа (далее - Округ) до 2035 года (далее - Стратегия) проводится в соответствии с Федеральным законом от 28 июня 2014 года № 172-ФЗ «О стратегическом планировании в Российской Федерации», Законом Челябинской области от 27 ноября 2014 года № 63-ЗО «О стратегическом планировании в Челябинской области» во исполнение распоряжения Правительства Челябинской области от 6 марта 2017 года № 89-рп «О разработке стратегии социально-экономического развития Челябинской области на период до 2035 года».</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Стратегия является логическим продолжением Стратегии социально-экономического развития Миасского городского округа до 2020 года (далее – Стратегия 2020), </w:t>
      </w:r>
      <w:r w:rsidRPr="00AF3694">
        <w:rPr>
          <w:rFonts w:eastAsia="Times New Roman" w:cs="Times New Roman"/>
          <w:szCs w:val="24"/>
        </w:rPr>
        <w:t>утвержденная Решением Собрания депутатов Миасского городского округа от 31 октября 2008 г. № 3 «Об утверждении стратегии социально-экономического развития Миасского городского округа до 2020 года» обеспечивает</w:t>
      </w:r>
      <w:r w:rsidRPr="004317E9">
        <w:rPr>
          <w:rFonts w:eastAsia="Times New Roman" w:cs="Times New Roman"/>
          <w:szCs w:val="24"/>
        </w:rPr>
        <w:t xml:space="preserve"> преемственность стратегических приоритетов, целей и задач развития Округа, осуществляет переход к новому этапу </w:t>
      </w:r>
      <w:r>
        <w:rPr>
          <w:rFonts w:eastAsia="Times New Roman" w:cs="Times New Roman"/>
          <w:szCs w:val="24"/>
        </w:rPr>
        <w:t>его</w:t>
      </w:r>
      <w:r w:rsidRPr="004317E9">
        <w:rPr>
          <w:rFonts w:eastAsia="Times New Roman" w:cs="Times New Roman"/>
          <w:szCs w:val="24"/>
        </w:rPr>
        <w:t xml:space="preserve"> развития с использованием современных механизмов управления, основанных на передовом опыте российских регионов</w:t>
      </w:r>
      <w:r>
        <w:rPr>
          <w:rFonts w:eastAsia="Times New Roman" w:cs="Times New Roman"/>
          <w:szCs w:val="24"/>
        </w:rPr>
        <w:t xml:space="preserve"> и муниципалитетов</w:t>
      </w:r>
      <w:r w:rsidRPr="004317E9">
        <w:rPr>
          <w:rFonts w:eastAsia="Times New Roman" w:cs="Times New Roman"/>
          <w:szCs w:val="24"/>
        </w:rPr>
        <w:t>.</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Стратегия разработана с учетом положений: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Указа Президента Российской Федерации от 7 мая 2012 года № 602 «Об обеспечении межнационального согласия»;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Основ государственной культурной политики, утвержденных Указом Президента Российской Федерации от 24 декабря 2014 года № 808; </w:t>
      </w:r>
    </w:p>
    <w:p w:rsidR="00802C16" w:rsidRDefault="00802C16" w:rsidP="002B5B37">
      <w:pPr>
        <w:widowControl w:val="0"/>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 2403-р; </w:t>
      </w:r>
      <w:r w:rsidRPr="004317E9">
        <w:rPr>
          <w:rFonts w:eastAsia="Times New Roman" w:cs="Times New Roman"/>
          <w:szCs w:val="24"/>
        </w:rPr>
        <w:tab/>
      </w:r>
    </w:p>
    <w:p w:rsidR="00802C16" w:rsidRPr="004317E9" w:rsidRDefault="00802C16" w:rsidP="002B5B37">
      <w:pPr>
        <w:widowControl w:val="0"/>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 13;</w:t>
      </w:r>
    </w:p>
    <w:p w:rsidR="00802C16" w:rsidRPr="004317E9" w:rsidRDefault="00802C16"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w:t>
      </w:r>
    </w:p>
    <w:p w:rsidR="00802C16" w:rsidRPr="004317E9" w:rsidRDefault="00802C16"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национальной безопасности Российской Федерации, утвержденной Указом Президента Российской Федерации от 31 декабря 2015 года № 683;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AF3694">
        <w:rPr>
          <w:rFonts w:eastAsia="Times New Roman" w:cs="Times New Roman"/>
          <w:szCs w:val="24"/>
        </w:rPr>
        <w:t>Стратегии научно-технологического развития Российской Федерации, утвержденной Указом Президента Российской Федерации о</w:t>
      </w:r>
      <w:r>
        <w:rPr>
          <w:rFonts w:eastAsia="Times New Roman" w:cs="Times New Roman"/>
          <w:szCs w:val="24"/>
        </w:rPr>
        <w:t>т 1 декабря 2016 года № 642</w:t>
      </w:r>
      <w:r w:rsidRPr="00AF3694">
        <w:rPr>
          <w:rFonts w:eastAsia="Times New Roman" w:cs="Times New Roman"/>
          <w:szCs w:val="24"/>
        </w:rPr>
        <w:t xml:space="preserve"> (ред. от 15.03.2021 г. № 143</w:t>
      </w:r>
      <w:r>
        <w:rPr>
          <w:rFonts w:eastAsia="Times New Roman" w:cs="Times New Roman"/>
          <w:szCs w:val="24"/>
        </w:rPr>
        <w:t>);</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государственной культурной политики на период до 2030 года, утвержденной распоряжением Правительства Российской Федерации от 29 февраля 2016 года № 326-р;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 </w:t>
      </w:r>
    </w:p>
    <w:p w:rsidR="00802C16" w:rsidRPr="004317E9"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802C16" w:rsidRPr="0071070A"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4317E9">
        <w:rPr>
          <w:rFonts w:eastAsia="Times New Roman" w:cs="Times New Roman"/>
          <w:szCs w:val="24"/>
        </w:rPr>
        <w:t xml:space="preserve">Транспортной стратегии Российской Федерации на период до 2030 года, утвержденной </w:t>
      </w:r>
      <w:r w:rsidRPr="0071070A">
        <w:rPr>
          <w:rFonts w:eastAsia="Times New Roman" w:cs="Times New Roman"/>
          <w:szCs w:val="24"/>
        </w:rPr>
        <w:t xml:space="preserve">распоряжением Правительства Российской Федерации от 22 ноября 2008 года № 1734-р; </w:t>
      </w:r>
    </w:p>
    <w:p w:rsidR="00802C16" w:rsidRPr="0071070A"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71070A">
        <w:rPr>
          <w:rFonts w:eastAsia="Times New Roman" w:cs="Times New Roman"/>
          <w:szCs w:val="24"/>
        </w:rPr>
        <w:lastRenderedPageBreak/>
        <w:t>Приказ</w:t>
      </w:r>
      <w:r w:rsidR="00697DCE">
        <w:rPr>
          <w:rFonts w:eastAsia="Times New Roman" w:cs="Times New Roman"/>
          <w:szCs w:val="24"/>
        </w:rPr>
        <w:t>а</w:t>
      </w:r>
      <w:r w:rsidRPr="0071070A">
        <w:rPr>
          <w:rFonts w:eastAsia="Times New Roman" w:cs="Times New Roman"/>
          <w:szCs w:val="24"/>
        </w:rPr>
        <w:t xml:space="preserve"> Министерства экономического развития Р</w:t>
      </w:r>
      <w:r w:rsidR="00697DCE">
        <w:rPr>
          <w:rFonts w:eastAsia="Times New Roman" w:cs="Times New Roman"/>
          <w:szCs w:val="24"/>
        </w:rPr>
        <w:t>Ф от 30 сентября 2021 г. № 591 «</w:t>
      </w:r>
      <w:r w:rsidRPr="0071070A">
        <w:rPr>
          <w:rFonts w:eastAsia="Times New Roman" w:cs="Times New Roman"/>
          <w:szCs w:val="24"/>
        </w:rPr>
        <w:t>О системе поддержки новых инвестиционных проектов в с</w:t>
      </w:r>
      <w:r w:rsidR="00697DCE">
        <w:rPr>
          <w:rFonts w:eastAsia="Times New Roman" w:cs="Times New Roman"/>
          <w:szCs w:val="24"/>
        </w:rPr>
        <w:t>убъектах Российской Федерации («</w:t>
      </w:r>
      <w:r w:rsidRPr="0071070A">
        <w:rPr>
          <w:rFonts w:eastAsia="Times New Roman" w:cs="Times New Roman"/>
          <w:szCs w:val="24"/>
        </w:rPr>
        <w:t>Региональный инвестиционный стандарт</w:t>
      </w:r>
      <w:r w:rsidR="00697DCE">
        <w:rPr>
          <w:rFonts w:eastAsia="Times New Roman" w:cs="Times New Roman"/>
          <w:szCs w:val="24"/>
        </w:rPr>
        <w:t>»</w:t>
      </w:r>
      <w:r w:rsidRPr="0071070A">
        <w:rPr>
          <w:rFonts w:eastAsia="Times New Roman" w:cs="Times New Roman"/>
          <w:szCs w:val="24"/>
        </w:rPr>
        <w:t>)</w:t>
      </w:r>
      <w:r w:rsidR="00697DCE">
        <w:rPr>
          <w:rFonts w:eastAsia="Times New Roman" w:cs="Times New Roman"/>
          <w:szCs w:val="24"/>
        </w:rPr>
        <w:t>»</w:t>
      </w:r>
      <w:r>
        <w:rPr>
          <w:rFonts w:eastAsia="Times New Roman" w:cs="Times New Roman"/>
          <w:szCs w:val="24"/>
        </w:rPr>
        <w:t>;</w:t>
      </w:r>
    </w:p>
    <w:p w:rsidR="00802C16" w:rsidRPr="0071070A" w:rsidRDefault="00802C16" w:rsidP="002B5B37">
      <w:pPr>
        <w:widowControl w:val="0"/>
        <w:tabs>
          <w:tab w:val="left" w:pos="1172"/>
        </w:tabs>
        <w:autoSpaceDE w:val="0"/>
        <w:autoSpaceDN w:val="0"/>
        <w:spacing w:after="0" w:line="240" w:lineRule="auto"/>
        <w:ind w:right="-142" w:firstLine="709"/>
        <w:jc w:val="both"/>
        <w:rPr>
          <w:rFonts w:eastAsia="Times New Roman" w:cs="Times New Roman"/>
          <w:szCs w:val="24"/>
        </w:rPr>
      </w:pPr>
      <w:r w:rsidRPr="0071070A">
        <w:rPr>
          <w:rFonts w:eastAsia="Times New Roman" w:cs="Times New Roman"/>
          <w:szCs w:val="24"/>
        </w:rPr>
        <w:t>Распоряжени</w:t>
      </w:r>
      <w:r w:rsidR="00697DCE">
        <w:rPr>
          <w:rFonts w:eastAsia="Times New Roman" w:cs="Times New Roman"/>
          <w:szCs w:val="24"/>
        </w:rPr>
        <w:t>я</w:t>
      </w:r>
      <w:r w:rsidRPr="0071070A">
        <w:rPr>
          <w:rFonts w:eastAsia="Times New Roman" w:cs="Times New Roman"/>
          <w:szCs w:val="24"/>
        </w:rPr>
        <w:t xml:space="preserve"> Правительства РФ от 06.06.2020 г. № 1512-р «Об утверждении Сводной стратегии развития обрабатывающей промышленности Российской Федерации до 2024 года и на период до 2035 года</w:t>
      </w:r>
      <w:r w:rsidRPr="0071070A">
        <w:rPr>
          <w:rFonts w:ascii="Arial" w:hAnsi="Arial" w:cs="Arial"/>
          <w:color w:val="000000"/>
          <w:shd w:val="clear" w:color="auto" w:fill="FFFFFF"/>
        </w:rPr>
        <w:t>»</w:t>
      </w:r>
      <w:r>
        <w:rPr>
          <w:rFonts w:ascii="Arial" w:hAnsi="Arial" w:cs="Arial"/>
          <w:color w:val="000000"/>
          <w:shd w:val="clear" w:color="auto" w:fill="FFFFFF"/>
        </w:rPr>
        <w:t>;</w:t>
      </w:r>
    </w:p>
    <w:p w:rsidR="00802C16" w:rsidRPr="0071070A" w:rsidRDefault="00802C16" w:rsidP="002B5B37">
      <w:pPr>
        <w:shd w:val="clear" w:color="auto" w:fill="FFFFFF"/>
        <w:spacing w:after="0" w:line="240" w:lineRule="auto"/>
        <w:ind w:right="-142" w:firstLine="709"/>
        <w:jc w:val="both"/>
        <w:rPr>
          <w:rFonts w:ascii="YS Text" w:eastAsia="Times New Roman" w:hAnsi="YS Text" w:cs="Times New Roman"/>
          <w:color w:val="000000"/>
          <w:sz w:val="23"/>
          <w:szCs w:val="23"/>
          <w:lang w:eastAsia="ru-RU"/>
        </w:rPr>
      </w:pPr>
      <w:r w:rsidRPr="0071070A">
        <w:rPr>
          <w:rFonts w:ascii="YS Text" w:eastAsia="Times New Roman" w:hAnsi="YS Text" w:cs="Times New Roman"/>
          <w:color w:val="000000"/>
          <w:sz w:val="23"/>
          <w:szCs w:val="23"/>
          <w:lang w:eastAsia="ru-RU"/>
        </w:rPr>
        <w:t>Стратегии развития туризма в РФ на период до 2035 года</w:t>
      </w:r>
      <w:r w:rsidR="00697DCE">
        <w:rPr>
          <w:rFonts w:ascii="YS Text" w:eastAsia="Times New Roman" w:hAnsi="YS Text" w:cs="Times New Roman"/>
          <w:color w:val="000000"/>
          <w:sz w:val="23"/>
          <w:szCs w:val="23"/>
          <w:lang w:eastAsia="ru-RU"/>
        </w:rPr>
        <w:t>, утвержденной р</w:t>
      </w:r>
      <w:r w:rsidRPr="0071070A">
        <w:rPr>
          <w:rFonts w:ascii="YS Text" w:eastAsia="Times New Roman" w:hAnsi="YS Text" w:cs="Times New Roman"/>
          <w:color w:val="000000"/>
          <w:sz w:val="23"/>
          <w:szCs w:val="23"/>
          <w:lang w:eastAsia="ru-RU"/>
        </w:rPr>
        <w:t xml:space="preserve">аспоряжением </w:t>
      </w:r>
      <w:r w:rsidR="00697DCE">
        <w:rPr>
          <w:rFonts w:ascii="YS Text" w:eastAsia="Times New Roman" w:hAnsi="YS Text" w:cs="Times New Roman"/>
          <w:color w:val="000000"/>
          <w:sz w:val="23"/>
          <w:szCs w:val="23"/>
          <w:lang w:eastAsia="ru-RU"/>
        </w:rPr>
        <w:t>П</w:t>
      </w:r>
      <w:r w:rsidRPr="0071070A">
        <w:rPr>
          <w:rFonts w:ascii="YS Text" w:eastAsia="Times New Roman" w:hAnsi="YS Text" w:cs="Times New Roman"/>
          <w:color w:val="000000"/>
          <w:sz w:val="23"/>
          <w:szCs w:val="23"/>
          <w:lang w:eastAsia="ru-RU"/>
        </w:rPr>
        <w:t>равительства РФ от 20 сентября 2019 г. № 2129-р</w:t>
      </w:r>
      <w:r>
        <w:rPr>
          <w:rFonts w:ascii="YS Text" w:eastAsia="Times New Roman" w:hAnsi="YS Text" w:cs="Times New Roman"/>
          <w:color w:val="000000"/>
          <w:sz w:val="23"/>
          <w:szCs w:val="23"/>
          <w:lang w:eastAsia="ru-RU"/>
        </w:rPr>
        <w:t>;</w:t>
      </w:r>
      <w:r w:rsidRPr="0071070A">
        <w:rPr>
          <w:rFonts w:ascii="YS Text" w:eastAsia="Times New Roman" w:hAnsi="YS Text" w:cs="Times New Roman"/>
          <w:color w:val="000000"/>
          <w:sz w:val="23"/>
          <w:szCs w:val="23"/>
          <w:lang w:eastAsia="ru-RU"/>
        </w:rPr>
        <w:t xml:space="preserve"> </w:t>
      </w:r>
    </w:p>
    <w:p w:rsidR="00802C16" w:rsidRPr="0071070A" w:rsidRDefault="00802C16"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sidRPr="0071070A">
        <w:rPr>
          <w:rFonts w:eastAsia="Times New Roman" w:cs="Times New Roman"/>
          <w:szCs w:val="24"/>
        </w:rPr>
        <w:t>Указ</w:t>
      </w:r>
      <w:r w:rsidR="00697DCE">
        <w:rPr>
          <w:rFonts w:eastAsia="Times New Roman" w:cs="Times New Roman"/>
          <w:szCs w:val="24"/>
        </w:rPr>
        <w:t>а</w:t>
      </w:r>
      <w:r w:rsidRPr="0071070A">
        <w:rPr>
          <w:rFonts w:eastAsia="Times New Roman" w:cs="Times New Roman"/>
          <w:szCs w:val="24"/>
        </w:rPr>
        <w:t xml:space="preserve"> </w:t>
      </w:r>
      <w:r w:rsidR="00697DCE">
        <w:rPr>
          <w:rFonts w:eastAsia="Times New Roman" w:cs="Times New Roman"/>
          <w:szCs w:val="24"/>
        </w:rPr>
        <w:t>Президента РФ от 9 мая 2017 г. №</w:t>
      </w:r>
      <w:r w:rsidRPr="0071070A">
        <w:rPr>
          <w:rFonts w:eastAsia="Times New Roman" w:cs="Times New Roman"/>
          <w:szCs w:val="24"/>
        </w:rPr>
        <w:t xml:space="preserve"> 203 </w:t>
      </w:r>
      <w:r w:rsidR="00697DCE">
        <w:rPr>
          <w:rFonts w:eastAsia="Times New Roman" w:cs="Times New Roman"/>
          <w:szCs w:val="24"/>
        </w:rPr>
        <w:t>«</w:t>
      </w:r>
      <w:r w:rsidRPr="0071070A">
        <w:rPr>
          <w:rFonts w:eastAsia="Times New Roman" w:cs="Times New Roman"/>
          <w:szCs w:val="24"/>
        </w:rPr>
        <w:t>О Стратегии развития информационного общества в Российской Федерации на 2017 - 2030 годы</w:t>
      </w:r>
      <w:r w:rsidR="00697DCE">
        <w:rPr>
          <w:rFonts w:eastAsia="Times New Roman" w:cs="Times New Roman"/>
          <w:szCs w:val="24"/>
        </w:rPr>
        <w:t>»</w:t>
      </w:r>
      <w:r>
        <w:rPr>
          <w:rFonts w:eastAsia="Times New Roman" w:cs="Times New Roman"/>
          <w:szCs w:val="24"/>
        </w:rPr>
        <w:t>;</w:t>
      </w:r>
    </w:p>
    <w:p w:rsidR="00802C16" w:rsidRPr="0071070A" w:rsidRDefault="00802C16"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sidRPr="0071070A">
        <w:rPr>
          <w:rFonts w:eastAsia="Times New Roman" w:cs="Times New Roman"/>
          <w:szCs w:val="24"/>
        </w:rPr>
        <w:t>Стратеги</w:t>
      </w:r>
      <w:r w:rsidR="00697DCE">
        <w:rPr>
          <w:rFonts w:eastAsia="Times New Roman" w:cs="Times New Roman"/>
          <w:szCs w:val="24"/>
        </w:rPr>
        <w:t>и</w:t>
      </w:r>
      <w:r w:rsidRPr="0071070A">
        <w:rPr>
          <w:rFonts w:eastAsia="Times New Roman" w:cs="Times New Roman"/>
          <w:szCs w:val="24"/>
        </w:rPr>
        <w:t xml:space="preserve"> пространственного развития Российской Федерации на период до 2025 года</w:t>
      </w:r>
      <w:r w:rsidR="00697DCE">
        <w:rPr>
          <w:rFonts w:eastAsia="Times New Roman" w:cs="Times New Roman"/>
          <w:szCs w:val="24"/>
        </w:rPr>
        <w:t>, утвержденной р</w:t>
      </w:r>
      <w:r w:rsidRPr="0071070A">
        <w:rPr>
          <w:rFonts w:eastAsia="Times New Roman" w:cs="Times New Roman"/>
          <w:szCs w:val="24"/>
        </w:rPr>
        <w:t>аспоряжением Правительства Российской Федерации от 13 февраля 2019 г. № 207-р</w:t>
      </w:r>
      <w:r>
        <w:rPr>
          <w:rFonts w:eastAsia="Times New Roman" w:cs="Times New Roman"/>
          <w:szCs w:val="24"/>
        </w:rPr>
        <w:t>;</w:t>
      </w:r>
    </w:p>
    <w:p w:rsidR="00802C16" w:rsidRPr="0071070A" w:rsidRDefault="00697DCE"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Pr>
          <w:rFonts w:eastAsia="Times New Roman" w:cs="Times New Roman"/>
          <w:szCs w:val="24"/>
        </w:rPr>
        <w:t>П</w:t>
      </w:r>
      <w:r w:rsidR="00802C16" w:rsidRPr="0071070A">
        <w:rPr>
          <w:rFonts w:eastAsia="Times New Roman" w:cs="Times New Roman"/>
          <w:szCs w:val="24"/>
        </w:rPr>
        <w:t xml:space="preserve">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 </w:t>
      </w:r>
      <w:r w:rsidR="00802C16" w:rsidRPr="0071070A">
        <w:rPr>
          <w:rFonts w:eastAsia="Times New Roman" w:cs="Times New Roman"/>
          <w:szCs w:val="24"/>
        </w:rPr>
        <w:tab/>
      </w:r>
    </w:p>
    <w:p w:rsidR="00802C16" w:rsidRPr="0071070A" w:rsidRDefault="00802C16"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sidRPr="0071070A">
        <w:rPr>
          <w:rFonts w:eastAsia="Times New Roman" w:cs="Times New Roman"/>
          <w:szCs w:val="24"/>
        </w:rPr>
        <w:t>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года № 132;</w:t>
      </w:r>
    </w:p>
    <w:p w:rsidR="00802C16" w:rsidRPr="004317E9" w:rsidRDefault="004A54E8" w:rsidP="002B5B37">
      <w:pPr>
        <w:widowControl w:val="0"/>
        <w:tabs>
          <w:tab w:val="left" w:pos="709"/>
        </w:tabs>
        <w:autoSpaceDE w:val="0"/>
        <w:autoSpaceDN w:val="0"/>
        <w:spacing w:after="0" w:line="240" w:lineRule="auto"/>
        <w:ind w:right="-142" w:firstLine="709"/>
        <w:jc w:val="both"/>
        <w:rPr>
          <w:rFonts w:eastAsia="Times New Roman" w:cs="Times New Roman"/>
          <w:szCs w:val="24"/>
        </w:rPr>
      </w:pPr>
      <w:r>
        <w:rPr>
          <w:rFonts w:eastAsia="Times New Roman" w:cs="Times New Roman"/>
          <w:szCs w:val="24"/>
        </w:rPr>
        <w:t xml:space="preserve"> </w:t>
      </w:r>
      <w:r w:rsidR="00802C16" w:rsidRPr="0071070A">
        <w:rPr>
          <w:rFonts w:eastAsia="Times New Roman" w:cs="Times New Roman"/>
          <w:szCs w:val="24"/>
        </w:rPr>
        <w:t>Стратегии социально-экономического развития Челябинской области на период до 2035 года</w:t>
      </w:r>
      <w:r>
        <w:rPr>
          <w:rFonts w:eastAsia="Times New Roman" w:cs="Times New Roman"/>
          <w:szCs w:val="24"/>
        </w:rPr>
        <w:t>,</w:t>
      </w:r>
      <w:r w:rsidR="00802C16" w:rsidRPr="0071070A">
        <w:rPr>
          <w:rFonts w:eastAsia="Times New Roman" w:cs="Times New Roman"/>
          <w:szCs w:val="24"/>
        </w:rPr>
        <w:t xml:space="preserve"> утвержденной Постановлением от 31 января 2019 г. № 1748</w:t>
      </w:r>
      <w:r>
        <w:rPr>
          <w:rFonts w:eastAsia="Times New Roman" w:cs="Times New Roman"/>
          <w:szCs w:val="24"/>
        </w:rPr>
        <w:t>.</w:t>
      </w:r>
    </w:p>
    <w:p w:rsidR="00802C16" w:rsidRDefault="00802C16" w:rsidP="002B5B37">
      <w:pPr>
        <w:spacing w:after="0" w:line="240" w:lineRule="auto"/>
        <w:ind w:right="-142"/>
        <w:jc w:val="both"/>
        <w:rPr>
          <w:rFonts w:eastAsia="Times New Roman" w:cs="Times New Roman"/>
          <w:szCs w:val="24"/>
        </w:rPr>
      </w:pPr>
      <w:r w:rsidRPr="004317E9">
        <w:rPr>
          <w:rFonts w:eastAsia="Times New Roman" w:cs="Times New Roman"/>
          <w:szCs w:val="24"/>
        </w:rPr>
        <w:tab/>
        <w:t>Стратегия определяет долгосрочные цели и ориентиры в развитии Округа, исполнение  мероприятий направлены на достижение достойного качества жизни населения, стабильный и устойчивый рост экономического потенциала, повышение конкурентоспособности Округа.</w:t>
      </w:r>
    </w:p>
    <w:p w:rsidR="004A54E8" w:rsidRDefault="004A54E8" w:rsidP="002B5B37">
      <w:pPr>
        <w:spacing w:after="0" w:line="240" w:lineRule="auto"/>
        <w:ind w:right="-142"/>
        <w:jc w:val="both"/>
        <w:rPr>
          <w:rFonts w:eastAsia="Times New Roman" w:cs="Times New Roman"/>
          <w:szCs w:val="24"/>
        </w:rPr>
      </w:pPr>
    </w:p>
    <w:p w:rsidR="004A54E8" w:rsidRPr="004A54E8" w:rsidRDefault="004A54E8" w:rsidP="002B5B37">
      <w:pPr>
        <w:spacing w:after="0" w:line="240" w:lineRule="auto"/>
        <w:ind w:right="-142"/>
        <w:jc w:val="center"/>
        <w:rPr>
          <w:rFonts w:eastAsia="Times New Roman" w:cs="Times New Roman"/>
          <w:b/>
          <w:szCs w:val="24"/>
        </w:rPr>
      </w:pPr>
      <w:r w:rsidRPr="004A54E8">
        <w:rPr>
          <w:rFonts w:eastAsia="Times New Roman" w:cs="Times New Roman"/>
          <w:b/>
          <w:szCs w:val="24"/>
        </w:rPr>
        <w:t>Итоги реализации Стратегии до 2020 года</w:t>
      </w:r>
    </w:p>
    <w:p w:rsidR="004A54E8" w:rsidRPr="004A54E8" w:rsidRDefault="004A54E8" w:rsidP="002B5B37">
      <w:pPr>
        <w:spacing w:after="0" w:line="240" w:lineRule="auto"/>
        <w:ind w:right="-142"/>
        <w:jc w:val="both"/>
        <w:rPr>
          <w:rFonts w:eastAsia="Times New Roman" w:cs="Times New Roman"/>
          <w:szCs w:val="24"/>
        </w:rPr>
      </w:pP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Стратегия социально-экономического развития Миасского городского округа в период до 2020 года разрабатывалась с учетом проблемных направлений</w:t>
      </w:r>
      <w:r w:rsidR="00EE53F3">
        <w:rPr>
          <w:rFonts w:eastAsia="Times New Roman" w:cs="Times New Roman"/>
          <w:szCs w:val="24"/>
        </w:rPr>
        <w:t xml:space="preserve"> </w:t>
      </w:r>
      <w:r w:rsidR="00D26D49">
        <w:rPr>
          <w:rFonts w:eastAsia="Times New Roman" w:cs="Times New Roman"/>
          <w:szCs w:val="24"/>
        </w:rPr>
        <w:t xml:space="preserve">развития </w:t>
      </w:r>
      <w:r w:rsidR="001338B0">
        <w:rPr>
          <w:rFonts w:eastAsia="Times New Roman" w:cs="Times New Roman"/>
          <w:szCs w:val="24"/>
        </w:rPr>
        <w:t>Округа</w:t>
      </w:r>
      <w:r w:rsidRPr="004A54E8">
        <w:rPr>
          <w:rFonts w:eastAsia="Times New Roman" w:cs="Times New Roman"/>
          <w:szCs w:val="24"/>
        </w:rPr>
        <w:t xml:space="preserve"> и предусматривала задачи и мероприятия по их решению.</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 xml:space="preserve">За годы реализации стратегии </w:t>
      </w:r>
      <w:r w:rsidR="00341F72">
        <w:rPr>
          <w:rFonts w:eastAsia="Times New Roman" w:cs="Times New Roman"/>
          <w:szCs w:val="24"/>
        </w:rPr>
        <w:t>О</w:t>
      </w:r>
      <w:r w:rsidRPr="004A54E8">
        <w:rPr>
          <w:rFonts w:eastAsia="Times New Roman" w:cs="Times New Roman"/>
          <w:szCs w:val="24"/>
        </w:rPr>
        <w:t xml:space="preserve">круг рос и развивался, </w:t>
      </w:r>
      <w:r w:rsidR="00D26D49">
        <w:rPr>
          <w:rFonts w:eastAsia="Times New Roman" w:cs="Times New Roman"/>
          <w:szCs w:val="24"/>
        </w:rPr>
        <w:t>благоустроены</w:t>
      </w:r>
      <w:r w:rsidRPr="004A54E8">
        <w:rPr>
          <w:rFonts w:eastAsia="Times New Roman" w:cs="Times New Roman"/>
          <w:szCs w:val="24"/>
        </w:rPr>
        <w:t xml:space="preserve"> новые общественные территории, построены новые жилые кварталы, созданы новые промышленные предприятия, и, как следствие, новые высокопроизводительные рабочие места. Реализованы меры по повышению качества жизни населения и стабилизации экономической ситуации.</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Распоряжением Правительства РФ от 29.07.2014  г. № 1398-р (ред. от 21.01.2020 г.) «Об утверждении перечня монопрофильных муниципальных образований Российской Федерации (моногородов)» Округу присвоен статус моногорода.</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 xml:space="preserve">В 2019 году </w:t>
      </w:r>
      <w:r w:rsidR="00341F72">
        <w:rPr>
          <w:rFonts w:eastAsia="Times New Roman" w:cs="Times New Roman"/>
          <w:szCs w:val="24"/>
        </w:rPr>
        <w:t>Округу</w:t>
      </w:r>
      <w:r w:rsidRPr="004A54E8">
        <w:rPr>
          <w:rFonts w:eastAsia="Times New Roman" w:cs="Times New Roman"/>
          <w:szCs w:val="24"/>
        </w:rPr>
        <w:t xml:space="preserve"> присвоен статус территории опережающего социально-экономического развития «Миасс» (Постановление Правительства РФ от 12.04.2019г. № 427 «О создании территории опережающего социально-экономического развития «Миасс»). Определены виды экономической деятельности, при осуществлении которых на территории опережающего развития действует особый правовой режим предпринимательской деятельности.</w:t>
      </w:r>
    </w:p>
    <w:p w:rsidR="004A54E8" w:rsidRPr="004A54E8" w:rsidRDefault="004A54E8" w:rsidP="002B5B37">
      <w:pPr>
        <w:spacing w:after="0" w:line="240" w:lineRule="auto"/>
        <w:ind w:right="-142" w:firstLine="708"/>
        <w:jc w:val="both"/>
        <w:rPr>
          <w:rFonts w:eastAsia="Times New Roman" w:cs="Times New Roman"/>
          <w:szCs w:val="24"/>
        </w:rPr>
      </w:pPr>
      <w:r w:rsidRPr="0025514C">
        <w:rPr>
          <w:rFonts w:eastAsia="Times New Roman" w:cs="Times New Roman"/>
          <w:szCs w:val="24"/>
        </w:rPr>
        <w:t>До конца 2020 года заключены Соглашения об осуществлении деятельности на территории опережающего социально-экономического развития «Миасс» с 8 резидентами ТОСЭР.</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Ключевым показателем экономического развития Округа является «Объем отгруженных товаров собственного производства, выполненных работ и услуг  собственными силами» по крупным и средним предприятиям и организациям по всем видам деятельности», общий объем которого в 2020 году составил 90 259,7  млн. рублей, что на 168,1 % выше уровня 2008 года в действующих ценах.</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lastRenderedPageBreak/>
        <w:t>Оборот розничной торговли за 2020 году составил 14 407 584 тыс. рублей, что на 57,5% больше, чем в 2008 году в сопоставимых ценах.</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 xml:space="preserve">Численность населения </w:t>
      </w:r>
      <w:r w:rsidR="00341F72">
        <w:rPr>
          <w:rFonts w:eastAsia="Times New Roman" w:cs="Times New Roman"/>
          <w:szCs w:val="24"/>
        </w:rPr>
        <w:t>Округа</w:t>
      </w:r>
      <w:r w:rsidRPr="004A54E8">
        <w:rPr>
          <w:rFonts w:eastAsia="Times New Roman" w:cs="Times New Roman"/>
          <w:szCs w:val="24"/>
        </w:rPr>
        <w:t xml:space="preserve"> снизилась с 167,0 тыс. человек в 2008 году до 165,6 тыс. человек в 2020 году. Естественная убыль составила 1 161 чел. в 2020г., что на 893 чел. больше, чем в 2008 году. </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Динамика миграционного движения населения в 2020 году по Округу: прибыло – 4 118 человек, выбыло – 3 737 человек. Миграционный прирост составил 381 человек. Снижение миграционного прироста произошло на 21,2% по сравнению с 2008 годом.</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Объем инвестиций в основной капитал по крупным и средним предприятиям за счет всех источников финансирования за 2020 год составил 2 502, 6 млн. рублей, что на 3,7% больше, чем в 2008 году.</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За 2020 год среднемесячная заработная плата (по крупным и средним предприятиям и организациям) составила 40 357,9 рублей, что на 163,3 % больше, чем в 2008 году (15 327,4 рублей).</w:t>
      </w:r>
    </w:p>
    <w:p w:rsidR="004A54E8" w:rsidRPr="004A54E8" w:rsidRDefault="004A54E8" w:rsidP="002B5B37">
      <w:pPr>
        <w:spacing w:after="0" w:line="240" w:lineRule="auto"/>
        <w:ind w:right="-142" w:firstLine="708"/>
        <w:jc w:val="both"/>
        <w:rPr>
          <w:rFonts w:eastAsia="Times New Roman" w:cs="Times New Roman"/>
          <w:szCs w:val="24"/>
        </w:rPr>
      </w:pPr>
      <w:r w:rsidRPr="004A54E8">
        <w:rPr>
          <w:rFonts w:eastAsia="Times New Roman" w:cs="Times New Roman"/>
          <w:szCs w:val="24"/>
        </w:rPr>
        <w:t>За 2020 год было введено 74 542 кв. м. общей площади жилых домов, что на 33,39% меньше, чем в 2008 году.</w:t>
      </w:r>
    </w:p>
    <w:p w:rsidR="004A54E8" w:rsidRPr="004A54E8" w:rsidRDefault="004A54E8" w:rsidP="002B5B37">
      <w:pPr>
        <w:spacing w:after="0" w:line="240" w:lineRule="auto"/>
        <w:ind w:right="-142"/>
        <w:jc w:val="both"/>
        <w:rPr>
          <w:rFonts w:eastAsia="Times New Roman" w:cs="Times New Roman"/>
          <w:szCs w:val="24"/>
        </w:rPr>
      </w:pPr>
    </w:p>
    <w:p w:rsidR="004A54E8" w:rsidRPr="00341F72" w:rsidRDefault="004A54E8" w:rsidP="002B5B37">
      <w:pPr>
        <w:spacing w:after="0" w:line="240" w:lineRule="auto"/>
        <w:ind w:right="-142"/>
        <w:jc w:val="center"/>
        <w:rPr>
          <w:rFonts w:eastAsia="Times New Roman" w:cs="Times New Roman"/>
          <w:szCs w:val="24"/>
        </w:rPr>
      </w:pPr>
      <w:r w:rsidRPr="00341F72">
        <w:rPr>
          <w:rFonts w:eastAsia="Times New Roman" w:cs="Times New Roman"/>
          <w:szCs w:val="24"/>
        </w:rPr>
        <w:t xml:space="preserve">Базовые социально-экономические показатели развития </w:t>
      </w:r>
      <w:r w:rsidR="00EE53F3">
        <w:rPr>
          <w:rFonts w:eastAsia="Times New Roman" w:cs="Times New Roman"/>
          <w:szCs w:val="24"/>
        </w:rPr>
        <w:t>Округа</w:t>
      </w:r>
    </w:p>
    <w:p w:rsidR="004A54E8" w:rsidRPr="004A54E8" w:rsidRDefault="004A54E8" w:rsidP="004A54E8">
      <w:pPr>
        <w:spacing w:after="0" w:line="240" w:lineRule="auto"/>
        <w:ind w:right="-143"/>
        <w:jc w:val="both"/>
        <w:rPr>
          <w:rFonts w:eastAsia="Times New Roman" w:cs="Times New Roman"/>
          <w:szCs w:val="24"/>
        </w:rPr>
      </w:pPr>
    </w:p>
    <w:tbl>
      <w:tblPr>
        <w:tblStyle w:val="2"/>
        <w:tblW w:w="9889" w:type="dxa"/>
        <w:tblLayout w:type="fixed"/>
        <w:tblLook w:val="04A0" w:firstRow="1" w:lastRow="0" w:firstColumn="1" w:lastColumn="0" w:noHBand="0" w:noVBand="1"/>
      </w:tblPr>
      <w:tblGrid>
        <w:gridCol w:w="4361"/>
        <w:gridCol w:w="1417"/>
        <w:gridCol w:w="1418"/>
        <w:gridCol w:w="1417"/>
        <w:gridCol w:w="1276"/>
      </w:tblGrid>
      <w:tr w:rsidR="00341F72" w:rsidRPr="00341F72" w:rsidTr="00341F72">
        <w:tc>
          <w:tcPr>
            <w:tcW w:w="4361" w:type="dxa"/>
            <w:vAlign w:val="center"/>
          </w:tcPr>
          <w:p w:rsidR="00341F72" w:rsidRPr="00341F72" w:rsidRDefault="00341F72" w:rsidP="00341F72">
            <w:pPr>
              <w:jc w:val="center"/>
              <w:rPr>
                <w:b/>
              </w:rPr>
            </w:pPr>
            <w:r w:rsidRPr="00341F72">
              <w:rPr>
                <w:b/>
              </w:rPr>
              <w:t>Показатель</w:t>
            </w:r>
          </w:p>
        </w:tc>
        <w:tc>
          <w:tcPr>
            <w:tcW w:w="1417" w:type="dxa"/>
            <w:vAlign w:val="center"/>
          </w:tcPr>
          <w:p w:rsidR="00341F72" w:rsidRPr="00341F72" w:rsidRDefault="00341F72" w:rsidP="00341F72">
            <w:pPr>
              <w:jc w:val="center"/>
              <w:rPr>
                <w:b/>
              </w:rPr>
            </w:pPr>
            <w:r w:rsidRPr="00341F72">
              <w:rPr>
                <w:b/>
              </w:rPr>
              <w:t>Ед. измерения</w:t>
            </w:r>
          </w:p>
        </w:tc>
        <w:tc>
          <w:tcPr>
            <w:tcW w:w="1418" w:type="dxa"/>
            <w:vAlign w:val="center"/>
          </w:tcPr>
          <w:p w:rsidR="00341F72" w:rsidRPr="00341F72" w:rsidRDefault="00341F72" w:rsidP="00341F72">
            <w:pPr>
              <w:jc w:val="center"/>
              <w:rPr>
                <w:b/>
              </w:rPr>
            </w:pPr>
            <w:r w:rsidRPr="00341F72">
              <w:rPr>
                <w:b/>
              </w:rPr>
              <w:t>2008 г.</w:t>
            </w:r>
          </w:p>
        </w:tc>
        <w:tc>
          <w:tcPr>
            <w:tcW w:w="1417" w:type="dxa"/>
            <w:vAlign w:val="center"/>
          </w:tcPr>
          <w:p w:rsidR="00341F72" w:rsidRPr="00341F72" w:rsidRDefault="00341F72" w:rsidP="00341F72">
            <w:pPr>
              <w:jc w:val="center"/>
              <w:rPr>
                <w:b/>
              </w:rPr>
            </w:pPr>
            <w:r w:rsidRPr="00341F72">
              <w:rPr>
                <w:b/>
              </w:rPr>
              <w:t>2020 г.</w:t>
            </w:r>
          </w:p>
        </w:tc>
        <w:tc>
          <w:tcPr>
            <w:tcW w:w="1276" w:type="dxa"/>
            <w:vAlign w:val="center"/>
          </w:tcPr>
          <w:p w:rsidR="00341F72" w:rsidRPr="00341F72" w:rsidRDefault="00341F72" w:rsidP="00341F72">
            <w:pPr>
              <w:jc w:val="center"/>
              <w:rPr>
                <w:b/>
              </w:rPr>
            </w:pPr>
            <w:r w:rsidRPr="00341F72">
              <w:rPr>
                <w:b/>
              </w:rPr>
              <w:t>Темп роста</w:t>
            </w:r>
          </w:p>
        </w:tc>
      </w:tr>
      <w:tr w:rsidR="00341F72" w:rsidRPr="00341F72" w:rsidTr="00341F72">
        <w:tc>
          <w:tcPr>
            <w:tcW w:w="4361" w:type="dxa"/>
            <w:vAlign w:val="center"/>
          </w:tcPr>
          <w:p w:rsidR="00341F72" w:rsidRPr="00341F72" w:rsidRDefault="00341F72" w:rsidP="00341F72">
            <w:pPr>
              <w:jc w:val="center"/>
            </w:pPr>
            <w:r w:rsidRPr="00341F72">
              <w:t>Отгружено товаров собственного производства, выполнено работ и услуг собственными силами (без субъектов малого предпринимательства)</w:t>
            </w:r>
          </w:p>
        </w:tc>
        <w:tc>
          <w:tcPr>
            <w:tcW w:w="1417" w:type="dxa"/>
            <w:vAlign w:val="center"/>
          </w:tcPr>
          <w:p w:rsidR="00341F72" w:rsidRPr="00341F72" w:rsidRDefault="00341F72" w:rsidP="00341F72">
            <w:pPr>
              <w:jc w:val="center"/>
            </w:pPr>
            <w:r w:rsidRPr="00341F72">
              <w:t>тыс. руб.</w:t>
            </w:r>
          </w:p>
        </w:tc>
        <w:tc>
          <w:tcPr>
            <w:tcW w:w="1418" w:type="dxa"/>
            <w:vAlign w:val="center"/>
          </w:tcPr>
          <w:p w:rsidR="00341F72" w:rsidRPr="00341F72" w:rsidRDefault="00341F72" w:rsidP="00341F72">
            <w:pPr>
              <w:jc w:val="center"/>
            </w:pPr>
            <w:r w:rsidRPr="00341F72">
              <w:t>33 705 100</w:t>
            </w:r>
          </w:p>
        </w:tc>
        <w:tc>
          <w:tcPr>
            <w:tcW w:w="1417" w:type="dxa"/>
            <w:vAlign w:val="center"/>
          </w:tcPr>
          <w:p w:rsidR="00341F72" w:rsidRPr="00341F72" w:rsidRDefault="00341F72" w:rsidP="00341F72">
            <w:pPr>
              <w:jc w:val="center"/>
            </w:pPr>
            <w:r w:rsidRPr="00341F72">
              <w:t>90 368 907</w:t>
            </w:r>
          </w:p>
        </w:tc>
        <w:tc>
          <w:tcPr>
            <w:tcW w:w="1276" w:type="dxa"/>
            <w:vAlign w:val="center"/>
          </w:tcPr>
          <w:p w:rsidR="00341F72" w:rsidRPr="00341F72" w:rsidRDefault="00341F72" w:rsidP="00341F72">
            <w:pPr>
              <w:jc w:val="center"/>
            </w:pPr>
            <w:r w:rsidRPr="00341F72">
              <w:t>268,1%</w:t>
            </w:r>
          </w:p>
        </w:tc>
      </w:tr>
      <w:tr w:rsidR="00341F72" w:rsidRPr="00341F72" w:rsidTr="00341F72">
        <w:tc>
          <w:tcPr>
            <w:tcW w:w="4361" w:type="dxa"/>
            <w:vAlign w:val="center"/>
          </w:tcPr>
          <w:p w:rsidR="00341F72" w:rsidRPr="00341F72" w:rsidRDefault="00341F72" w:rsidP="00341F72">
            <w:pPr>
              <w:jc w:val="center"/>
            </w:pPr>
            <w:r w:rsidRPr="00341F72">
              <w:t>Оборот розничной торговли (без субъектов малого предпринимательства)</w:t>
            </w:r>
          </w:p>
        </w:tc>
        <w:tc>
          <w:tcPr>
            <w:tcW w:w="1417" w:type="dxa"/>
            <w:vAlign w:val="center"/>
          </w:tcPr>
          <w:p w:rsidR="00341F72" w:rsidRPr="00341F72" w:rsidRDefault="00341F72" w:rsidP="00341F72">
            <w:pPr>
              <w:jc w:val="center"/>
            </w:pPr>
            <w:r w:rsidRPr="00341F72">
              <w:t>тыс. руб.</w:t>
            </w:r>
          </w:p>
        </w:tc>
        <w:tc>
          <w:tcPr>
            <w:tcW w:w="1418" w:type="dxa"/>
            <w:vAlign w:val="center"/>
          </w:tcPr>
          <w:p w:rsidR="00341F72" w:rsidRPr="00341F72" w:rsidRDefault="00341F72" w:rsidP="00341F72">
            <w:pPr>
              <w:jc w:val="center"/>
            </w:pPr>
            <w:r w:rsidRPr="00341F72">
              <w:t>9 146 600</w:t>
            </w:r>
          </w:p>
        </w:tc>
        <w:tc>
          <w:tcPr>
            <w:tcW w:w="1417" w:type="dxa"/>
            <w:vAlign w:val="center"/>
          </w:tcPr>
          <w:p w:rsidR="00341F72" w:rsidRPr="00341F72" w:rsidRDefault="00341F72" w:rsidP="00341F72">
            <w:pPr>
              <w:jc w:val="center"/>
            </w:pPr>
            <w:r w:rsidRPr="00341F72">
              <w:t>14 407 584</w:t>
            </w:r>
          </w:p>
        </w:tc>
        <w:tc>
          <w:tcPr>
            <w:tcW w:w="1276" w:type="dxa"/>
            <w:vAlign w:val="center"/>
          </w:tcPr>
          <w:p w:rsidR="00341F72" w:rsidRPr="00341F72" w:rsidRDefault="00341F72" w:rsidP="00341F72">
            <w:pPr>
              <w:jc w:val="center"/>
            </w:pPr>
            <w:r w:rsidRPr="00341F72">
              <w:t>157,5%</w:t>
            </w:r>
          </w:p>
        </w:tc>
      </w:tr>
      <w:tr w:rsidR="00341F72" w:rsidRPr="00341F72" w:rsidTr="00341F72">
        <w:tc>
          <w:tcPr>
            <w:tcW w:w="4361" w:type="dxa"/>
            <w:vAlign w:val="center"/>
          </w:tcPr>
          <w:p w:rsidR="00341F72" w:rsidRPr="00341F72" w:rsidRDefault="00341F72" w:rsidP="00EE53F3">
            <w:pPr>
              <w:jc w:val="center"/>
            </w:pPr>
            <w:r w:rsidRPr="00341F72">
              <w:t xml:space="preserve">Численность населения </w:t>
            </w:r>
            <w:r w:rsidR="00EE53F3">
              <w:t>Округа</w:t>
            </w:r>
          </w:p>
        </w:tc>
        <w:tc>
          <w:tcPr>
            <w:tcW w:w="1417" w:type="dxa"/>
            <w:vAlign w:val="center"/>
            <w:hideMark/>
          </w:tcPr>
          <w:p w:rsidR="00341F72" w:rsidRPr="00341F72" w:rsidRDefault="00341F72" w:rsidP="00341F72">
            <w:pPr>
              <w:jc w:val="center"/>
            </w:pPr>
            <w:r w:rsidRPr="00341F72">
              <w:t>тыс. чел.</w:t>
            </w:r>
          </w:p>
        </w:tc>
        <w:tc>
          <w:tcPr>
            <w:tcW w:w="1418" w:type="dxa"/>
            <w:vAlign w:val="center"/>
            <w:hideMark/>
          </w:tcPr>
          <w:p w:rsidR="00341F72" w:rsidRPr="00341F72" w:rsidRDefault="00341F72" w:rsidP="00341F72">
            <w:pPr>
              <w:jc w:val="center"/>
            </w:pPr>
            <w:r w:rsidRPr="00341F72">
              <w:t>167,0</w:t>
            </w:r>
          </w:p>
        </w:tc>
        <w:tc>
          <w:tcPr>
            <w:tcW w:w="1417" w:type="dxa"/>
            <w:vAlign w:val="center"/>
            <w:hideMark/>
          </w:tcPr>
          <w:p w:rsidR="00341F72" w:rsidRPr="00341F72" w:rsidRDefault="00341F72" w:rsidP="00341F72">
            <w:pPr>
              <w:jc w:val="center"/>
            </w:pPr>
            <w:r w:rsidRPr="00341F72">
              <w:t>165,6</w:t>
            </w:r>
          </w:p>
        </w:tc>
        <w:tc>
          <w:tcPr>
            <w:tcW w:w="1276" w:type="dxa"/>
            <w:vAlign w:val="center"/>
            <w:hideMark/>
          </w:tcPr>
          <w:p w:rsidR="00341F72" w:rsidRPr="00341F72" w:rsidRDefault="00341F72" w:rsidP="00341F72">
            <w:pPr>
              <w:jc w:val="center"/>
            </w:pPr>
            <w:r w:rsidRPr="00341F72">
              <w:t>59%</w:t>
            </w:r>
          </w:p>
        </w:tc>
      </w:tr>
      <w:tr w:rsidR="00341F72" w:rsidRPr="00341F72" w:rsidTr="00341F72">
        <w:tc>
          <w:tcPr>
            <w:tcW w:w="4361" w:type="dxa"/>
            <w:vAlign w:val="center"/>
          </w:tcPr>
          <w:p w:rsidR="00341F72" w:rsidRPr="00341F72" w:rsidRDefault="00341F72" w:rsidP="00341F72">
            <w:pPr>
              <w:jc w:val="center"/>
            </w:pPr>
            <w:r w:rsidRPr="00341F72">
              <w:t>Естественный прирост/убыль  населения</w:t>
            </w:r>
          </w:p>
        </w:tc>
        <w:tc>
          <w:tcPr>
            <w:tcW w:w="1417" w:type="dxa"/>
            <w:vAlign w:val="center"/>
            <w:hideMark/>
          </w:tcPr>
          <w:p w:rsidR="00341F72" w:rsidRPr="00341F72" w:rsidRDefault="00341F72" w:rsidP="00341F72">
            <w:pPr>
              <w:jc w:val="center"/>
            </w:pPr>
            <w:r w:rsidRPr="00341F72">
              <w:t>чел.</w:t>
            </w:r>
          </w:p>
        </w:tc>
        <w:tc>
          <w:tcPr>
            <w:tcW w:w="1418" w:type="dxa"/>
            <w:vAlign w:val="center"/>
            <w:hideMark/>
          </w:tcPr>
          <w:p w:rsidR="00341F72" w:rsidRPr="00341F72" w:rsidRDefault="00341F72" w:rsidP="00341F72">
            <w:pPr>
              <w:jc w:val="center"/>
            </w:pPr>
            <w:r w:rsidRPr="00341F72">
              <w:t>-268</w:t>
            </w:r>
          </w:p>
        </w:tc>
        <w:tc>
          <w:tcPr>
            <w:tcW w:w="1417" w:type="dxa"/>
            <w:vAlign w:val="center"/>
            <w:hideMark/>
          </w:tcPr>
          <w:p w:rsidR="00341F72" w:rsidRPr="00341F72" w:rsidRDefault="00341F72" w:rsidP="00341F72">
            <w:pPr>
              <w:jc w:val="center"/>
            </w:pPr>
            <w:r w:rsidRPr="00341F72">
              <w:t>-1161</w:t>
            </w:r>
          </w:p>
        </w:tc>
        <w:tc>
          <w:tcPr>
            <w:tcW w:w="1276" w:type="dxa"/>
            <w:vAlign w:val="center"/>
          </w:tcPr>
          <w:p w:rsidR="00341F72" w:rsidRPr="00341F72" w:rsidRDefault="00341F72" w:rsidP="00341F72">
            <w:pPr>
              <w:jc w:val="center"/>
            </w:pPr>
            <w:r w:rsidRPr="00341F72">
              <w:t>433%</w:t>
            </w:r>
          </w:p>
        </w:tc>
      </w:tr>
      <w:tr w:rsidR="00341F72" w:rsidRPr="00341F72" w:rsidTr="00341F72">
        <w:tc>
          <w:tcPr>
            <w:tcW w:w="4361" w:type="dxa"/>
            <w:vAlign w:val="center"/>
          </w:tcPr>
          <w:p w:rsidR="00341F72" w:rsidRPr="00341F72" w:rsidRDefault="00341F72" w:rsidP="00341F72">
            <w:pPr>
              <w:jc w:val="center"/>
            </w:pPr>
            <w:r w:rsidRPr="00341F72">
              <w:t>Миграционный прирост</w:t>
            </w:r>
          </w:p>
        </w:tc>
        <w:tc>
          <w:tcPr>
            <w:tcW w:w="1417" w:type="dxa"/>
            <w:vAlign w:val="center"/>
          </w:tcPr>
          <w:p w:rsidR="00341F72" w:rsidRPr="00341F72" w:rsidRDefault="00341F72" w:rsidP="00341F72">
            <w:pPr>
              <w:jc w:val="center"/>
            </w:pPr>
            <w:r w:rsidRPr="00341F72">
              <w:t>чел.</w:t>
            </w:r>
          </w:p>
        </w:tc>
        <w:tc>
          <w:tcPr>
            <w:tcW w:w="1418" w:type="dxa"/>
            <w:vAlign w:val="center"/>
          </w:tcPr>
          <w:p w:rsidR="00341F72" w:rsidRPr="00341F72" w:rsidRDefault="00341F72" w:rsidP="00341F72">
            <w:pPr>
              <w:jc w:val="center"/>
            </w:pPr>
            <w:r w:rsidRPr="00341F72">
              <w:t>483</w:t>
            </w:r>
          </w:p>
        </w:tc>
        <w:tc>
          <w:tcPr>
            <w:tcW w:w="1417" w:type="dxa"/>
            <w:vAlign w:val="center"/>
          </w:tcPr>
          <w:p w:rsidR="00341F72" w:rsidRPr="00341F72" w:rsidRDefault="00341F72" w:rsidP="00341F72">
            <w:pPr>
              <w:jc w:val="center"/>
            </w:pPr>
            <w:r w:rsidRPr="00341F72">
              <w:t>381</w:t>
            </w:r>
          </w:p>
        </w:tc>
        <w:tc>
          <w:tcPr>
            <w:tcW w:w="1276" w:type="dxa"/>
            <w:vAlign w:val="center"/>
          </w:tcPr>
          <w:p w:rsidR="00341F72" w:rsidRPr="00341F72" w:rsidRDefault="00341F72" w:rsidP="00341F72">
            <w:pPr>
              <w:jc w:val="center"/>
            </w:pPr>
            <w:r w:rsidRPr="00341F72">
              <w:t>78,8%</w:t>
            </w:r>
          </w:p>
        </w:tc>
      </w:tr>
      <w:tr w:rsidR="00341F72" w:rsidRPr="00341F72" w:rsidTr="00341F72">
        <w:tc>
          <w:tcPr>
            <w:tcW w:w="4361" w:type="dxa"/>
            <w:vAlign w:val="center"/>
          </w:tcPr>
          <w:p w:rsidR="00341F72" w:rsidRPr="00341F72" w:rsidRDefault="00341F72" w:rsidP="00341F72">
            <w:pPr>
              <w:jc w:val="center"/>
            </w:pPr>
            <w:r w:rsidRPr="00341F72">
              <w:t>Инвестиции в основной капитал по крупным и средним организациям за счет всех источников финансирования</w:t>
            </w:r>
          </w:p>
        </w:tc>
        <w:tc>
          <w:tcPr>
            <w:tcW w:w="1417" w:type="dxa"/>
            <w:vAlign w:val="center"/>
          </w:tcPr>
          <w:p w:rsidR="00341F72" w:rsidRPr="00341F72" w:rsidRDefault="00341F72" w:rsidP="00341F72">
            <w:pPr>
              <w:jc w:val="center"/>
            </w:pPr>
            <w:r w:rsidRPr="00341F72">
              <w:t>млн. руб.</w:t>
            </w:r>
          </w:p>
          <w:p w:rsidR="00341F72" w:rsidRPr="00341F72" w:rsidRDefault="00341F72" w:rsidP="00341F72">
            <w:pPr>
              <w:jc w:val="center"/>
            </w:pPr>
          </w:p>
        </w:tc>
        <w:tc>
          <w:tcPr>
            <w:tcW w:w="1418" w:type="dxa"/>
            <w:vAlign w:val="center"/>
            <w:hideMark/>
          </w:tcPr>
          <w:p w:rsidR="00341F72" w:rsidRPr="00341F72" w:rsidRDefault="00341F72" w:rsidP="00341F72">
            <w:pPr>
              <w:jc w:val="center"/>
            </w:pPr>
            <w:r w:rsidRPr="00341F72">
              <w:t>2 413,0</w:t>
            </w:r>
          </w:p>
        </w:tc>
        <w:tc>
          <w:tcPr>
            <w:tcW w:w="1417" w:type="dxa"/>
            <w:vAlign w:val="center"/>
            <w:hideMark/>
          </w:tcPr>
          <w:p w:rsidR="00341F72" w:rsidRPr="00341F72" w:rsidRDefault="00341F72" w:rsidP="00341F72">
            <w:pPr>
              <w:jc w:val="center"/>
            </w:pPr>
            <w:r w:rsidRPr="00341F72">
              <w:t>2 502, 6</w:t>
            </w:r>
          </w:p>
        </w:tc>
        <w:tc>
          <w:tcPr>
            <w:tcW w:w="1276" w:type="dxa"/>
            <w:vAlign w:val="center"/>
            <w:hideMark/>
          </w:tcPr>
          <w:p w:rsidR="00341F72" w:rsidRPr="00341F72" w:rsidRDefault="00341F72" w:rsidP="00341F72">
            <w:pPr>
              <w:jc w:val="center"/>
            </w:pPr>
            <w:r w:rsidRPr="00341F72">
              <w:t>103,7%</w:t>
            </w:r>
          </w:p>
        </w:tc>
      </w:tr>
      <w:tr w:rsidR="00341F72" w:rsidRPr="00341F72" w:rsidTr="00341F72">
        <w:tc>
          <w:tcPr>
            <w:tcW w:w="4361" w:type="dxa"/>
            <w:vAlign w:val="center"/>
          </w:tcPr>
          <w:p w:rsidR="00341F72" w:rsidRPr="00341F72" w:rsidRDefault="00341F72" w:rsidP="00EE53F3">
            <w:pPr>
              <w:jc w:val="center"/>
            </w:pPr>
            <w:r w:rsidRPr="00341F72">
              <w:t xml:space="preserve">Номинальная среднемесячная заработная плата по крупным и средним организациям </w:t>
            </w:r>
            <w:r w:rsidR="00EE53F3">
              <w:t>Округа</w:t>
            </w:r>
          </w:p>
        </w:tc>
        <w:tc>
          <w:tcPr>
            <w:tcW w:w="1417" w:type="dxa"/>
            <w:vAlign w:val="center"/>
            <w:hideMark/>
          </w:tcPr>
          <w:p w:rsidR="00341F72" w:rsidRPr="00341F72" w:rsidRDefault="00341F72" w:rsidP="00341F72">
            <w:pPr>
              <w:jc w:val="center"/>
            </w:pPr>
            <w:r w:rsidRPr="00341F72">
              <w:t>руб.</w:t>
            </w:r>
          </w:p>
        </w:tc>
        <w:tc>
          <w:tcPr>
            <w:tcW w:w="1418" w:type="dxa"/>
            <w:vAlign w:val="center"/>
            <w:hideMark/>
          </w:tcPr>
          <w:p w:rsidR="00341F72" w:rsidRPr="00341F72" w:rsidRDefault="00341F72" w:rsidP="00341F72">
            <w:pPr>
              <w:jc w:val="center"/>
            </w:pPr>
            <w:r w:rsidRPr="00341F72">
              <w:t>15 327,4</w:t>
            </w:r>
          </w:p>
        </w:tc>
        <w:tc>
          <w:tcPr>
            <w:tcW w:w="1417" w:type="dxa"/>
            <w:vAlign w:val="center"/>
            <w:hideMark/>
          </w:tcPr>
          <w:p w:rsidR="00341F72" w:rsidRPr="00341F72" w:rsidRDefault="00341F72" w:rsidP="00341F72">
            <w:pPr>
              <w:jc w:val="center"/>
            </w:pPr>
            <w:r w:rsidRPr="00341F72">
              <w:t>40 357,9</w:t>
            </w:r>
          </w:p>
        </w:tc>
        <w:tc>
          <w:tcPr>
            <w:tcW w:w="1276" w:type="dxa"/>
            <w:vAlign w:val="center"/>
            <w:hideMark/>
          </w:tcPr>
          <w:p w:rsidR="00341F72" w:rsidRPr="00341F72" w:rsidRDefault="00341F72" w:rsidP="00341F72">
            <w:pPr>
              <w:jc w:val="center"/>
            </w:pPr>
            <w:r w:rsidRPr="00341F72">
              <w:t>263,30%</w:t>
            </w:r>
          </w:p>
        </w:tc>
      </w:tr>
      <w:tr w:rsidR="00341F72" w:rsidRPr="00341F72" w:rsidTr="00341F72">
        <w:tc>
          <w:tcPr>
            <w:tcW w:w="4361" w:type="dxa"/>
            <w:vAlign w:val="center"/>
          </w:tcPr>
          <w:p w:rsidR="00341F72" w:rsidRPr="00341F72" w:rsidRDefault="00341F72" w:rsidP="00EE53F3">
            <w:pPr>
              <w:jc w:val="center"/>
            </w:pPr>
            <w:r w:rsidRPr="00341F72">
              <w:t xml:space="preserve">Ввод в действие жилых домов на территории </w:t>
            </w:r>
            <w:r w:rsidR="00EE53F3">
              <w:t>Округа</w:t>
            </w:r>
          </w:p>
        </w:tc>
        <w:tc>
          <w:tcPr>
            <w:tcW w:w="1417" w:type="dxa"/>
            <w:vAlign w:val="center"/>
          </w:tcPr>
          <w:p w:rsidR="00341F72" w:rsidRPr="00341F72" w:rsidRDefault="00341F72" w:rsidP="00341F72">
            <w:pPr>
              <w:jc w:val="center"/>
            </w:pPr>
            <w:r w:rsidRPr="00341F72">
              <w:t>кв. м.</w:t>
            </w:r>
          </w:p>
        </w:tc>
        <w:tc>
          <w:tcPr>
            <w:tcW w:w="1418" w:type="dxa"/>
            <w:vAlign w:val="center"/>
          </w:tcPr>
          <w:p w:rsidR="00341F72" w:rsidRPr="00341F72" w:rsidRDefault="00341F72" w:rsidP="00341F72">
            <w:pPr>
              <w:jc w:val="center"/>
            </w:pPr>
            <w:r w:rsidRPr="00341F72">
              <w:t>111 919</w:t>
            </w:r>
          </w:p>
        </w:tc>
        <w:tc>
          <w:tcPr>
            <w:tcW w:w="1417" w:type="dxa"/>
            <w:vAlign w:val="center"/>
          </w:tcPr>
          <w:p w:rsidR="00341F72" w:rsidRPr="00341F72" w:rsidRDefault="00341F72" w:rsidP="00341F72">
            <w:pPr>
              <w:jc w:val="center"/>
            </w:pPr>
            <w:r w:rsidRPr="00341F72">
              <w:t>74 542</w:t>
            </w:r>
          </w:p>
        </w:tc>
        <w:tc>
          <w:tcPr>
            <w:tcW w:w="1276" w:type="dxa"/>
            <w:vAlign w:val="center"/>
          </w:tcPr>
          <w:p w:rsidR="00341F72" w:rsidRPr="00341F72" w:rsidRDefault="00341F72" w:rsidP="00341F72">
            <w:pPr>
              <w:jc w:val="center"/>
            </w:pPr>
            <w:r w:rsidRPr="00341F72">
              <w:t>66,6%</w:t>
            </w:r>
          </w:p>
        </w:tc>
      </w:tr>
    </w:tbl>
    <w:p w:rsidR="004A54E8" w:rsidRPr="004317E9" w:rsidRDefault="004A54E8" w:rsidP="00802C16">
      <w:pPr>
        <w:spacing w:after="0" w:line="240" w:lineRule="auto"/>
        <w:ind w:right="-143"/>
        <w:jc w:val="both"/>
        <w:rPr>
          <w:rFonts w:eastAsia="Times New Roman" w:cs="Times New Roman"/>
          <w:szCs w:val="24"/>
        </w:rPr>
      </w:pPr>
    </w:p>
    <w:p w:rsidR="00802C16" w:rsidRPr="004317E9" w:rsidRDefault="00802C16" w:rsidP="002B5B37">
      <w:pPr>
        <w:spacing w:after="0" w:line="240" w:lineRule="auto"/>
        <w:ind w:right="-143"/>
        <w:jc w:val="both"/>
        <w:rPr>
          <w:rFonts w:eastAsia="Times New Roman" w:cs="Times New Roman"/>
          <w:szCs w:val="24"/>
        </w:rPr>
      </w:pPr>
      <w:r w:rsidRPr="004317E9">
        <w:rPr>
          <w:rFonts w:eastAsia="Times New Roman" w:cs="Times New Roman"/>
          <w:szCs w:val="24"/>
        </w:rPr>
        <w:tab/>
      </w:r>
      <w:r w:rsidRPr="004317E9">
        <w:rPr>
          <w:szCs w:val="24"/>
        </w:rPr>
        <w:t>Опыт реализации Стратегии</w:t>
      </w:r>
      <w:r w:rsidR="004A54E8">
        <w:rPr>
          <w:szCs w:val="24"/>
        </w:rPr>
        <w:t xml:space="preserve"> до</w:t>
      </w:r>
      <w:r w:rsidRPr="004317E9">
        <w:rPr>
          <w:szCs w:val="24"/>
        </w:rPr>
        <w:t xml:space="preserve"> 2020</w:t>
      </w:r>
      <w:r w:rsidR="004A54E8">
        <w:rPr>
          <w:szCs w:val="24"/>
        </w:rPr>
        <w:t xml:space="preserve"> года</w:t>
      </w:r>
      <w:r w:rsidRPr="004317E9">
        <w:rPr>
          <w:szCs w:val="24"/>
        </w:rPr>
        <w:t xml:space="preserve"> оказался достаточно результативным и доказал обоснованность сформированных в Стратегии главных векторов развития Округа. Об этом свидетельствуют показатели доходов населения, динамично меняющийся облик Округа, а также стабильная инвестиционная активность бизнеса. Однако Стратегия не может быть статичным документом и должна корректироваться с учетом достигаемых результатов и возникающих новых общественных потребностей. Изменения во внешней среде должны своевременно отражаться в Стратегии в виде уточнения приоритетных направлений и среднесрочных задач развития Округа.</w:t>
      </w:r>
      <w:r>
        <w:rPr>
          <w:szCs w:val="24"/>
        </w:rPr>
        <w:t xml:space="preserve"> </w:t>
      </w:r>
    </w:p>
    <w:p w:rsidR="00802C16" w:rsidRPr="004317E9" w:rsidRDefault="00802C16" w:rsidP="002B5B37">
      <w:pPr>
        <w:widowControl w:val="0"/>
        <w:autoSpaceDE w:val="0"/>
        <w:autoSpaceDN w:val="0"/>
        <w:spacing w:after="0" w:line="240" w:lineRule="auto"/>
        <w:ind w:right="-143" w:firstLine="709"/>
        <w:jc w:val="both"/>
        <w:rPr>
          <w:rFonts w:eastAsia="Times New Roman" w:cs="Times New Roman"/>
          <w:szCs w:val="24"/>
        </w:rPr>
      </w:pPr>
      <w:r w:rsidRPr="004317E9">
        <w:rPr>
          <w:rFonts w:eastAsia="Times New Roman" w:cs="Times New Roman"/>
          <w:szCs w:val="24"/>
        </w:rPr>
        <w:t xml:space="preserve">Изменения предполагают обновление стратегических перспектив с наращиванием финансирования из внешних источников, в рамках  программ и мероприятий, как </w:t>
      </w:r>
      <w:r w:rsidRPr="004317E9">
        <w:rPr>
          <w:rFonts w:eastAsia="Times New Roman" w:cs="Times New Roman"/>
          <w:szCs w:val="24"/>
        </w:rPr>
        <w:lastRenderedPageBreak/>
        <w:t xml:space="preserve">муниципальных, так и региональных, федеральных. Основные положения Стратегии </w:t>
      </w:r>
      <w:r>
        <w:rPr>
          <w:rFonts w:eastAsia="Times New Roman" w:cs="Times New Roman"/>
          <w:szCs w:val="24"/>
        </w:rPr>
        <w:t>определены с учетом мнения</w:t>
      </w:r>
      <w:r w:rsidRPr="004317E9">
        <w:rPr>
          <w:rFonts w:eastAsia="Times New Roman" w:cs="Times New Roman"/>
          <w:szCs w:val="24"/>
        </w:rPr>
        <w:t xml:space="preserve"> всех субъектов деятельности: бизнеса, власти, гражданского</w:t>
      </w:r>
      <w:r>
        <w:rPr>
          <w:rFonts w:eastAsia="Times New Roman" w:cs="Times New Roman"/>
          <w:szCs w:val="24"/>
        </w:rPr>
        <w:t xml:space="preserve"> общества и населения в целом. </w:t>
      </w:r>
      <w:r w:rsidRPr="004317E9">
        <w:rPr>
          <w:rFonts w:eastAsia="Times New Roman" w:cs="Times New Roman"/>
          <w:szCs w:val="24"/>
        </w:rPr>
        <w:t xml:space="preserve">Главная роль Стратегии – это, с учетом выявленных системных проблем и путей их решений, сократить неопределенность предстоящих периодов с помощью единого комплекса действий, ориентированных на </w:t>
      </w:r>
      <w:r>
        <w:rPr>
          <w:rFonts w:eastAsia="Times New Roman" w:cs="Times New Roman"/>
          <w:szCs w:val="24"/>
        </w:rPr>
        <w:t>достижение</w:t>
      </w:r>
      <w:r w:rsidRPr="004317E9">
        <w:rPr>
          <w:rFonts w:eastAsia="Times New Roman" w:cs="Times New Roman"/>
          <w:szCs w:val="24"/>
        </w:rPr>
        <w:t xml:space="preserve"> стратегических целей.</w:t>
      </w:r>
    </w:p>
    <w:p w:rsidR="00802C16" w:rsidRPr="004317E9" w:rsidRDefault="00802C16" w:rsidP="002B5B37">
      <w:pPr>
        <w:widowControl w:val="0"/>
        <w:tabs>
          <w:tab w:val="left" w:pos="1172"/>
        </w:tabs>
        <w:autoSpaceDE w:val="0"/>
        <w:autoSpaceDN w:val="0"/>
        <w:spacing w:after="0" w:line="240" w:lineRule="auto"/>
        <w:ind w:right="-1" w:firstLine="709"/>
        <w:jc w:val="both"/>
        <w:rPr>
          <w:rFonts w:eastAsia="Times New Roman" w:cs="Times New Roman"/>
          <w:szCs w:val="24"/>
        </w:rPr>
      </w:pPr>
      <w:r w:rsidRPr="004317E9">
        <w:rPr>
          <w:rFonts w:eastAsia="Times New Roman" w:cs="Times New Roman"/>
          <w:szCs w:val="24"/>
        </w:rPr>
        <w:t>Важнейшим условием успешной разработки и в дальнейшем реализации Стратегии является не только определение векторов развития, но и выстраивание эффективных способов управления в интересах жителей Округа, основываясь на принципах:</w:t>
      </w:r>
    </w:p>
    <w:p w:rsidR="00802C16" w:rsidRPr="004317E9" w:rsidRDefault="00802C16" w:rsidP="002B5B37">
      <w:pPr>
        <w:widowControl w:val="0"/>
        <w:tabs>
          <w:tab w:val="left" w:pos="1172"/>
        </w:tabs>
        <w:autoSpaceDE w:val="0"/>
        <w:autoSpaceDN w:val="0"/>
        <w:spacing w:after="0" w:line="240" w:lineRule="auto"/>
        <w:ind w:right="-1" w:firstLine="709"/>
        <w:jc w:val="both"/>
        <w:rPr>
          <w:rFonts w:eastAsia="Times New Roman" w:cs="Times New Roman"/>
          <w:szCs w:val="24"/>
        </w:rPr>
      </w:pPr>
      <w:r w:rsidRPr="004317E9">
        <w:rPr>
          <w:rFonts w:eastAsia="Times New Roman" w:cs="Times New Roman"/>
          <w:szCs w:val="24"/>
        </w:rPr>
        <w:t>- организации и обеспечения устойчивого социально-экономического развития, основываясь на структурно-динамическом анализе проблем и перспектив Округа;</w:t>
      </w:r>
    </w:p>
    <w:p w:rsidR="00802C16" w:rsidRPr="004317E9" w:rsidRDefault="00802C16" w:rsidP="002B5B37">
      <w:pPr>
        <w:widowControl w:val="0"/>
        <w:tabs>
          <w:tab w:val="left" w:pos="1172"/>
        </w:tabs>
        <w:autoSpaceDE w:val="0"/>
        <w:autoSpaceDN w:val="0"/>
        <w:spacing w:after="0" w:line="240" w:lineRule="auto"/>
        <w:ind w:right="-1" w:firstLine="709"/>
        <w:jc w:val="both"/>
        <w:rPr>
          <w:rFonts w:eastAsia="Times New Roman" w:cs="Times New Roman"/>
          <w:szCs w:val="24"/>
        </w:rPr>
      </w:pPr>
      <w:r w:rsidRPr="004317E9">
        <w:rPr>
          <w:rFonts w:eastAsia="Times New Roman" w:cs="Times New Roman"/>
          <w:szCs w:val="24"/>
        </w:rPr>
        <w:t>- комплексного решения демографических, миграционных, социальных и экономических проблем;</w:t>
      </w:r>
    </w:p>
    <w:p w:rsidR="00802C16" w:rsidRPr="004317E9" w:rsidRDefault="00802C16" w:rsidP="002B5B37">
      <w:pPr>
        <w:widowControl w:val="0"/>
        <w:tabs>
          <w:tab w:val="left" w:pos="1172"/>
        </w:tabs>
        <w:autoSpaceDE w:val="0"/>
        <w:autoSpaceDN w:val="0"/>
        <w:spacing w:after="0" w:line="240" w:lineRule="auto"/>
        <w:ind w:right="-1" w:firstLine="709"/>
        <w:jc w:val="both"/>
        <w:rPr>
          <w:rFonts w:eastAsia="Times New Roman" w:cs="Times New Roman"/>
          <w:szCs w:val="24"/>
        </w:rPr>
      </w:pPr>
      <w:r w:rsidRPr="004317E9">
        <w:rPr>
          <w:rFonts w:eastAsia="Times New Roman" w:cs="Times New Roman"/>
          <w:szCs w:val="24"/>
        </w:rPr>
        <w:t>- определения устойчивых конкурентных преимуществ Округа;</w:t>
      </w:r>
    </w:p>
    <w:p w:rsidR="00802C16" w:rsidRPr="004317E9" w:rsidRDefault="00802C16" w:rsidP="002B5B37">
      <w:pPr>
        <w:widowControl w:val="0"/>
        <w:autoSpaceDE w:val="0"/>
        <w:autoSpaceDN w:val="0"/>
        <w:spacing w:after="0" w:line="240" w:lineRule="auto"/>
        <w:ind w:right="-1" w:firstLine="709"/>
        <w:jc w:val="both"/>
        <w:rPr>
          <w:rFonts w:eastAsia="Times New Roman" w:cs="Times New Roman"/>
          <w:szCs w:val="24"/>
        </w:rPr>
      </w:pPr>
      <w:r w:rsidRPr="004317E9">
        <w:rPr>
          <w:rFonts w:eastAsia="Times New Roman" w:cs="Times New Roman"/>
          <w:szCs w:val="24"/>
        </w:rPr>
        <w:t>- формирование эффективной экономической базы, обеспечивающей устойчивое развитие Округа, последовательное повышение качества жизни населения.</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p>
    <w:p w:rsidR="00802C16" w:rsidRPr="004317E9" w:rsidRDefault="00802C16" w:rsidP="002B5B37">
      <w:pPr>
        <w:spacing w:after="0" w:line="240" w:lineRule="auto"/>
        <w:jc w:val="center"/>
        <w:rPr>
          <w:rFonts w:cs="Times New Roman"/>
          <w:b/>
          <w:szCs w:val="24"/>
        </w:rPr>
      </w:pPr>
      <w:r w:rsidRPr="004317E9">
        <w:rPr>
          <w:rFonts w:cs="Times New Roman"/>
          <w:b/>
          <w:szCs w:val="24"/>
        </w:rPr>
        <w:t>Историческая справка</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Первое поселение возникло в 1773 году, когда купец И. Лугинин начал строительство медеплавильного завода на реке Миасс. Рядом было обнаружено крупное месторождение медных руд. 18 ноября 1773 был подписан документ о строительстве завода императрицей Екатериной II. Этот день теперь отмечается как день основания </w:t>
      </w:r>
      <w:r w:rsidR="00F96CCB">
        <w:rPr>
          <w:rFonts w:eastAsia="Times New Roman" w:cs="Times New Roman"/>
          <w:szCs w:val="24"/>
        </w:rPr>
        <w:t>Округ</w:t>
      </w:r>
      <w:r w:rsidRPr="004317E9">
        <w:rPr>
          <w:rFonts w:eastAsia="Times New Roman" w:cs="Times New Roman"/>
          <w:szCs w:val="24"/>
        </w:rPr>
        <w:t>а.</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Экономическому развитию </w:t>
      </w:r>
      <w:r w:rsidR="00F96CCB">
        <w:rPr>
          <w:rFonts w:eastAsia="Times New Roman" w:cs="Times New Roman"/>
          <w:szCs w:val="24"/>
        </w:rPr>
        <w:t>Округа</w:t>
      </w:r>
      <w:r w:rsidRPr="004317E9">
        <w:rPr>
          <w:rFonts w:eastAsia="Times New Roman" w:cs="Times New Roman"/>
          <w:szCs w:val="24"/>
        </w:rPr>
        <w:t xml:space="preserve"> способствовала разработка месторождений золота. В первой половине XIX века вся долина реки Миасс превратилась в огромный золотой промысел. В 1836 году здесь разрабатывались 54 рудника и 23 золотые россыпи.</w:t>
      </w:r>
    </w:p>
    <w:p w:rsidR="00802C16" w:rsidRDefault="00802C16" w:rsidP="002B5B37">
      <w:pPr>
        <w:widowControl w:val="0"/>
        <w:autoSpaceDE w:val="0"/>
        <w:autoSpaceDN w:val="0"/>
        <w:spacing w:after="0" w:line="240" w:lineRule="auto"/>
        <w:ind w:firstLine="709"/>
        <w:jc w:val="both"/>
        <w:rPr>
          <w:rFonts w:eastAsia="Times New Roman" w:cs="Times New Roman"/>
          <w:spacing w:val="-4"/>
          <w:szCs w:val="24"/>
        </w:rPr>
      </w:pPr>
      <w:r w:rsidRPr="004317E9">
        <w:rPr>
          <w:rFonts w:eastAsia="Times New Roman" w:cs="Times New Roman"/>
          <w:szCs w:val="24"/>
        </w:rPr>
        <w:t xml:space="preserve">На территории Округа выявлено 385 месторождений и проявлений полезных ископаемых (196 коренных, 189 россыпей), локализованы преимущественно в долине реки Миасс, в том числе рудного (коренного) золота (66 месторождений и проявлений), россыпного золота, талька, поделочных камней, хрома, строительного камня, меди, мусковита, никеля, железа, свинца, молибдена, ниобия, титана, алюминия, асбеста, графита, флюсового известняка, керамического сырья, облицовочных материалов, глины, песка и гравия, торфа, фосфоритов, подземных вод. </w:t>
      </w:r>
      <w:r w:rsidRPr="004317E9">
        <w:rPr>
          <w:rFonts w:eastAsia="Times New Roman" w:cs="Times New Roman"/>
          <w:spacing w:val="-4"/>
          <w:szCs w:val="24"/>
        </w:rPr>
        <w:t xml:space="preserve">В настоящее время эксплуатируются: месторождения строительных материалов: гранита, мрамора, кирпичных глин, песка, талька, флюсовых известняков. </w:t>
      </w:r>
    </w:p>
    <w:p w:rsidR="00802C16" w:rsidRPr="00AB4A8B" w:rsidRDefault="00802C16" w:rsidP="002B5B37">
      <w:pPr>
        <w:autoSpaceDE w:val="0"/>
        <w:autoSpaceDN w:val="0"/>
        <w:adjustRightInd w:val="0"/>
        <w:spacing w:after="0" w:line="240" w:lineRule="auto"/>
        <w:ind w:firstLine="709"/>
        <w:jc w:val="both"/>
        <w:outlineLvl w:val="0"/>
        <w:rPr>
          <w:rFonts w:eastAsia="Times New Roman" w:cs="Times New Roman"/>
          <w:spacing w:val="-4"/>
          <w:szCs w:val="24"/>
        </w:rPr>
      </w:pPr>
      <w:r w:rsidRPr="00AB4A8B">
        <w:rPr>
          <w:rFonts w:eastAsia="Times New Roman" w:cs="Times New Roman"/>
          <w:spacing w:val="-4"/>
          <w:szCs w:val="24"/>
        </w:rPr>
        <w:t xml:space="preserve">Округ расположен среди крайних восточных отрогов Уральского хребта в долине реки Миасс. С восточной стороны проходят Ильменские горы - уникальный природный комплекс, - в недрах которых найдено более 260 видов минералов и горных пород. Часть территории </w:t>
      </w:r>
      <w:r w:rsidR="00C77E48" w:rsidRPr="00AB4A8B">
        <w:rPr>
          <w:rFonts w:eastAsia="Times New Roman" w:cs="Times New Roman"/>
          <w:spacing w:val="-4"/>
          <w:szCs w:val="24"/>
        </w:rPr>
        <w:t>Округа</w:t>
      </w:r>
      <w:r w:rsidRPr="00AB4A8B">
        <w:rPr>
          <w:rFonts w:eastAsia="Times New Roman" w:cs="Times New Roman"/>
          <w:spacing w:val="-4"/>
          <w:szCs w:val="24"/>
        </w:rPr>
        <w:t xml:space="preserve"> (112 тыс. га) покрыта лесами, преимущественно хвойными (сосна, лиственница ель). </w:t>
      </w:r>
    </w:p>
    <w:p w:rsidR="00802C16" w:rsidRPr="004317E9" w:rsidRDefault="00156B5F" w:rsidP="002B5B37">
      <w:pPr>
        <w:widowControl w:val="0"/>
        <w:autoSpaceDE w:val="0"/>
        <w:autoSpaceDN w:val="0"/>
        <w:spacing w:after="0" w:line="240" w:lineRule="auto"/>
        <w:ind w:firstLine="709"/>
        <w:jc w:val="both"/>
        <w:rPr>
          <w:rFonts w:eastAsia="Times New Roman" w:cs="Times New Roman"/>
          <w:szCs w:val="24"/>
        </w:rPr>
      </w:pPr>
      <w:r w:rsidRPr="00AB4A8B">
        <w:rPr>
          <w:rFonts w:eastAsia="Times New Roman" w:cs="Times New Roman"/>
          <w:szCs w:val="24"/>
        </w:rPr>
        <w:t>Ярко выраженные природно-ландшафтные составляющие Округа – о</w:t>
      </w:r>
      <w:r w:rsidR="00802C16" w:rsidRPr="00AB4A8B">
        <w:rPr>
          <w:rFonts w:eastAsia="Times New Roman" w:cs="Times New Roman"/>
          <w:szCs w:val="24"/>
        </w:rPr>
        <w:t xml:space="preserve">зеро Тургояк, западные склоны Ильменского хребта, поросшие хвойными лесами, </w:t>
      </w:r>
      <w:r w:rsidR="00B4788A">
        <w:rPr>
          <w:rFonts w:eastAsia="Times New Roman" w:cs="Times New Roman"/>
          <w:szCs w:val="24"/>
        </w:rPr>
        <w:t>река Миасс, многочисленные озера</w:t>
      </w:r>
      <w:r w:rsidR="00AB4A8B" w:rsidRPr="00AB4A8B">
        <w:rPr>
          <w:rFonts w:eastAsia="Times New Roman" w:cs="Times New Roman"/>
          <w:szCs w:val="24"/>
        </w:rPr>
        <w:t xml:space="preserve"> – п</w:t>
      </w:r>
      <w:r w:rsidR="00802C16" w:rsidRPr="00AB4A8B">
        <w:rPr>
          <w:rFonts w:eastAsia="Times New Roman" w:cs="Times New Roman"/>
          <w:szCs w:val="24"/>
        </w:rPr>
        <w:t>ридают ему своеобразный и неповторимый облик.</w:t>
      </w:r>
      <w:r w:rsidR="00802C16">
        <w:rPr>
          <w:rFonts w:eastAsia="Times New Roman" w:cs="Times New Roman"/>
          <w:szCs w:val="24"/>
        </w:rPr>
        <w:t xml:space="preserve"> </w:t>
      </w:r>
    </w:p>
    <w:p w:rsidR="00802C16" w:rsidRPr="004317E9" w:rsidRDefault="00802C16" w:rsidP="002B5B37">
      <w:pPr>
        <w:autoSpaceDE w:val="0"/>
        <w:autoSpaceDN w:val="0"/>
        <w:adjustRightInd w:val="0"/>
        <w:spacing w:after="0" w:line="240" w:lineRule="auto"/>
        <w:ind w:firstLine="709"/>
        <w:jc w:val="center"/>
        <w:rPr>
          <w:rFonts w:cs="Times New Roman"/>
          <w:b/>
          <w:bCs/>
          <w:color w:val="000000"/>
          <w:szCs w:val="24"/>
        </w:rPr>
      </w:pPr>
    </w:p>
    <w:p w:rsidR="00802C16" w:rsidRPr="004317E9" w:rsidRDefault="00802C16" w:rsidP="002B5B37">
      <w:pPr>
        <w:autoSpaceDE w:val="0"/>
        <w:autoSpaceDN w:val="0"/>
        <w:adjustRightInd w:val="0"/>
        <w:spacing w:after="0" w:line="240" w:lineRule="auto"/>
        <w:ind w:firstLine="709"/>
        <w:jc w:val="center"/>
        <w:rPr>
          <w:rFonts w:cs="Times New Roman"/>
          <w:b/>
          <w:bCs/>
          <w:color w:val="000000"/>
          <w:szCs w:val="24"/>
        </w:rPr>
      </w:pPr>
      <w:r w:rsidRPr="004317E9">
        <w:rPr>
          <w:rFonts w:cs="Times New Roman"/>
          <w:b/>
          <w:bCs/>
          <w:color w:val="000000"/>
          <w:szCs w:val="24"/>
        </w:rPr>
        <w:t>Географическое положение</w:t>
      </w:r>
    </w:p>
    <w:p w:rsidR="00802C16" w:rsidRPr="004317E9" w:rsidRDefault="00802C16" w:rsidP="002B5B37">
      <w:pPr>
        <w:autoSpaceDE w:val="0"/>
        <w:autoSpaceDN w:val="0"/>
        <w:adjustRightInd w:val="0"/>
        <w:spacing w:after="0" w:line="240" w:lineRule="auto"/>
        <w:ind w:firstLine="709"/>
        <w:jc w:val="center"/>
        <w:rPr>
          <w:rFonts w:cs="Times New Roman"/>
          <w:b/>
          <w:bCs/>
          <w:color w:val="000000"/>
          <w:szCs w:val="24"/>
        </w:rPr>
      </w:pPr>
    </w:p>
    <w:p w:rsidR="00802C16" w:rsidRPr="004317E9" w:rsidRDefault="00AB4A8B" w:rsidP="002B5B37">
      <w:pPr>
        <w:widowControl w:val="0"/>
        <w:autoSpaceDE w:val="0"/>
        <w:autoSpaceDN w:val="0"/>
        <w:spacing w:after="0" w:line="240" w:lineRule="auto"/>
        <w:ind w:firstLine="709"/>
        <w:jc w:val="both"/>
        <w:rPr>
          <w:rFonts w:eastAsia="Times New Roman" w:cs="Times New Roman"/>
          <w:szCs w:val="24"/>
        </w:rPr>
      </w:pPr>
      <w:r>
        <w:rPr>
          <w:rFonts w:eastAsia="Times New Roman" w:cs="Times New Roman"/>
          <w:szCs w:val="24"/>
        </w:rPr>
        <w:t>Округ</w:t>
      </w:r>
      <w:r w:rsidR="00802C16" w:rsidRPr="004317E9">
        <w:rPr>
          <w:rFonts w:eastAsia="Times New Roman" w:cs="Times New Roman"/>
          <w:szCs w:val="24"/>
        </w:rPr>
        <w:t xml:space="preserve"> расположен</w:t>
      </w:r>
      <w:r w:rsidR="00802C16">
        <w:rPr>
          <w:rFonts w:eastAsia="Times New Roman" w:cs="Times New Roman"/>
          <w:szCs w:val="24"/>
        </w:rPr>
        <w:t xml:space="preserve"> </w:t>
      </w:r>
      <w:r w:rsidR="00802C16" w:rsidRPr="004317E9">
        <w:rPr>
          <w:rFonts w:eastAsia="Times New Roman" w:cs="Times New Roman"/>
          <w:szCs w:val="24"/>
        </w:rPr>
        <w:t>на северо-западе Челябинской</w:t>
      </w:r>
      <w:r w:rsidR="00802C16">
        <w:rPr>
          <w:rFonts w:eastAsia="Times New Roman" w:cs="Times New Roman"/>
          <w:szCs w:val="24"/>
        </w:rPr>
        <w:t xml:space="preserve"> </w:t>
      </w:r>
      <w:r w:rsidR="00802C16" w:rsidRPr="004317E9">
        <w:rPr>
          <w:rFonts w:eastAsia="Times New Roman" w:cs="Times New Roman"/>
          <w:szCs w:val="24"/>
        </w:rPr>
        <w:t>области, в 70 км к</w:t>
      </w:r>
      <w:r w:rsidR="00802C16">
        <w:rPr>
          <w:rFonts w:eastAsia="Times New Roman" w:cs="Times New Roman"/>
          <w:szCs w:val="24"/>
        </w:rPr>
        <w:t xml:space="preserve"> </w:t>
      </w:r>
      <w:r w:rsidR="00802C16" w:rsidRPr="004317E9">
        <w:rPr>
          <w:rFonts w:eastAsia="Times New Roman" w:cs="Times New Roman"/>
          <w:szCs w:val="24"/>
        </w:rPr>
        <w:t>западу</w:t>
      </w:r>
      <w:r w:rsidR="00802C16">
        <w:rPr>
          <w:rFonts w:eastAsia="Times New Roman" w:cs="Times New Roman"/>
          <w:szCs w:val="24"/>
        </w:rPr>
        <w:t xml:space="preserve"> </w:t>
      </w:r>
      <w:r w:rsidR="00802C16" w:rsidRPr="004317E9">
        <w:rPr>
          <w:rFonts w:eastAsia="Times New Roman" w:cs="Times New Roman"/>
          <w:szCs w:val="24"/>
        </w:rPr>
        <w:t>от</w:t>
      </w:r>
      <w:r w:rsidR="00802C16">
        <w:rPr>
          <w:rFonts w:eastAsia="Times New Roman" w:cs="Times New Roman"/>
          <w:szCs w:val="24"/>
        </w:rPr>
        <w:t xml:space="preserve"> </w:t>
      </w:r>
      <w:r w:rsidR="00802C16" w:rsidRPr="004317E9">
        <w:rPr>
          <w:rFonts w:eastAsia="Times New Roman" w:cs="Times New Roman"/>
          <w:szCs w:val="24"/>
        </w:rPr>
        <w:t>г.</w:t>
      </w:r>
      <w:r w:rsidR="00802C16">
        <w:rPr>
          <w:rFonts w:eastAsia="Times New Roman" w:cs="Times New Roman"/>
          <w:szCs w:val="24"/>
        </w:rPr>
        <w:t xml:space="preserve"> </w:t>
      </w:r>
      <w:r w:rsidR="00802C16" w:rsidRPr="004317E9">
        <w:rPr>
          <w:rFonts w:eastAsia="Times New Roman" w:cs="Times New Roman"/>
          <w:szCs w:val="24"/>
        </w:rPr>
        <w:t>Челябинска,</w:t>
      </w:r>
      <w:r w:rsidR="00802C16">
        <w:rPr>
          <w:rFonts w:eastAsia="Times New Roman" w:cs="Times New Roman"/>
          <w:szCs w:val="24"/>
        </w:rPr>
        <w:t xml:space="preserve"> </w:t>
      </w:r>
      <w:r w:rsidR="00802C16" w:rsidRPr="004317E9">
        <w:rPr>
          <w:rFonts w:eastAsia="Times New Roman" w:cs="Times New Roman"/>
          <w:szCs w:val="24"/>
        </w:rPr>
        <w:t>на рубеже двух</w:t>
      </w:r>
      <w:r w:rsidR="00802C16">
        <w:rPr>
          <w:rFonts w:eastAsia="Times New Roman" w:cs="Times New Roman"/>
          <w:szCs w:val="24"/>
        </w:rPr>
        <w:t xml:space="preserve"> </w:t>
      </w:r>
      <w:r w:rsidR="00802C16" w:rsidRPr="004317E9">
        <w:rPr>
          <w:rFonts w:eastAsia="Times New Roman" w:cs="Times New Roman"/>
          <w:szCs w:val="24"/>
        </w:rPr>
        <w:t>частей свет</w:t>
      </w:r>
      <w:r>
        <w:rPr>
          <w:rFonts w:eastAsia="Times New Roman" w:cs="Times New Roman"/>
          <w:szCs w:val="24"/>
        </w:rPr>
        <w:t>а – н</w:t>
      </w:r>
      <w:r w:rsidR="00802C16" w:rsidRPr="004317E9">
        <w:rPr>
          <w:rFonts w:eastAsia="Times New Roman" w:cs="Times New Roman"/>
          <w:szCs w:val="24"/>
        </w:rPr>
        <w:t>а</w:t>
      </w:r>
      <w:r w:rsidR="00802C16">
        <w:rPr>
          <w:rFonts w:eastAsia="Times New Roman" w:cs="Times New Roman"/>
          <w:szCs w:val="24"/>
        </w:rPr>
        <w:t xml:space="preserve"> </w:t>
      </w:r>
      <w:r w:rsidR="00802C16" w:rsidRPr="004317E9">
        <w:rPr>
          <w:rFonts w:eastAsia="Times New Roman" w:cs="Times New Roman"/>
          <w:szCs w:val="24"/>
        </w:rPr>
        <w:t>стыке</w:t>
      </w:r>
      <w:r w:rsidR="00802C16">
        <w:rPr>
          <w:rFonts w:eastAsia="Times New Roman" w:cs="Times New Roman"/>
          <w:szCs w:val="24"/>
        </w:rPr>
        <w:t xml:space="preserve"> </w:t>
      </w:r>
      <w:r w:rsidR="00802C16" w:rsidRPr="004317E9">
        <w:rPr>
          <w:rFonts w:eastAsia="Times New Roman" w:cs="Times New Roman"/>
          <w:szCs w:val="24"/>
        </w:rPr>
        <w:t>Европы и Азии.  Центром Округа является административный цент</w:t>
      </w:r>
      <w:r>
        <w:rPr>
          <w:rFonts w:eastAsia="Times New Roman" w:cs="Times New Roman"/>
          <w:szCs w:val="24"/>
        </w:rPr>
        <w:t>р – г</w:t>
      </w:r>
      <w:r w:rsidR="00802C16" w:rsidRPr="004317E9">
        <w:rPr>
          <w:rFonts w:eastAsia="Times New Roman" w:cs="Times New Roman"/>
          <w:szCs w:val="24"/>
        </w:rPr>
        <w:t xml:space="preserve">ород Миасс, основанный 18 ноября 1773 года. </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Характерной особенностью территории Округа является значительная ее залесенность, наличие больших и малых озер, изрезанность руслами многочисленных рек и ручьев.</w:t>
      </w:r>
    </w:p>
    <w:p w:rsidR="00802C16" w:rsidRPr="004317E9" w:rsidRDefault="00802C16" w:rsidP="002B5B37">
      <w:pPr>
        <w:autoSpaceDE w:val="0"/>
        <w:autoSpaceDN w:val="0"/>
        <w:adjustRightInd w:val="0"/>
        <w:spacing w:after="0" w:line="240" w:lineRule="auto"/>
        <w:ind w:right="249" w:firstLine="709"/>
        <w:jc w:val="both"/>
        <w:rPr>
          <w:rFonts w:cs="Times New Roman"/>
          <w:color w:val="000000"/>
          <w:szCs w:val="24"/>
        </w:rPr>
      </w:pPr>
      <w:r w:rsidRPr="004317E9">
        <w:rPr>
          <w:rFonts w:cs="Times New Roman"/>
          <w:color w:val="000000"/>
          <w:szCs w:val="24"/>
        </w:rPr>
        <w:t xml:space="preserve">Площадь </w:t>
      </w:r>
      <w:r w:rsidR="00AB4A8B">
        <w:rPr>
          <w:rFonts w:cs="Times New Roman"/>
          <w:color w:val="000000"/>
          <w:szCs w:val="24"/>
        </w:rPr>
        <w:t>Округа</w:t>
      </w:r>
      <w:r w:rsidRPr="004317E9">
        <w:rPr>
          <w:rFonts w:cs="Times New Roman"/>
          <w:color w:val="000000"/>
          <w:szCs w:val="24"/>
        </w:rPr>
        <w:t xml:space="preserve"> составляет</w:t>
      </w:r>
      <w:r w:rsidRPr="00E70E4A">
        <w:rPr>
          <w:rFonts w:cs="Times New Roman"/>
          <w:color w:val="000000"/>
          <w:szCs w:val="24"/>
          <w:shd w:val="clear" w:color="auto" w:fill="FFFFFF" w:themeFill="background1"/>
        </w:rPr>
        <w:t xml:space="preserve"> 1756,4</w:t>
      </w:r>
      <w:r w:rsidR="000350BB" w:rsidRPr="00E70E4A">
        <w:rPr>
          <w:rFonts w:cs="Times New Roman"/>
          <w:color w:val="000000"/>
          <w:szCs w:val="24"/>
          <w:shd w:val="clear" w:color="auto" w:fill="FFFFFF" w:themeFill="background1"/>
        </w:rPr>
        <w:t>3</w:t>
      </w:r>
      <w:r w:rsidRPr="004317E9">
        <w:rPr>
          <w:rFonts w:cs="Times New Roman"/>
          <w:color w:val="000000"/>
          <w:szCs w:val="24"/>
        </w:rPr>
        <w:t xml:space="preserve"> км</w:t>
      </w:r>
      <w:r w:rsidRPr="004317E9">
        <w:rPr>
          <w:rFonts w:cs="Times New Roman"/>
          <w:color w:val="000000"/>
          <w:szCs w:val="24"/>
          <w:vertAlign w:val="superscript"/>
        </w:rPr>
        <w:t>2</w:t>
      </w:r>
      <w:r w:rsidRPr="004317E9">
        <w:rPr>
          <w:rFonts w:cs="Times New Roman"/>
          <w:color w:val="000000"/>
          <w:szCs w:val="24"/>
        </w:rPr>
        <w:t xml:space="preserve">. </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lastRenderedPageBreak/>
        <w:t>Территория</w:t>
      </w:r>
      <w:r>
        <w:rPr>
          <w:rFonts w:eastAsia="Times New Roman" w:cs="Times New Roman"/>
          <w:szCs w:val="24"/>
        </w:rPr>
        <w:t xml:space="preserve"> </w:t>
      </w:r>
      <w:r w:rsidRPr="004317E9">
        <w:rPr>
          <w:rFonts w:eastAsia="Times New Roman" w:cs="Times New Roman"/>
          <w:szCs w:val="24"/>
        </w:rPr>
        <w:t>Округа</w:t>
      </w:r>
      <w:r>
        <w:rPr>
          <w:rFonts w:eastAsia="Times New Roman" w:cs="Times New Roman"/>
          <w:szCs w:val="24"/>
        </w:rPr>
        <w:t xml:space="preserve"> </w:t>
      </w:r>
      <w:r w:rsidRPr="004317E9">
        <w:rPr>
          <w:rFonts w:eastAsia="Times New Roman" w:cs="Times New Roman"/>
          <w:szCs w:val="24"/>
        </w:rPr>
        <w:t>в</w:t>
      </w:r>
      <w:r>
        <w:rPr>
          <w:rFonts w:eastAsia="Times New Roman" w:cs="Times New Roman"/>
          <w:szCs w:val="24"/>
        </w:rPr>
        <w:t xml:space="preserve"> </w:t>
      </w:r>
      <w:r w:rsidRPr="004317E9">
        <w:rPr>
          <w:rFonts w:eastAsia="Times New Roman" w:cs="Times New Roman"/>
          <w:szCs w:val="24"/>
        </w:rPr>
        <w:t>системе</w:t>
      </w:r>
      <w:r>
        <w:rPr>
          <w:rFonts w:eastAsia="Times New Roman" w:cs="Times New Roman"/>
          <w:szCs w:val="24"/>
        </w:rPr>
        <w:t xml:space="preserve"> </w:t>
      </w:r>
      <w:r w:rsidRPr="004317E9">
        <w:rPr>
          <w:rFonts w:eastAsia="Times New Roman" w:cs="Times New Roman"/>
          <w:szCs w:val="24"/>
        </w:rPr>
        <w:t>расселения</w:t>
      </w:r>
      <w:r>
        <w:rPr>
          <w:rFonts w:eastAsia="Times New Roman" w:cs="Times New Roman"/>
          <w:szCs w:val="24"/>
        </w:rPr>
        <w:t xml:space="preserve"> </w:t>
      </w:r>
      <w:r w:rsidRPr="004317E9">
        <w:rPr>
          <w:rFonts w:eastAsia="Times New Roman" w:cs="Times New Roman"/>
          <w:szCs w:val="24"/>
        </w:rPr>
        <w:t>области</w:t>
      </w:r>
      <w:r>
        <w:rPr>
          <w:rFonts w:eastAsia="Times New Roman" w:cs="Times New Roman"/>
          <w:szCs w:val="24"/>
        </w:rPr>
        <w:t xml:space="preserve"> </w:t>
      </w:r>
      <w:r w:rsidRPr="004317E9">
        <w:rPr>
          <w:rFonts w:eastAsia="Times New Roman" w:cs="Times New Roman"/>
          <w:szCs w:val="24"/>
        </w:rPr>
        <w:t>занимает</w:t>
      </w:r>
      <w:r>
        <w:rPr>
          <w:rFonts w:eastAsia="Times New Roman" w:cs="Times New Roman"/>
          <w:szCs w:val="24"/>
        </w:rPr>
        <w:t xml:space="preserve"> </w:t>
      </w:r>
      <w:r w:rsidRPr="004317E9">
        <w:rPr>
          <w:rFonts w:eastAsia="Times New Roman" w:cs="Times New Roman"/>
          <w:szCs w:val="24"/>
        </w:rPr>
        <w:t>ответственное</w:t>
      </w:r>
      <w:r>
        <w:rPr>
          <w:rFonts w:eastAsia="Times New Roman" w:cs="Times New Roman"/>
          <w:szCs w:val="24"/>
        </w:rPr>
        <w:t xml:space="preserve"> </w:t>
      </w:r>
      <w:r w:rsidRPr="004317E9">
        <w:rPr>
          <w:rFonts w:eastAsia="Times New Roman" w:cs="Times New Roman"/>
          <w:szCs w:val="24"/>
        </w:rPr>
        <w:t>положение,</w:t>
      </w:r>
      <w:r>
        <w:rPr>
          <w:rFonts w:eastAsia="Times New Roman" w:cs="Times New Roman"/>
          <w:szCs w:val="24"/>
        </w:rPr>
        <w:t xml:space="preserve"> </w:t>
      </w:r>
      <w:r w:rsidRPr="004317E9">
        <w:rPr>
          <w:rFonts w:eastAsia="Times New Roman" w:cs="Times New Roman"/>
          <w:szCs w:val="24"/>
        </w:rPr>
        <w:t>расположена</w:t>
      </w:r>
      <w:r>
        <w:rPr>
          <w:rFonts w:eastAsia="Times New Roman" w:cs="Times New Roman"/>
          <w:szCs w:val="24"/>
        </w:rPr>
        <w:t xml:space="preserve"> </w:t>
      </w:r>
      <w:r w:rsidRPr="004317E9">
        <w:rPr>
          <w:rFonts w:eastAsia="Times New Roman" w:cs="Times New Roman"/>
          <w:szCs w:val="24"/>
        </w:rPr>
        <w:t>на</w:t>
      </w:r>
      <w:r>
        <w:rPr>
          <w:rFonts w:eastAsia="Times New Roman" w:cs="Times New Roman"/>
          <w:szCs w:val="24"/>
        </w:rPr>
        <w:t xml:space="preserve"> </w:t>
      </w:r>
      <w:r w:rsidRPr="004317E9">
        <w:rPr>
          <w:rFonts w:eastAsia="Times New Roman" w:cs="Times New Roman"/>
          <w:szCs w:val="24"/>
        </w:rPr>
        <w:t>половине</w:t>
      </w:r>
      <w:r>
        <w:rPr>
          <w:rFonts w:eastAsia="Times New Roman" w:cs="Times New Roman"/>
          <w:szCs w:val="24"/>
        </w:rPr>
        <w:t xml:space="preserve"> </w:t>
      </w:r>
      <w:r w:rsidRPr="004317E9">
        <w:rPr>
          <w:rFonts w:eastAsia="Times New Roman" w:cs="Times New Roman"/>
          <w:szCs w:val="24"/>
        </w:rPr>
        <w:t>пути</w:t>
      </w:r>
      <w:r>
        <w:rPr>
          <w:rFonts w:eastAsia="Times New Roman" w:cs="Times New Roman"/>
          <w:szCs w:val="24"/>
        </w:rPr>
        <w:t xml:space="preserve"> </w:t>
      </w:r>
      <w:r w:rsidRPr="004317E9">
        <w:rPr>
          <w:rFonts w:eastAsia="Times New Roman" w:cs="Times New Roman"/>
          <w:szCs w:val="24"/>
        </w:rPr>
        <w:t>до</w:t>
      </w:r>
      <w:r>
        <w:rPr>
          <w:rFonts w:eastAsia="Times New Roman" w:cs="Times New Roman"/>
          <w:szCs w:val="24"/>
        </w:rPr>
        <w:t xml:space="preserve"> </w:t>
      </w:r>
      <w:r w:rsidRPr="004317E9">
        <w:rPr>
          <w:rFonts w:eastAsia="Times New Roman" w:cs="Times New Roman"/>
          <w:szCs w:val="24"/>
        </w:rPr>
        <w:t>областного</w:t>
      </w:r>
      <w:r>
        <w:rPr>
          <w:rFonts w:eastAsia="Times New Roman" w:cs="Times New Roman"/>
          <w:szCs w:val="24"/>
        </w:rPr>
        <w:t xml:space="preserve"> </w:t>
      </w:r>
      <w:r w:rsidRPr="004317E9">
        <w:rPr>
          <w:rFonts w:eastAsia="Times New Roman" w:cs="Times New Roman"/>
          <w:szCs w:val="24"/>
        </w:rPr>
        <w:t>центр</w:t>
      </w:r>
      <w:r>
        <w:rPr>
          <w:rFonts w:eastAsia="Times New Roman" w:cs="Times New Roman"/>
          <w:szCs w:val="24"/>
        </w:rPr>
        <w:t xml:space="preserve"> </w:t>
      </w:r>
      <w:r w:rsidRPr="004317E9">
        <w:rPr>
          <w:rFonts w:eastAsia="Times New Roman" w:cs="Times New Roman"/>
          <w:szCs w:val="24"/>
        </w:rPr>
        <w:t>по</w:t>
      </w:r>
      <w:r>
        <w:rPr>
          <w:rFonts w:eastAsia="Times New Roman" w:cs="Times New Roman"/>
          <w:szCs w:val="24"/>
        </w:rPr>
        <w:t xml:space="preserve"> </w:t>
      </w:r>
      <w:r w:rsidRPr="004317E9">
        <w:rPr>
          <w:rFonts w:eastAsia="Times New Roman" w:cs="Times New Roman"/>
          <w:szCs w:val="24"/>
        </w:rPr>
        <w:t>автодороге</w:t>
      </w:r>
      <w:r>
        <w:rPr>
          <w:rFonts w:eastAsia="Times New Roman" w:cs="Times New Roman"/>
          <w:szCs w:val="24"/>
        </w:rPr>
        <w:t xml:space="preserve"> </w:t>
      </w:r>
      <w:r w:rsidRPr="004317E9">
        <w:rPr>
          <w:rFonts w:eastAsia="Times New Roman" w:cs="Times New Roman"/>
          <w:szCs w:val="24"/>
        </w:rPr>
        <w:t>М-5 «Урал»  (Москва  –  Рязань  –  Пенза  -  Самара  -  Уфа  –  Челябинск)  и  выполняет  задачу «промежуточного»</w:t>
      </w:r>
      <w:r>
        <w:rPr>
          <w:rFonts w:eastAsia="Times New Roman" w:cs="Times New Roman"/>
          <w:szCs w:val="24"/>
        </w:rPr>
        <w:t xml:space="preserve"> </w:t>
      </w:r>
      <w:r w:rsidRPr="004317E9">
        <w:rPr>
          <w:rFonts w:eastAsia="Times New Roman" w:cs="Times New Roman"/>
          <w:szCs w:val="24"/>
        </w:rPr>
        <w:t>центра</w:t>
      </w:r>
      <w:r>
        <w:rPr>
          <w:rFonts w:eastAsia="Times New Roman" w:cs="Times New Roman"/>
          <w:szCs w:val="24"/>
        </w:rPr>
        <w:t xml:space="preserve"> – </w:t>
      </w:r>
      <w:r w:rsidRPr="004317E9">
        <w:rPr>
          <w:rFonts w:eastAsia="Times New Roman" w:cs="Times New Roman"/>
          <w:szCs w:val="24"/>
        </w:rPr>
        <w:t>форпоста</w:t>
      </w:r>
      <w:r>
        <w:rPr>
          <w:rFonts w:eastAsia="Times New Roman" w:cs="Times New Roman"/>
          <w:szCs w:val="24"/>
        </w:rPr>
        <w:t xml:space="preserve"> </w:t>
      </w:r>
      <w:r w:rsidRPr="004317E9">
        <w:rPr>
          <w:rFonts w:eastAsia="Times New Roman" w:cs="Times New Roman"/>
          <w:szCs w:val="24"/>
        </w:rPr>
        <w:t>агломерационных</w:t>
      </w:r>
      <w:r>
        <w:rPr>
          <w:rFonts w:eastAsia="Times New Roman" w:cs="Times New Roman"/>
          <w:szCs w:val="24"/>
        </w:rPr>
        <w:t xml:space="preserve"> </w:t>
      </w:r>
      <w:r w:rsidRPr="004317E9">
        <w:rPr>
          <w:rFonts w:eastAsia="Times New Roman" w:cs="Times New Roman"/>
          <w:szCs w:val="24"/>
        </w:rPr>
        <w:t>связей</w:t>
      </w:r>
      <w:r>
        <w:rPr>
          <w:rFonts w:eastAsia="Times New Roman" w:cs="Times New Roman"/>
          <w:szCs w:val="24"/>
        </w:rPr>
        <w:t xml:space="preserve"> </w:t>
      </w:r>
      <w:r w:rsidRPr="004317E9">
        <w:rPr>
          <w:rFonts w:eastAsia="Times New Roman" w:cs="Times New Roman"/>
          <w:szCs w:val="24"/>
        </w:rPr>
        <w:t>Челябинска</w:t>
      </w:r>
      <w:r>
        <w:rPr>
          <w:rFonts w:eastAsia="Times New Roman" w:cs="Times New Roman"/>
          <w:szCs w:val="24"/>
        </w:rPr>
        <w:t xml:space="preserve"> </w:t>
      </w:r>
      <w:r w:rsidRPr="004317E9">
        <w:rPr>
          <w:rFonts w:eastAsia="Times New Roman" w:cs="Times New Roman"/>
          <w:szCs w:val="24"/>
        </w:rPr>
        <w:t>в</w:t>
      </w:r>
      <w:r>
        <w:rPr>
          <w:rFonts w:eastAsia="Times New Roman" w:cs="Times New Roman"/>
          <w:szCs w:val="24"/>
        </w:rPr>
        <w:t xml:space="preserve"> </w:t>
      </w:r>
      <w:r w:rsidRPr="004317E9">
        <w:rPr>
          <w:rFonts w:eastAsia="Times New Roman" w:cs="Times New Roman"/>
          <w:szCs w:val="24"/>
        </w:rPr>
        <w:t>западном</w:t>
      </w:r>
      <w:r>
        <w:rPr>
          <w:rFonts w:eastAsia="Times New Roman" w:cs="Times New Roman"/>
          <w:szCs w:val="24"/>
        </w:rPr>
        <w:t xml:space="preserve"> </w:t>
      </w:r>
      <w:r w:rsidRPr="004317E9">
        <w:rPr>
          <w:rFonts w:eastAsia="Times New Roman" w:cs="Times New Roman"/>
          <w:szCs w:val="24"/>
        </w:rPr>
        <w:t>направлении.</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Расположение в зоне агломерационных процессов образует основное ядро (Миасс – Златоуст агломерации «Горный Урал»).</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Округ находится на пересечении транспортных магистралей авто- и железнодорожного транспорта в направлениях</w:t>
      </w:r>
      <w:r w:rsidR="00504EDF">
        <w:rPr>
          <w:rFonts w:eastAsia="Times New Roman" w:cs="Times New Roman"/>
          <w:szCs w:val="24"/>
        </w:rPr>
        <w:t>:</w:t>
      </w:r>
      <w:r w:rsidRPr="004317E9">
        <w:rPr>
          <w:rFonts w:eastAsia="Times New Roman" w:cs="Times New Roman"/>
          <w:szCs w:val="24"/>
        </w:rPr>
        <w:t xml:space="preserve"> запад</w:t>
      </w:r>
      <w:r w:rsidR="00504EDF">
        <w:rPr>
          <w:rFonts w:eastAsia="Times New Roman" w:cs="Times New Roman"/>
          <w:szCs w:val="24"/>
        </w:rPr>
        <w:t>-</w:t>
      </w:r>
      <w:r w:rsidRPr="004317E9">
        <w:rPr>
          <w:rFonts w:eastAsia="Times New Roman" w:cs="Times New Roman"/>
          <w:szCs w:val="24"/>
        </w:rPr>
        <w:t>восток, север</w:t>
      </w:r>
      <w:r w:rsidR="00504EDF">
        <w:rPr>
          <w:rFonts w:eastAsia="Times New Roman" w:cs="Times New Roman"/>
          <w:szCs w:val="24"/>
        </w:rPr>
        <w:t>-ю</w:t>
      </w:r>
      <w:r w:rsidRPr="004317E9">
        <w:rPr>
          <w:rFonts w:eastAsia="Times New Roman" w:cs="Times New Roman"/>
          <w:szCs w:val="24"/>
        </w:rPr>
        <w:t>г. Главные транспортные магистрали</w:t>
      </w:r>
      <w:r w:rsidR="00504EDF">
        <w:rPr>
          <w:rFonts w:eastAsia="Times New Roman" w:cs="Times New Roman"/>
          <w:szCs w:val="24"/>
        </w:rPr>
        <w:t>:</w:t>
      </w:r>
      <w:r w:rsidRPr="004317E9">
        <w:rPr>
          <w:rFonts w:eastAsia="Times New Roman" w:cs="Times New Roman"/>
          <w:szCs w:val="24"/>
        </w:rPr>
        <w:t xml:space="preserve"> автодорога федерального значения М5 «Урал» Челябинс</w:t>
      </w:r>
      <w:r w:rsidR="00504EDF">
        <w:rPr>
          <w:rFonts w:eastAsia="Times New Roman" w:cs="Times New Roman"/>
          <w:szCs w:val="24"/>
        </w:rPr>
        <w:t>к - М</w:t>
      </w:r>
      <w:r w:rsidRPr="004317E9">
        <w:rPr>
          <w:rFonts w:eastAsia="Times New Roman" w:cs="Times New Roman"/>
          <w:szCs w:val="24"/>
        </w:rPr>
        <w:t>осква, автодорога на Екатеринбург (через Карабаш, Кыштым), Транс</w:t>
      </w:r>
      <w:r w:rsidR="00504EDF">
        <w:rPr>
          <w:rFonts w:eastAsia="Times New Roman" w:cs="Times New Roman"/>
          <w:szCs w:val="24"/>
        </w:rPr>
        <w:t>с</w:t>
      </w:r>
      <w:r w:rsidRPr="004317E9">
        <w:rPr>
          <w:rFonts w:eastAsia="Times New Roman" w:cs="Times New Roman"/>
          <w:szCs w:val="24"/>
        </w:rPr>
        <w:t>ибирская Железнодорожная Магистраль Челябинс</w:t>
      </w:r>
      <w:r w:rsidR="00504EDF">
        <w:rPr>
          <w:rFonts w:eastAsia="Times New Roman" w:cs="Times New Roman"/>
          <w:szCs w:val="24"/>
        </w:rPr>
        <w:t>к – М</w:t>
      </w:r>
      <w:r w:rsidRPr="004317E9">
        <w:rPr>
          <w:rFonts w:eastAsia="Times New Roman" w:cs="Times New Roman"/>
          <w:szCs w:val="24"/>
        </w:rPr>
        <w:t>осква. Ближайшие крупные аэропорты</w:t>
      </w:r>
      <w:r w:rsidR="00504EDF">
        <w:rPr>
          <w:rFonts w:eastAsia="Times New Roman" w:cs="Times New Roman"/>
          <w:szCs w:val="24"/>
        </w:rPr>
        <w:t>:</w:t>
      </w:r>
      <w:r w:rsidRPr="004317E9">
        <w:rPr>
          <w:rFonts w:eastAsia="Times New Roman" w:cs="Times New Roman"/>
          <w:szCs w:val="24"/>
        </w:rPr>
        <w:t xml:space="preserve"> Челябинск, Екатеринбург. </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Округ расположен среди крайних восточных отрогов Уральского хребта в долине реки Миасс. С восточной стороны проходят Ильменские гор</w:t>
      </w:r>
      <w:r w:rsidR="00504EDF">
        <w:rPr>
          <w:rFonts w:eastAsia="Times New Roman" w:cs="Times New Roman"/>
          <w:szCs w:val="24"/>
        </w:rPr>
        <w:t>ы – у</w:t>
      </w:r>
      <w:r w:rsidRPr="004317E9">
        <w:rPr>
          <w:rFonts w:eastAsia="Times New Roman" w:cs="Times New Roman"/>
          <w:szCs w:val="24"/>
        </w:rPr>
        <w:t>никальный  природный комплекс. «Голубая жемчужина Урал</w:t>
      </w:r>
      <w:r w:rsidR="00104054">
        <w:rPr>
          <w:rFonts w:eastAsia="Times New Roman" w:cs="Times New Roman"/>
          <w:szCs w:val="24"/>
        </w:rPr>
        <w:t xml:space="preserve">а» </w:t>
      </w:r>
      <w:r w:rsidR="00104054" w:rsidRPr="00104054">
        <w:rPr>
          <w:rFonts w:eastAsia="Times New Roman" w:cs="Times New Roman"/>
          <w:szCs w:val="24"/>
        </w:rPr>
        <w:t>–</w:t>
      </w:r>
      <w:r w:rsidR="00104054">
        <w:rPr>
          <w:rFonts w:eastAsia="Times New Roman" w:cs="Times New Roman"/>
          <w:szCs w:val="24"/>
        </w:rPr>
        <w:t xml:space="preserve"> </w:t>
      </w:r>
      <w:r w:rsidRPr="004317E9">
        <w:rPr>
          <w:rFonts w:eastAsia="Times New Roman" w:cs="Times New Roman"/>
          <w:szCs w:val="24"/>
        </w:rPr>
        <w:t>озеро Тургоя</w:t>
      </w:r>
      <w:r w:rsidR="00104054">
        <w:rPr>
          <w:rFonts w:eastAsia="Times New Roman" w:cs="Times New Roman"/>
          <w:szCs w:val="24"/>
        </w:rPr>
        <w:t>к – в</w:t>
      </w:r>
      <w:r w:rsidRPr="004317E9">
        <w:rPr>
          <w:rFonts w:eastAsia="Times New Roman" w:cs="Times New Roman"/>
          <w:szCs w:val="24"/>
        </w:rPr>
        <w:t xml:space="preserve">одоем мирового значения, с 2007 года является памятником природы Челябинской области. </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Крупнейшие озера </w:t>
      </w:r>
      <w:r w:rsidR="00104054">
        <w:rPr>
          <w:rFonts w:eastAsia="Times New Roman" w:cs="Times New Roman"/>
          <w:szCs w:val="24"/>
        </w:rPr>
        <w:t xml:space="preserve">Округа: </w:t>
      </w:r>
      <w:r w:rsidRPr="004317E9">
        <w:rPr>
          <w:rFonts w:eastAsia="Times New Roman" w:cs="Times New Roman"/>
          <w:szCs w:val="24"/>
        </w:rPr>
        <w:t>Тургояк, Большое</w:t>
      </w:r>
      <w:r>
        <w:rPr>
          <w:rFonts w:eastAsia="Times New Roman" w:cs="Times New Roman"/>
          <w:szCs w:val="24"/>
        </w:rPr>
        <w:t xml:space="preserve"> </w:t>
      </w:r>
      <w:r w:rsidRPr="004317E9">
        <w:rPr>
          <w:rFonts w:eastAsia="Times New Roman" w:cs="Times New Roman"/>
          <w:szCs w:val="24"/>
        </w:rPr>
        <w:t xml:space="preserve">Миассово, Большой Еланчик, Ильменское, Инышко, Кысыкуль и др. </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Ок</w:t>
      </w:r>
      <w:r w:rsidRPr="004317E9">
        <w:rPr>
          <w:rFonts w:eastAsia="Times New Roman" w:cs="Times New Roman"/>
          <w:color w:val="0D0D0D"/>
          <w:szCs w:val="24"/>
        </w:rPr>
        <w:t xml:space="preserve">руг является третьим по численности населения муниципальным образованием Челябинской области, в его составе 1 городское и 28 сельских населенных пунктов: </w:t>
      </w:r>
      <w:r w:rsidRPr="004317E9">
        <w:rPr>
          <w:rFonts w:eastAsia="Times New Roman" w:cs="Times New Roman"/>
          <w:szCs w:val="24"/>
        </w:rPr>
        <w:t xml:space="preserve">22 посёлка (Архангельское, Верхний Атлян, Верхний Иремель, Горный, </w:t>
      </w:r>
      <w:r w:rsidRPr="00D958B9">
        <w:rPr>
          <w:rFonts w:eastAsia="Times New Roman" w:cs="Times New Roman"/>
          <w:szCs w:val="24"/>
        </w:rPr>
        <w:t>Зелёная Роща</w:t>
      </w:r>
      <w:r w:rsidRPr="004317E9">
        <w:rPr>
          <w:rFonts w:eastAsia="Times New Roman" w:cs="Times New Roman"/>
          <w:szCs w:val="24"/>
        </w:rPr>
        <w:t>, Золотой Пляж, Красный, Ленинск, Михеевка, Наилы, Нижний Атлян, Новотагилка, Новый Хребет, Октябрьский, Осьмушка, Северные Печи, Селянкино, Сыростан (посёлок ж/д станции), Тургояк (посёлок</w:t>
      </w:r>
      <w:r w:rsidR="002E6BE6" w:rsidRPr="002E6BE6">
        <w:rPr>
          <w:rFonts w:eastAsia="Times New Roman" w:cs="Times New Roman"/>
          <w:szCs w:val="24"/>
        </w:rPr>
        <w:t xml:space="preserve"> </w:t>
      </w:r>
      <w:r w:rsidRPr="004317E9">
        <w:rPr>
          <w:rFonts w:eastAsia="Times New Roman" w:cs="Times New Roman"/>
          <w:szCs w:val="24"/>
        </w:rPr>
        <w:t>ж/д станции), Тургояк,</w:t>
      </w:r>
      <w:r w:rsidR="002E6BE6" w:rsidRPr="002E6BE6">
        <w:rPr>
          <w:rFonts w:eastAsia="Times New Roman" w:cs="Times New Roman"/>
          <w:szCs w:val="24"/>
        </w:rPr>
        <w:t xml:space="preserve"> </w:t>
      </w:r>
      <w:r w:rsidRPr="004317E9">
        <w:rPr>
          <w:rFonts w:eastAsia="Times New Roman" w:cs="Times New Roman"/>
          <w:szCs w:val="24"/>
        </w:rPr>
        <w:t>Тыелга, Урал-Дача, Хребет (посёлок ж/д станции)), 5 сёл (Новоандреевка, Смородинка, Сыростан, Устиново, Черновское) и город</w:t>
      </w:r>
      <w:r>
        <w:rPr>
          <w:rFonts w:eastAsia="Times New Roman" w:cs="Times New Roman"/>
          <w:szCs w:val="24"/>
        </w:rPr>
        <w:t xml:space="preserve"> </w:t>
      </w:r>
      <w:r w:rsidRPr="004317E9">
        <w:rPr>
          <w:rFonts w:eastAsia="Times New Roman" w:cs="Times New Roman"/>
          <w:szCs w:val="24"/>
        </w:rPr>
        <w:t>Миасс</w:t>
      </w:r>
      <w:r>
        <w:rPr>
          <w:rFonts w:eastAsia="Times New Roman" w:cs="Times New Roman"/>
          <w:szCs w:val="24"/>
        </w:rPr>
        <w:t xml:space="preserve"> </w:t>
      </w:r>
      <w:r w:rsidRPr="004317E9">
        <w:rPr>
          <w:rFonts w:eastAsia="Times New Roman" w:cs="Times New Roman"/>
          <w:szCs w:val="24"/>
        </w:rPr>
        <w:t>– административный</w:t>
      </w:r>
      <w:r>
        <w:rPr>
          <w:rFonts w:eastAsia="Times New Roman" w:cs="Times New Roman"/>
          <w:szCs w:val="24"/>
        </w:rPr>
        <w:t xml:space="preserve"> </w:t>
      </w:r>
      <w:r w:rsidRPr="004317E9">
        <w:rPr>
          <w:rFonts w:eastAsia="Times New Roman" w:cs="Times New Roman"/>
          <w:szCs w:val="24"/>
        </w:rPr>
        <w:t>центр.</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Округ</w:t>
      </w:r>
      <w:r>
        <w:rPr>
          <w:rFonts w:eastAsia="Times New Roman" w:cs="Times New Roman"/>
          <w:szCs w:val="24"/>
        </w:rPr>
        <w:t xml:space="preserve"> </w:t>
      </w:r>
      <w:r w:rsidRPr="004317E9">
        <w:rPr>
          <w:rFonts w:eastAsia="Times New Roman" w:cs="Times New Roman"/>
          <w:szCs w:val="24"/>
        </w:rPr>
        <w:t>разделен</w:t>
      </w:r>
      <w:r>
        <w:rPr>
          <w:rFonts w:eastAsia="Times New Roman" w:cs="Times New Roman"/>
          <w:szCs w:val="24"/>
        </w:rPr>
        <w:t xml:space="preserve"> </w:t>
      </w:r>
      <w:r w:rsidRPr="004317E9">
        <w:rPr>
          <w:rFonts w:eastAsia="Times New Roman" w:cs="Times New Roman"/>
          <w:szCs w:val="24"/>
        </w:rPr>
        <w:t>на</w:t>
      </w:r>
      <w:r w:rsidR="00104054">
        <w:rPr>
          <w:rFonts w:eastAsia="Times New Roman" w:cs="Times New Roman"/>
          <w:szCs w:val="24"/>
        </w:rPr>
        <w:t xml:space="preserve"> </w:t>
      </w:r>
      <w:r w:rsidRPr="004317E9">
        <w:rPr>
          <w:rFonts w:eastAsia="Times New Roman" w:cs="Times New Roman"/>
          <w:szCs w:val="24"/>
        </w:rPr>
        <w:t>10</w:t>
      </w:r>
      <w:r>
        <w:rPr>
          <w:rFonts w:eastAsia="Times New Roman" w:cs="Times New Roman"/>
          <w:szCs w:val="24"/>
        </w:rPr>
        <w:t xml:space="preserve"> </w:t>
      </w:r>
      <w:r w:rsidRPr="004317E9">
        <w:rPr>
          <w:rFonts w:eastAsia="Times New Roman" w:cs="Times New Roman"/>
          <w:szCs w:val="24"/>
        </w:rPr>
        <w:t>территориальных</w:t>
      </w:r>
      <w:r>
        <w:rPr>
          <w:rFonts w:eastAsia="Times New Roman" w:cs="Times New Roman"/>
          <w:szCs w:val="24"/>
        </w:rPr>
        <w:t xml:space="preserve"> </w:t>
      </w:r>
      <w:r w:rsidRPr="004317E9">
        <w:rPr>
          <w:rFonts w:eastAsia="Times New Roman" w:cs="Times New Roman"/>
          <w:szCs w:val="24"/>
        </w:rPr>
        <w:t>округов</w:t>
      </w:r>
      <w:r>
        <w:rPr>
          <w:rFonts w:eastAsia="Times New Roman" w:cs="Times New Roman"/>
          <w:szCs w:val="24"/>
        </w:rPr>
        <w:t xml:space="preserve"> </w:t>
      </w:r>
      <w:r w:rsidRPr="004317E9">
        <w:rPr>
          <w:rFonts w:eastAsia="Times New Roman" w:cs="Times New Roman"/>
          <w:szCs w:val="24"/>
        </w:rPr>
        <w:t>(ТО)</w:t>
      </w:r>
      <w:r>
        <w:rPr>
          <w:rFonts w:eastAsia="Times New Roman" w:cs="Times New Roman"/>
          <w:szCs w:val="24"/>
        </w:rPr>
        <w:t xml:space="preserve"> </w:t>
      </w:r>
      <w:r w:rsidRPr="004317E9">
        <w:rPr>
          <w:rFonts w:eastAsia="Times New Roman" w:cs="Times New Roman"/>
          <w:szCs w:val="24"/>
        </w:rPr>
        <w:t>управления:</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Новоандреевский ТО, в составе которого 5 населенных пунктов</w:t>
      </w:r>
      <w:r w:rsidR="005D3768">
        <w:rPr>
          <w:rFonts w:eastAsia="Times New Roman" w:cs="Times New Roman"/>
          <w:szCs w:val="24"/>
        </w:rPr>
        <w:t xml:space="preserve">: </w:t>
      </w:r>
      <w:r w:rsidRPr="004317E9">
        <w:rPr>
          <w:rFonts w:eastAsia="Times New Roman" w:cs="Times New Roman"/>
          <w:szCs w:val="24"/>
        </w:rPr>
        <w:t>село Новоандреевка, поселки</w:t>
      </w:r>
      <w:r>
        <w:rPr>
          <w:rFonts w:eastAsia="Times New Roman" w:cs="Times New Roman"/>
          <w:szCs w:val="24"/>
        </w:rPr>
        <w:t xml:space="preserve"> </w:t>
      </w:r>
      <w:r w:rsidRPr="004317E9">
        <w:rPr>
          <w:rFonts w:eastAsia="Times New Roman" w:cs="Times New Roman"/>
          <w:szCs w:val="24"/>
        </w:rPr>
        <w:t>Наилы,</w:t>
      </w:r>
      <w:r>
        <w:rPr>
          <w:rFonts w:eastAsia="Times New Roman" w:cs="Times New Roman"/>
          <w:szCs w:val="24"/>
        </w:rPr>
        <w:t xml:space="preserve"> </w:t>
      </w:r>
      <w:r w:rsidRPr="004317E9">
        <w:rPr>
          <w:rFonts w:eastAsia="Times New Roman" w:cs="Times New Roman"/>
          <w:szCs w:val="24"/>
        </w:rPr>
        <w:t>Тыелга,</w:t>
      </w:r>
      <w:r>
        <w:rPr>
          <w:rFonts w:eastAsia="Times New Roman" w:cs="Times New Roman"/>
          <w:szCs w:val="24"/>
        </w:rPr>
        <w:t xml:space="preserve"> </w:t>
      </w:r>
      <w:r w:rsidRPr="004317E9">
        <w:rPr>
          <w:rFonts w:eastAsia="Times New Roman" w:cs="Times New Roman"/>
          <w:szCs w:val="24"/>
        </w:rPr>
        <w:t>Селянкино, Новотагилка;</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 Тургоякский ТО, в </w:t>
      </w:r>
      <w:r w:rsidR="008A61EF">
        <w:rPr>
          <w:rFonts w:eastAsia="Times New Roman" w:cs="Times New Roman"/>
          <w:szCs w:val="24"/>
        </w:rPr>
        <w:t xml:space="preserve">его </w:t>
      </w:r>
      <w:r w:rsidRPr="004317E9">
        <w:rPr>
          <w:rFonts w:eastAsia="Times New Roman" w:cs="Times New Roman"/>
          <w:szCs w:val="24"/>
        </w:rPr>
        <w:t>составе 4 поселка</w:t>
      </w:r>
      <w:r w:rsidR="005D3768">
        <w:rPr>
          <w:rFonts w:eastAsia="Times New Roman" w:cs="Times New Roman"/>
          <w:szCs w:val="24"/>
        </w:rPr>
        <w:t>:</w:t>
      </w:r>
      <w:r w:rsidRPr="004317E9">
        <w:rPr>
          <w:rFonts w:eastAsia="Times New Roman" w:cs="Times New Roman"/>
          <w:szCs w:val="24"/>
        </w:rPr>
        <w:t xml:space="preserve"> Тургояк, Северные Печи, Золотой Пляж, Михеевка;</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 Сыростанский ТО, в </w:t>
      </w:r>
      <w:r w:rsidR="008A61EF">
        <w:rPr>
          <w:rFonts w:eastAsia="Times New Roman" w:cs="Times New Roman"/>
          <w:szCs w:val="24"/>
        </w:rPr>
        <w:t xml:space="preserve">его </w:t>
      </w:r>
      <w:r w:rsidRPr="004317E9">
        <w:rPr>
          <w:rFonts w:eastAsia="Times New Roman" w:cs="Times New Roman"/>
          <w:szCs w:val="24"/>
        </w:rPr>
        <w:t>составе 9 населенных пунктов</w:t>
      </w:r>
      <w:r w:rsidR="005D3768">
        <w:rPr>
          <w:rFonts w:eastAsia="Times New Roman" w:cs="Times New Roman"/>
          <w:szCs w:val="24"/>
        </w:rPr>
        <w:t xml:space="preserve">: </w:t>
      </w:r>
      <w:r w:rsidRPr="004317E9">
        <w:rPr>
          <w:rFonts w:eastAsia="Times New Roman" w:cs="Times New Roman"/>
          <w:szCs w:val="24"/>
        </w:rPr>
        <w:t>село Сыростан, пос. Сыростан</w:t>
      </w:r>
      <w:r w:rsidR="005D3768">
        <w:rPr>
          <w:rFonts w:eastAsia="Times New Roman" w:cs="Times New Roman"/>
          <w:szCs w:val="24"/>
        </w:rPr>
        <w:t xml:space="preserve">, </w:t>
      </w:r>
      <w:r w:rsidRPr="004317E9">
        <w:rPr>
          <w:rFonts w:eastAsia="Times New Roman" w:cs="Times New Roman"/>
          <w:szCs w:val="24"/>
        </w:rPr>
        <w:t>ж/д станция, пос. Хребет ж/д ст., поселки Новый Хребет, Верхний Атлян, Нижний Атлян, Урал-Дача,</w:t>
      </w:r>
      <w:r w:rsidR="00640699">
        <w:rPr>
          <w:rFonts w:eastAsia="Times New Roman" w:cs="Times New Roman"/>
          <w:szCs w:val="24"/>
        </w:rPr>
        <w:t xml:space="preserve"> </w:t>
      </w:r>
      <w:r w:rsidRPr="004317E9">
        <w:rPr>
          <w:rFonts w:eastAsia="Times New Roman" w:cs="Times New Roman"/>
          <w:szCs w:val="24"/>
        </w:rPr>
        <w:t>Зеленая Роща,</w:t>
      </w:r>
      <w:r w:rsidR="00640699">
        <w:rPr>
          <w:rFonts w:eastAsia="Times New Roman" w:cs="Times New Roman"/>
          <w:szCs w:val="24"/>
        </w:rPr>
        <w:t xml:space="preserve"> </w:t>
      </w:r>
      <w:r w:rsidRPr="004317E9">
        <w:rPr>
          <w:rFonts w:eastAsia="Times New Roman" w:cs="Times New Roman"/>
          <w:szCs w:val="24"/>
        </w:rPr>
        <w:t>Тургояк ж/д станция;</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 Ленинский ТО, в </w:t>
      </w:r>
      <w:r w:rsidR="008A61EF">
        <w:rPr>
          <w:rFonts w:eastAsia="Times New Roman" w:cs="Times New Roman"/>
          <w:szCs w:val="24"/>
        </w:rPr>
        <w:t xml:space="preserve">его </w:t>
      </w:r>
      <w:r w:rsidRPr="004317E9">
        <w:rPr>
          <w:rFonts w:eastAsia="Times New Roman" w:cs="Times New Roman"/>
          <w:szCs w:val="24"/>
        </w:rPr>
        <w:t>составе 6 населенных пунктов</w:t>
      </w:r>
      <w:r w:rsidR="005D3768">
        <w:rPr>
          <w:rFonts w:eastAsia="Times New Roman" w:cs="Times New Roman"/>
          <w:szCs w:val="24"/>
        </w:rPr>
        <w:t>:</w:t>
      </w:r>
      <w:r w:rsidRPr="004317E9">
        <w:rPr>
          <w:rFonts w:eastAsia="Times New Roman" w:cs="Times New Roman"/>
          <w:szCs w:val="24"/>
        </w:rPr>
        <w:t xml:space="preserve"> поселки Ленинск, Осьмушка (с учетом пос. Иремельского водохранилища), Октябрьский, Красный, Верхний Иремель и село Архангельское;</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 xml:space="preserve">- Черновской ТО, в </w:t>
      </w:r>
      <w:r w:rsidR="008A61EF">
        <w:rPr>
          <w:rFonts w:eastAsia="Times New Roman" w:cs="Times New Roman"/>
          <w:szCs w:val="24"/>
        </w:rPr>
        <w:t xml:space="preserve">его </w:t>
      </w:r>
      <w:r w:rsidRPr="004317E9">
        <w:rPr>
          <w:rFonts w:eastAsia="Times New Roman" w:cs="Times New Roman"/>
          <w:szCs w:val="24"/>
        </w:rPr>
        <w:t>составе 4 населенных пункт</w:t>
      </w:r>
      <w:r w:rsidR="008A61EF">
        <w:rPr>
          <w:rFonts w:eastAsia="Times New Roman" w:cs="Times New Roman"/>
          <w:szCs w:val="24"/>
        </w:rPr>
        <w:t>а:</w:t>
      </w:r>
      <w:r w:rsidRPr="004317E9">
        <w:rPr>
          <w:rFonts w:eastAsia="Times New Roman" w:cs="Times New Roman"/>
          <w:szCs w:val="24"/>
        </w:rPr>
        <w:t xml:space="preserve"> пос. Горный и села Смородинка,</w:t>
      </w:r>
      <w:r>
        <w:rPr>
          <w:rFonts w:eastAsia="Times New Roman" w:cs="Times New Roman"/>
          <w:szCs w:val="24"/>
        </w:rPr>
        <w:t xml:space="preserve"> </w:t>
      </w:r>
      <w:r w:rsidRPr="004317E9">
        <w:rPr>
          <w:rFonts w:eastAsia="Times New Roman" w:cs="Times New Roman"/>
          <w:szCs w:val="24"/>
        </w:rPr>
        <w:t>Черновское</w:t>
      </w:r>
      <w:r>
        <w:rPr>
          <w:rFonts w:eastAsia="Times New Roman" w:cs="Times New Roman"/>
          <w:szCs w:val="24"/>
        </w:rPr>
        <w:t xml:space="preserve"> </w:t>
      </w:r>
      <w:r w:rsidRPr="004317E9">
        <w:rPr>
          <w:rFonts w:eastAsia="Times New Roman" w:cs="Times New Roman"/>
          <w:szCs w:val="24"/>
        </w:rPr>
        <w:t>и Устиново;</w:t>
      </w:r>
    </w:p>
    <w:p w:rsidR="00802C16" w:rsidRPr="004317E9" w:rsidRDefault="00802C16" w:rsidP="002B5B37">
      <w:pPr>
        <w:widowControl w:val="0"/>
        <w:autoSpaceDE w:val="0"/>
        <w:autoSpaceDN w:val="0"/>
        <w:spacing w:after="0" w:line="240" w:lineRule="auto"/>
        <w:ind w:firstLine="709"/>
        <w:jc w:val="both"/>
        <w:rPr>
          <w:rFonts w:eastAsia="Times New Roman" w:cs="Times New Roman"/>
          <w:szCs w:val="24"/>
        </w:rPr>
      </w:pPr>
      <w:r w:rsidRPr="00226F93">
        <w:rPr>
          <w:rFonts w:eastAsia="Times New Roman" w:cs="Times New Roman"/>
          <w:szCs w:val="24"/>
        </w:rPr>
        <w:t>- Центральный, Восточный, часть Северного, Запад</w:t>
      </w:r>
      <w:r w:rsidR="00226F93" w:rsidRPr="00226F93">
        <w:rPr>
          <w:rFonts w:eastAsia="Times New Roman" w:cs="Times New Roman"/>
          <w:szCs w:val="24"/>
        </w:rPr>
        <w:t>ного и Южного ТО   –   г. Миасс</w:t>
      </w:r>
      <w:r w:rsidRPr="00226F93">
        <w:rPr>
          <w:rFonts w:eastAsia="Times New Roman" w:cs="Times New Roman"/>
          <w:szCs w:val="24"/>
        </w:rPr>
        <w:t>.</w:t>
      </w:r>
    </w:p>
    <w:p w:rsidR="00802C16" w:rsidRDefault="00802C16" w:rsidP="002B5B37">
      <w:pPr>
        <w:widowControl w:val="0"/>
        <w:autoSpaceDE w:val="0"/>
        <w:autoSpaceDN w:val="0"/>
        <w:spacing w:after="0" w:line="240" w:lineRule="auto"/>
        <w:ind w:firstLine="709"/>
        <w:jc w:val="both"/>
        <w:rPr>
          <w:rFonts w:eastAsia="Times New Roman" w:cs="Times New Roman"/>
          <w:szCs w:val="24"/>
        </w:rPr>
      </w:pPr>
      <w:r w:rsidRPr="004317E9">
        <w:rPr>
          <w:rFonts w:eastAsia="Times New Roman" w:cs="Times New Roman"/>
          <w:szCs w:val="24"/>
        </w:rPr>
        <w:t>Схемой территориального планирования агломерации «Горный Урал» Округ</w:t>
      </w:r>
      <w:r>
        <w:rPr>
          <w:rFonts w:eastAsia="Times New Roman" w:cs="Times New Roman"/>
          <w:szCs w:val="24"/>
        </w:rPr>
        <w:t xml:space="preserve"> </w:t>
      </w:r>
      <w:r w:rsidRPr="004317E9">
        <w:rPr>
          <w:rFonts w:eastAsia="Times New Roman" w:cs="Times New Roman"/>
          <w:szCs w:val="24"/>
        </w:rPr>
        <w:t>включен в</w:t>
      </w:r>
      <w:r>
        <w:rPr>
          <w:rFonts w:eastAsia="Times New Roman" w:cs="Times New Roman"/>
          <w:szCs w:val="24"/>
        </w:rPr>
        <w:t xml:space="preserve"> </w:t>
      </w:r>
      <w:r w:rsidRPr="004317E9">
        <w:rPr>
          <w:rFonts w:eastAsia="Times New Roman" w:cs="Times New Roman"/>
          <w:szCs w:val="24"/>
        </w:rPr>
        <w:t>состав</w:t>
      </w:r>
      <w:r>
        <w:rPr>
          <w:rFonts w:eastAsia="Times New Roman" w:cs="Times New Roman"/>
          <w:szCs w:val="24"/>
        </w:rPr>
        <w:t xml:space="preserve"> агломерации.</w:t>
      </w:r>
    </w:p>
    <w:p w:rsidR="00802C16" w:rsidRDefault="00802C16" w:rsidP="002B5B37">
      <w:pPr>
        <w:widowControl w:val="0"/>
        <w:autoSpaceDE w:val="0"/>
        <w:autoSpaceDN w:val="0"/>
        <w:spacing w:after="0" w:line="240" w:lineRule="auto"/>
        <w:ind w:firstLine="709"/>
        <w:jc w:val="both"/>
        <w:rPr>
          <w:rFonts w:eastAsia="Times New Roman" w:cs="Times New Roman"/>
          <w:szCs w:val="24"/>
        </w:rPr>
      </w:pPr>
    </w:p>
    <w:p w:rsidR="00802C16" w:rsidRPr="0071070A" w:rsidRDefault="00802C16" w:rsidP="002B5B37">
      <w:pPr>
        <w:widowControl w:val="0"/>
        <w:autoSpaceDE w:val="0"/>
        <w:autoSpaceDN w:val="0"/>
        <w:spacing w:after="0" w:line="240" w:lineRule="auto"/>
        <w:ind w:firstLine="709"/>
        <w:jc w:val="both"/>
        <w:rPr>
          <w:rFonts w:eastAsia="Times New Roman" w:cs="Times New Roman"/>
          <w:szCs w:val="24"/>
        </w:rPr>
      </w:pPr>
    </w:p>
    <w:p w:rsidR="00802C16" w:rsidRDefault="00802C16" w:rsidP="002B5B37">
      <w:pPr>
        <w:pStyle w:val="a3"/>
        <w:spacing w:after="0" w:line="240" w:lineRule="auto"/>
        <w:ind w:left="0"/>
        <w:jc w:val="center"/>
        <w:rPr>
          <w:b/>
          <w:sz w:val="28"/>
          <w:szCs w:val="28"/>
        </w:rPr>
      </w:pPr>
      <w:r w:rsidRPr="001249D1">
        <w:rPr>
          <w:b/>
          <w:sz w:val="28"/>
          <w:szCs w:val="28"/>
        </w:rPr>
        <w:t>2. Текущее социально-экономическое положение Миасского городского округа</w:t>
      </w:r>
    </w:p>
    <w:p w:rsidR="002B5B37" w:rsidRPr="001249D1" w:rsidRDefault="002B5B37" w:rsidP="002B5B37">
      <w:pPr>
        <w:pStyle w:val="a3"/>
        <w:spacing w:after="0" w:line="240" w:lineRule="auto"/>
        <w:ind w:left="0"/>
        <w:jc w:val="center"/>
        <w:rPr>
          <w:b/>
          <w:sz w:val="28"/>
          <w:szCs w:val="28"/>
        </w:rPr>
      </w:pPr>
    </w:p>
    <w:p w:rsidR="00802C16" w:rsidRPr="00CD4492" w:rsidRDefault="008A61EF" w:rsidP="002B5B37">
      <w:pPr>
        <w:spacing w:after="0" w:line="240" w:lineRule="auto"/>
        <w:ind w:firstLine="709"/>
        <w:jc w:val="both"/>
        <w:rPr>
          <w:rFonts w:cs="Times New Roman"/>
        </w:rPr>
      </w:pPr>
      <w:r>
        <w:rPr>
          <w:rFonts w:cs="Times New Roman"/>
        </w:rPr>
        <w:t>В настоящий момент Округ – н</w:t>
      </w:r>
      <w:r w:rsidR="00802C16" w:rsidRPr="00CD4492">
        <w:rPr>
          <w:rFonts w:cs="Times New Roman"/>
        </w:rPr>
        <w:t>овый перспективный центр регионального индустриального и социально</w:t>
      </w:r>
      <w:r>
        <w:rPr>
          <w:rFonts w:cs="Times New Roman"/>
        </w:rPr>
        <w:t>-</w:t>
      </w:r>
      <w:r w:rsidR="00852EC8">
        <w:rPr>
          <w:rFonts w:cs="Times New Roman"/>
        </w:rPr>
        <w:t>экономического развития;</w:t>
      </w:r>
      <w:r w:rsidR="00802C16" w:rsidRPr="00CD4492">
        <w:rPr>
          <w:rFonts w:cs="Times New Roman"/>
        </w:rPr>
        <w:t xml:space="preserve"> в настоящий момент проходит трансформацию в один из региональных, индустриальных и социокультурных центров Челябинской области.</w:t>
      </w:r>
    </w:p>
    <w:p w:rsidR="00802C16" w:rsidRPr="00CD4492" w:rsidRDefault="00802C16" w:rsidP="002B5B37">
      <w:pPr>
        <w:spacing w:after="0" w:line="240" w:lineRule="auto"/>
        <w:ind w:firstLine="709"/>
        <w:jc w:val="both"/>
        <w:rPr>
          <w:rFonts w:cs="Times New Roman"/>
        </w:rPr>
      </w:pPr>
      <w:r w:rsidRPr="00CD4492">
        <w:rPr>
          <w:rFonts w:cs="Times New Roman"/>
        </w:rPr>
        <w:t xml:space="preserve">Новые условия  связаны </w:t>
      </w:r>
      <w:r w:rsidRPr="00761D82">
        <w:rPr>
          <w:rFonts w:cs="Times New Roman"/>
        </w:rPr>
        <w:t>с возрастанием</w:t>
      </w:r>
      <w:r w:rsidRPr="00CD4492">
        <w:rPr>
          <w:rFonts w:cs="Times New Roman"/>
        </w:rPr>
        <w:t xml:space="preserve">  роли </w:t>
      </w:r>
      <w:r w:rsidR="00852EC8">
        <w:rPr>
          <w:rFonts w:cs="Times New Roman"/>
        </w:rPr>
        <w:t>Округа</w:t>
      </w:r>
      <w:r w:rsidRPr="00CD4492">
        <w:rPr>
          <w:rFonts w:cs="Times New Roman"/>
        </w:rPr>
        <w:t xml:space="preserve"> для  других  территорий</w:t>
      </w:r>
      <w:r w:rsidR="00852EC8">
        <w:rPr>
          <w:rFonts w:cs="Times New Roman"/>
        </w:rPr>
        <w:t>.</w:t>
      </w:r>
      <w:r w:rsidRPr="00CD4492">
        <w:rPr>
          <w:rFonts w:cs="Times New Roman"/>
        </w:rPr>
        <w:t xml:space="preserve"> Изменения  предполагают обновление стратегических перспектив с наращиванием </w:t>
      </w:r>
      <w:r w:rsidRPr="00CD4492">
        <w:rPr>
          <w:rFonts w:cs="Times New Roman"/>
        </w:rPr>
        <w:lastRenderedPageBreak/>
        <w:t xml:space="preserve">финансирования из внешних источников, в рамках  программ и мероприятий, </w:t>
      </w:r>
      <w:r w:rsidRPr="00536070">
        <w:rPr>
          <w:rFonts w:cs="Times New Roman"/>
        </w:rPr>
        <w:t>как  муниципальных,</w:t>
      </w:r>
      <w:r w:rsidRPr="00CD4492">
        <w:rPr>
          <w:rFonts w:cs="Times New Roman"/>
        </w:rPr>
        <w:t xml:space="preserve"> так и региональных, федеральных. </w:t>
      </w:r>
    </w:p>
    <w:p w:rsidR="00802C16" w:rsidRPr="00CD4492" w:rsidRDefault="00802C16" w:rsidP="002B5B37">
      <w:pPr>
        <w:spacing w:after="0" w:line="240" w:lineRule="auto"/>
        <w:ind w:firstLine="708"/>
        <w:jc w:val="both"/>
        <w:rPr>
          <w:rFonts w:cs="Times New Roman"/>
        </w:rPr>
      </w:pPr>
      <w:r w:rsidRPr="00CD4492">
        <w:rPr>
          <w:rFonts w:cs="Times New Roman"/>
        </w:rPr>
        <w:t xml:space="preserve">В структуре отраслей промышленности </w:t>
      </w:r>
      <w:r w:rsidR="00852EC8">
        <w:rPr>
          <w:rFonts w:cs="Times New Roman"/>
        </w:rPr>
        <w:t>Округа</w:t>
      </w:r>
      <w:r w:rsidRPr="00CD4492">
        <w:rPr>
          <w:rFonts w:cs="Times New Roman"/>
        </w:rPr>
        <w:t xml:space="preserve"> подавляющую часть занимают обрабатывающие производства, которые представлены следующими крупными предприятиями: АО «АЗ «Урал»; ООО «Уралпромтехника»;  АО «УралПОЖТЕХНИКА»; ЗАО «Кедр»; ЗАО «ПО «Трек»; ООО «УралСпецТранс»; ООО «ИВЕКО-АМТ»; ООО «Завод СпецАгрегат» и другие.</w:t>
      </w:r>
    </w:p>
    <w:p w:rsidR="00802C16" w:rsidRPr="00CD4492" w:rsidRDefault="00802C16" w:rsidP="002B5B37">
      <w:pPr>
        <w:spacing w:after="0" w:line="240" w:lineRule="auto"/>
        <w:ind w:firstLine="709"/>
        <w:jc w:val="both"/>
        <w:rPr>
          <w:rFonts w:cs="Times New Roman"/>
        </w:rPr>
      </w:pPr>
      <w:r w:rsidRPr="00CD4492">
        <w:rPr>
          <w:rFonts w:cs="Times New Roman"/>
        </w:rPr>
        <w:t>Градообразующее предприяти</w:t>
      </w:r>
      <w:r w:rsidR="00852EC8">
        <w:rPr>
          <w:rFonts w:cs="Times New Roman"/>
        </w:rPr>
        <w:t>е – А</w:t>
      </w:r>
      <w:r w:rsidRPr="00CD4492">
        <w:rPr>
          <w:rFonts w:cs="Times New Roman"/>
        </w:rPr>
        <w:t>О «Автомобильный завод «УРАЛ»</w:t>
      </w:r>
      <w:r w:rsidR="00852EC8" w:rsidRPr="00852EC8">
        <w:t xml:space="preserve"> </w:t>
      </w:r>
      <w:r w:rsidR="00852EC8" w:rsidRPr="00852EC8">
        <w:rPr>
          <w:rFonts w:cs="Times New Roman"/>
        </w:rPr>
        <w:t>–</w:t>
      </w:r>
      <w:r w:rsidRPr="00CD4492">
        <w:rPr>
          <w:rFonts w:cs="Times New Roman"/>
        </w:rPr>
        <w:t xml:space="preserve"> вносит существенный вклад в социально-экономическое развитие </w:t>
      </w:r>
      <w:r w:rsidR="00094890">
        <w:rPr>
          <w:rFonts w:cs="Times New Roman"/>
        </w:rPr>
        <w:t>О</w:t>
      </w:r>
      <w:r w:rsidRPr="00CD4492">
        <w:rPr>
          <w:rFonts w:cs="Times New Roman"/>
        </w:rPr>
        <w:t xml:space="preserve">круга. </w:t>
      </w:r>
    </w:p>
    <w:p w:rsidR="00802C16" w:rsidRPr="00CD4492" w:rsidRDefault="00802C16" w:rsidP="002B5B37">
      <w:pPr>
        <w:spacing w:after="0" w:line="240" w:lineRule="auto"/>
        <w:ind w:firstLine="634"/>
        <w:jc w:val="both"/>
        <w:rPr>
          <w:rFonts w:cs="Times New Roman"/>
        </w:rPr>
      </w:pPr>
      <w:r w:rsidRPr="00CD4492">
        <w:rPr>
          <w:rFonts w:cs="Times New Roman"/>
        </w:rPr>
        <w:t>Показатели градообразующего предприятия ОАО АЗ «Урал» являются определяющими. Объем отгруженных товаров собственного производства за 2021 год составил 40</w:t>
      </w:r>
      <w:r w:rsidR="00094890">
        <w:rPr>
          <w:rFonts w:cs="Times New Roman"/>
        </w:rPr>
        <w:t>,0</w:t>
      </w:r>
      <w:r w:rsidRPr="00CD4492">
        <w:rPr>
          <w:rFonts w:cs="Times New Roman"/>
        </w:rPr>
        <w:t xml:space="preserve"> млрд. рублей. На его долю пришлось 42,4%  от общего отгруженного объема промышленной продукции</w:t>
      </w:r>
      <w:r w:rsidR="00094890">
        <w:rPr>
          <w:rFonts w:cs="Times New Roman"/>
        </w:rPr>
        <w:t xml:space="preserve"> всех крупных и средних предприятий О</w:t>
      </w:r>
      <w:r w:rsidRPr="00CD4492">
        <w:rPr>
          <w:rFonts w:cs="Times New Roman"/>
        </w:rPr>
        <w:t>круга.</w:t>
      </w:r>
    </w:p>
    <w:p w:rsidR="00983121" w:rsidRDefault="00802C16" w:rsidP="002B5B37">
      <w:pPr>
        <w:spacing w:after="0" w:line="240" w:lineRule="auto"/>
        <w:ind w:firstLine="634"/>
        <w:jc w:val="both"/>
        <w:rPr>
          <w:rFonts w:cs="Times New Roman"/>
        </w:rPr>
      </w:pPr>
      <w:r w:rsidRPr="00CD4492">
        <w:rPr>
          <w:rFonts w:cs="Times New Roman"/>
        </w:rPr>
        <w:t>За 2021 г</w:t>
      </w:r>
      <w:r w:rsidR="00094890">
        <w:rPr>
          <w:rFonts w:cs="Times New Roman"/>
        </w:rPr>
        <w:t>од</w:t>
      </w:r>
      <w:r w:rsidRPr="00CD4492">
        <w:rPr>
          <w:rFonts w:cs="Times New Roman"/>
        </w:rPr>
        <w:t xml:space="preserve"> среднесписочная численность работников предприятия составила 5 309 человек, количество работников увеличилось на 134 человека по сравнению с 2020 г</w:t>
      </w:r>
      <w:r w:rsidR="003D2882">
        <w:rPr>
          <w:rFonts w:cs="Times New Roman"/>
        </w:rPr>
        <w:t>одом</w:t>
      </w:r>
      <w:r w:rsidRPr="00CD4492">
        <w:rPr>
          <w:rFonts w:cs="Times New Roman"/>
        </w:rPr>
        <w:t xml:space="preserve"> (в 2020 г</w:t>
      </w:r>
      <w:r w:rsidR="003D2882">
        <w:rPr>
          <w:rFonts w:cs="Times New Roman"/>
        </w:rPr>
        <w:t>оду</w:t>
      </w:r>
      <w:r w:rsidRPr="00CD4492">
        <w:rPr>
          <w:rFonts w:cs="Times New Roman"/>
        </w:rPr>
        <w:t xml:space="preserve"> – 5175 чел</w:t>
      </w:r>
      <w:r w:rsidR="003D2882">
        <w:rPr>
          <w:rFonts w:cs="Times New Roman"/>
        </w:rPr>
        <w:t>овек</w:t>
      </w:r>
      <w:r w:rsidRPr="00CD4492">
        <w:rPr>
          <w:rFonts w:cs="Times New Roman"/>
        </w:rPr>
        <w:t xml:space="preserve">). </w:t>
      </w:r>
      <w:r w:rsidR="00983121" w:rsidRPr="00CD4492">
        <w:rPr>
          <w:rFonts w:cs="Times New Roman"/>
        </w:rPr>
        <w:t xml:space="preserve"> </w:t>
      </w:r>
    </w:p>
    <w:p w:rsidR="003D2882" w:rsidRPr="00CD4492" w:rsidRDefault="003D2882" w:rsidP="002B5B37">
      <w:pPr>
        <w:spacing w:after="0" w:line="240" w:lineRule="auto"/>
        <w:ind w:firstLine="634"/>
        <w:jc w:val="both"/>
        <w:rPr>
          <w:rFonts w:cs="Times New Roman"/>
        </w:rPr>
      </w:pPr>
    </w:p>
    <w:tbl>
      <w:tblPr>
        <w:tblW w:w="9308" w:type="dxa"/>
        <w:jc w:val="center"/>
        <w:tblInd w:w="880" w:type="dxa"/>
        <w:tblCellMar>
          <w:left w:w="0" w:type="dxa"/>
          <w:right w:w="0" w:type="dxa"/>
        </w:tblCellMar>
        <w:tblLook w:val="04A0" w:firstRow="1" w:lastRow="0" w:firstColumn="1" w:lastColumn="0" w:noHBand="0" w:noVBand="1"/>
      </w:tblPr>
      <w:tblGrid>
        <w:gridCol w:w="2553"/>
        <w:gridCol w:w="1676"/>
        <w:gridCol w:w="1676"/>
        <w:gridCol w:w="1676"/>
        <w:gridCol w:w="1727"/>
      </w:tblGrid>
      <w:tr w:rsidR="006C1FE6" w:rsidRPr="00CD4492" w:rsidTr="00C77E48">
        <w:trPr>
          <w:trHeight w:val="23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6C1FE6" w:rsidRPr="00CD4492" w:rsidRDefault="006C1FE6" w:rsidP="00C77E48">
            <w:pPr>
              <w:spacing w:after="0" w:line="300" w:lineRule="atLeast"/>
              <w:jc w:val="center"/>
              <w:rPr>
                <w:rFonts w:eastAsia="Times New Roman" w:cs="Times New Roman"/>
                <w:sz w:val="36"/>
                <w:szCs w:val="36"/>
                <w:lang w:val="en-US"/>
              </w:rPr>
            </w:pPr>
            <w:r w:rsidRPr="00CD4492">
              <w:rPr>
                <w:rFonts w:eastAsia="Times New Roman" w:cs="Times New Roman"/>
                <w:b/>
                <w:bCs/>
                <w:color w:val="000000"/>
                <w:kern w:val="24"/>
                <w:sz w:val="20"/>
                <w:szCs w:val="20"/>
              </w:rPr>
              <w:t>АО «АЗ «Урал»</w:t>
            </w:r>
          </w:p>
        </w:tc>
        <w:tc>
          <w:tcPr>
            <w:tcW w:w="167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6C1FE6" w:rsidRPr="00CD4492" w:rsidRDefault="006C1FE6" w:rsidP="00C77E48">
            <w:pPr>
              <w:spacing w:after="0" w:line="300" w:lineRule="atLeast"/>
              <w:rPr>
                <w:rFonts w:eastAsia="Times New Roman" w:cs="Times New Roman"/>
                <w:sz w:val="36"/>
                <w:szCs w:val="36"/>
                <w:lang w:val="en-US"/>
              </w:rPr>
            </w:pPr>
            <w:r w:rsidRPr="00CD4492">
              <w:rPr>
                <w:rFonts w:eastAsia="Times New Roman" w:cs="Times New Roman"/>
                <w:color w:val="000000"/>
                <w:kern w:val="24"/>
                <w:sz w:val="22"/>
                <w:lang w:val="en-US"/>
              </w:rPr>
              <w:t> </w:t>
            </w:r>
          </w:p>
        </w:tc>
        <w:tc>
          <w:tcPr>
            <w:tcW w:w="16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6C1FE6" w:rsidRPr="00CD4492" w:rsidRDefault="006C1FE6" w:rsidP="00C77E48">
            <w:pPr>
              <w:spacing w:after="0" w:line="300" w:lineRule="atLeast"/>
              <w:rPr>
                <w:rFonts w:eastAsia="Times New Roman" w:cs="Times New Roman"/>
                <w:sz w:val="36"/>
                <w:szCs w:val="36"/>
                <w:lang w:val="en-US"/>
              </w:rPr>
            </w:pPr>
            <w:r w:rsidRPr="00CD4492">
              <w:rPr>
                <w:rFonts w:eastAsia="Times New Roman" w:cs="Times New Roman"/>
                <w:color w:val="000000"/>
                <w:kern w:val="24"/>
                <w:sz w:val="22"/>
                <w:lang w:val="en-US"/>
              </w:rPr>
              <w:t> </w:t>
            </w:r>
          </w:p>
        </w:tc>
        <w:tc>
          <w:tcPr>
            <w:tcW w:w="16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6C1FE6" w:rsidRPr="00CD4492" w:rsidRDefault="006C1FE6" w:rsidP="00C77E48">
            <w:pPr>
              <w:spacing w:after="0" w:line="300" w:lineRule="atLeast"/>
              <w:rPr>
                <w:rFonts w:eastAsia="Times New Roman" w:cs="Times New Roman"/>
                <w:sz w:val="36"/>
                <w:szCs w:val="36"/>
                <w:lang w:val="en-US"/>
              </w:rPr>
            </w:pPr>
            <w:r w:rsidRPr="00CD4492">
              <w:rPr>
                <w:rFonts w:eastAsia="Times New Roman" w:cs="Times New Roman"/>
                <w:color w:val="000000"/>
                <w:kern w:val="24"/>
                <w:sz w:val="22"/>
                <w:lang w:val="en-US"/>
              </w:rPr>
              <w:t> </w:t>
            </w:r>
          </w:p>
        </w:tc>
        <w:tc>
          <w:tcPr>
            <w:tcW w:w="172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C1FE6" w:rsidRPr="00CD4492" w:rsidRDefault="006C1FE6" w:rsidP="00C77E48">
            <w:pPr>
              <w:spacing w:after="0" w:line="300" w:lineRule="atLeast"/>
              <w:rPr>
                <w:rFonts w:eastAsia="Times New Roman" w:cs="Times New Roman"/>
                <w:sz w:val="36"/>
                <w:szCs w:val="36"/>
                <w:lang w:val="en-US"/>
              </w:rPr>
            </w:pPr>
            <w:r w:rsidRPr="00CD4492">
              <w:rPr>
                <w:rFonts w:eastAsia="Times New Roman" w:cs="Times New Roman"/>
                <w:color w:val="000000"/>
                <w:kern w:val="24"/>
                <w:sz w:val="22"/>
                <w:lang w:val="en-US"/>
              </w:rPr>
              <w:t> </w:t>
            </w:r>
          </w:p>
        </w:tc>
      </w:tr>
      <w:tr w:rsidR="006C1FE6" w:rsidRPr="00CD4492" w:rsidTr="00C77E48">
        <w:trPr>
          <w:trHeight w:val="234"/>
          <w:jc w:val="center"/>
        </w:trPr>
        <w:tc>
          <w:tcPr>
            <w:tcW w:w="930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CD4492" w:rsidRDefault="006C1FE6" w:rsidP="00C77E48">
            <w:pPr>
              <w:spacing w:after="0" w:line="300" w:lineRule="atLeast"/>
              <w:rPr>
                <w:rFonts w:eastAsia="Times New Roman" w:cs="Times New Roman"/>
                <w:sz w:val="36"/>
                <w:szCs w:val="36"/>
                <w:lang w:val="en-US"/>
              </w:rPr>
            </w:pPr>
            <w:r w:rsidRPr="00CD4492">
              <w:rPr>
                <w:rFonts w:eastAsia="Times New Roman" w:cs="Times New Roman"/>
                <w:color w:val="000000"/>
                <w:kern w:val="24"/>
                <w:sz w:val="20"/>
                <w:szCs w:val="20"/>
              </w:rPr>
              <w:t>Производство автомобилей, прицепов, полуприцепов</w:t>
            </w:r>
          </w:p>
        </w:tc>
      </w:tr>
      <w:tr w:rsidR="006C1FE6" w:rsidRPr="00CD4492" w:rsidTr="00C77E48">
        <w:trPr>
          <w:trHeight w:val="1257"/>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CD4492" w:rsidRDefault="006C1FE6" w:rsidP="00C77E48">
            <w:pPr>
              <w:spacing w:after="0"/>
              <w:jc w:val="center"/>
              <w:rPr>
                <w:rFonts w:eastAsia="Times New Roman" w:cs="Times New Roman"/>
                <w:sz w:val="36"/>
                <w:szCs w:val="36"/>
              </w:rPr>
            </w:pPr>
            <w:r w:rsidRPr="00CD4492">
              <w:rPr>
                <w:rFonts w:eastAsia="Times New Roman" w:cs="Times New Roman"/>
                <w:color w:val="000000"/>
                <w:kern w:val="24"/>
                <w:sz w:val="18"/>
                <w:szCs w:val="18"/>
              </w:rPr>
              <w:t>Отгружено товаров собственного производства, выполнено работ и услуг собственными силами по «чистым» видам экономической деятельности за 2021 год, млн. руб.</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jc w:val="center"/>
              <w:rPr>
                <w:rFonts w:eastAsia="Times New Roman" w:cs="Times New Roman"/>
                <w:sz w:val="36"/>
                <w:szCs w:val="36"/>
              </w:rPr>
            </w:pPr>
            <w:r w:rsidRPr="003D2882">
              <w:rPr>
                <w:rFonts w:eastAsia="Times New Roman" w:cs="Times New Roman"/>
                <w:kern w:val="24"/>
                <w:sz w:val="18"/>
                <w:szCs w:val="18"/>
              </w:rPr>
              <w:t>Доля предприятия в общем объеме отгруженных товаров, выполненных работ и услуг,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jc w:val="center"/>
              <w:rPr>
                <w:rFonts w:eastAsia="Times New Roman" w:cs="Times New Roman"/>
                <w:sz w:val="36"/>
                <w:szCs w:val="36"/>
              </w:rPr>
            </w:pPr>
            <w:r w:rsidRPr="003D2882">
              <w:rPr>
                <w:rFonts w:eastAsia="Times New Roman" w:cs="Times New Roman"/>
                <w:kern w:val="24"/>
                <w:sz w:val="18"/>
                <w:szCs w:val="18"/>
              </w:rPr>
              <w:t>Среднесписочная численность работающих за 2021 год, чел.</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jc w:val="center"/>
              <w:rPr>
                <w:rFonts w:eastAsia="Times New Roman" w:cs="Times New Roman"/>
                <w:sz w:val="36"/>
                <w:szCs w:val="36"/>
              </w:rPr>
            </w:pPr>
            <w:r w:rsidRPr="003D2882">
              <w:rPr>
                <w:rFonts w:eastAsia="Times New Roman" w:cs="Times New Roman"/>
                <w:kern w:val="24"/>
                <w:sz w:val="18"/>
                <w:szCs w:val="18"/>
              </w:rPr>
              <w:t>Доля предприятия в среднесписочной  численности работников организаций,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jc w:val="center"/>
              <w:rPr>
                <w:rFonts w:eastAsia="Times New Roman" w:cs="Times New Roman"/>
                <w:sz w:val="36"/>
                <w:szCs w:val="36"/>
              </w:rPr>
            </w:pPr>
            <w:r w:rsidRPr="003D2882">
              <w:rPr>
                <w:rFonts w:eastAsia="Times New Roman" w:cs="Times New Roman"/>
                <w:kern w:val="24"/>
                <w:sz w:val="18"/>
                <w:szCs w:val="18"/>
              </w:rPr>
              <w:t>Отгружено товаров в расчете на одного работника (ст.2/ст.4), млн. рублей</w:t>
            </w:r>
          </w:p>
        </w:tc>
      </w:tr>
      <w:tr w:rsidR="006C1FE6" w:rsidRPr="00CD4492" w:rsidTr="00C77E48">
        <w:trPr>
          <w:trHeight w:val="38"/>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CD4492" w:rsidRDefault="006C1FE6" w:rsidP="00C77E48">
            <w:pPr>
              <w:spacing w:after="0" w:line="315" w:lineRule="atLeast"/>
              <w:jc w:val="center"/>
              <w:rPr>
                <w:rFonts w:eastAsia="Times New Roman" w:cs="Times New Roman"/>
                <w:sz w:val="36"/>
                <w:szCs w:val="36"/>
                <w:lang w:val="en-US"/>
              </w:rPr>
            </w:pPr>
            <w:r w:rsidRPr="00CD4492">
              <w:rPr>
                <w:rFonts w:eastAsia="Times New Roman" w:cs="Times New Roman"/>
                <w:b/>
                <w:bCs/>
                <w:color w:val="000000"/>
                <w:kern w:val="24"/>
                <w:sz w:val="20"/>
                <w:szCs w:val="20"/>
              </w:rPr>
              <w:t>40 448,4</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line="315" w:lineRule="atLeast"/>
              <w:jc w:val="center"/>
              <w:rPr>
                <w:rFonts w:eastAsia="Times New Roman" w:cs="Times New Roman"/>
                <w:sz w:val="36"/>
                <w:szCs w:val="36"/>
                <w:lang w:val="en-US"/>
              </w:rPr>
            </w:pPr>
            <w:r w:rsidRPr="003D2882">
              <w:rPr>
                <w:rFonts w:eastAsia="Times New Roman" w:cs="Times New Roman"/>
                <w:b/>
                <w:bCs/>
                <w:kern w:val="24"/>
                <w:sz w:val="20"/>
                <w:szCs w:val="20"/>
              </w:rPr>
              <w:t>42,4</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line="315" w:lineRule="atLeast"/>
              <w:jc w:val="center"/>
              <w:rPr>
                <w:rFonts w:eastAsia="Times New Roman" w:cs="Times New Roman"/>
                <w:sz w:val="36"/>
                <w:szCs w:val="36"/>
                <w:lang w:val="en-US"/>
              </w:rPr>
            </w:pPr>
            <w:r w:rsidRPr="003D2882">
              <w:rPr>
                <w:rFonts w:eastAsia="Times New Roman" w:cs="Times New Roman"/>
                <w:b/>
                <w:bCs/>
                <w:kern w:val="24"/>
                <w:sz w:val="20"/>
                <w:szCs w:val="20"/>
              </w:rPr>
              <w:t>5 309</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line="315" w:lineRule="atLeast"/>
              <w:jc w:val="center"/>
              <w:rPr>
                <w:rFonts w:eastAsia="Times New Roman" w:cs="Times New Roman"/>
                <w:sz w:val="36"/>
                <w:szCs w:val="36"/>
                <w:lang w:val="en-US"/>
              </w:rPr>
            </w:pPr>
            <w:r w:rsidRPr="003D2882">
              <w:rPr>
                <w:rFonts w:eastAsia="Times New Roman" w:cs="Times New Roman"/>
                <w:b/>
                <w:bCs/>
                <w:kern w:val="24"/>
                <w:sz w:val="20"/>
                <w:szCs w:val="20"/>
              </w:rPr>
              <w:t>13,7</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3D2882" w:rsidRDefault="006C1FE6" w:rsidP="00C77E48">
            <w:pPr>
              <w:spacing w:after="0" w:line="315" w:lineRule="atLeast"/>
              <w:jc w:val="center"/>
              <w:rPr>
                <w:rFonts w:eastAsia="Times New Roman" w:cs="Times New Roman"/>
                <w:sz w:val="36"/>
                <w:szCs w:val="36"/>
                <w:lang w:val="en-US"/>
              </w:rPr>
            </w:pPr>
            <w:r w:rsidRPr="003D2882">
              <w:rPr>
                <w:rFonts w:eastAsia="Times New Roman" w:cs="Times New Roman"/>
                <w:b/>
                <w:bCs/>
                <w:kern w:val="24"/>
                <w:sz w:val="20"/>
                <w:szCs w:val="20"/>
              </w:rPr>
              <w:t>7,62</w:t>
            </w:r>
          </w:p>
        </w:tc>
      </w:tr>
    </w:tbl>
    <w:p w:rsidR="003D2882" w:rsidRDefault="003D2882" w:rsidP="006C1FE6">
      <w:pPr>
        <w:spacing w:after="0" w:line="240" w:lineRule="auto"/>
        <w:ind w:firstLine="709"/>
        <w:jc w:val="both"/>
        <w:rPr>
          <w:rFonts w:cs="Times New Roman"/>
        </w:rPr>
      </w:pPr>
    </w:p>
    <w:p w:rsidR="006C1FE6" w:rsidRPr="00CD4492" w:rsidRDefault="003D2882" w:rsidP="002B5B37">
      <w:pPr>
        <w:spacing w:after="0" w:line="240" w:lineRule="auto"/>
        <w:ind w:firstLine="709"/>
        <w:jc w:val="both"/>
        <w:rPr>
          <w:rFonts w:cs="Times New Roman"/>
        </w:rPr>
      </w:pPr>
      <w:r>
        <w:rPr>
          <w:rFonts w:cs="Times New Roman"/>
        </w:rPr>
        <w:t>В настоящее время в О</w:t>
      </w:r>
      <w:r w:rsidR="006C1FE6" w:rsidRPr="00CD4492">
        <w:rPr>
          <w:rFonts w:cs="Times New Roman"/>
        </w:rPr>
        <w:t>круге функционируют 40 промышленных предприятий, которые отнесены к категории крупных и средних.</w:t>
      </w:r>
    </w:p>
    <w:p w:rsidR="006C1FE6" w:rsidRPr="00CD4492" w:rsidRDefault="006C1FE6" w:rsidP="002B5B37">
      <w:pPr>
        <w:spacing w:after="0" w:line="240" w:lineRule="auto"/>
        <w:ind w:firstLine="709"/>
        <w:jc w:val="both"/>
        <w:rPr>
          <w:rFonts w:cs="Times New Roman"/>
        </w:rPr>
      </w:pPr>
      <w:r w:rsidRPr="00CD4492">
        <w:rPr>
          <w:rFonts w:cs="Times New Roman"/>
        </w:rPr>
        <w:t>Объем отгруженных товаров собственного производства, выполнено работ и услуг собственными силами (без субъектов малого предпринимательств</w:t>
      </w:r>
      <w:r>
        <w:rPr>
          <w:rFonts w:cs="Times New Roman"/>
        </w:rPr>
        <w:t>а) в 2021 г</w:t>
      </w:r>
      <w:r w:rsidR="003D2882">
        <w:rPr>
          <w:rFonts w:cs="Times New Roman"/>
        </w:rPr>
        <w:t>оду</w:t>
      </w:r>
      <w:r>
        <w:rPr>
          <w:rFonts w:cs="Times New Roman"/>
        </w:rPr>
        <w:t xml:space="preserve"> составил 95364,8 </w:t>
      </w:r>
      <w:r w:rsidRPr="00CD4492">
        <w:rPr>
          <w:rFonts w:cs="Times New Roman"/>
        </w:rPr>
        <w:t>млн. руб</w:t>
      </w:r>
      <w:r w:rsidR="003D2882">
        <w:rPr>
          <w:rFonts w:cs="Times New Roman"/>
        </w:rPr>
        <w:t>лей</w:t>
      </w:r>
      <w:r w:rsidRPr="00CD4492">
        <w:rPr>
          <w:rFonts w:cs="Times New Roman"/>
        </w:rPr>
        <w:t>.</w:t>
      </w:r>
    </w:p>
    <w:p w:rsidR="006C1FE6" w:rsidRDefault="006C1FE6" w:rsidP="002B5B37">
      <w:pPr>
        <w:spacing w:after="0" w:line="240" w:lineRule="auto"/>
        <w:ind w:firstLine="709"/>
        <w:jc w:val="both"/>
        <w:rPr>
          <w:rFonts w:cs="Times New Roman"/>
        </w:rPr>
      </w:pPr>
      <w:r w:rsidRPr="00CD4492">
        <w:rPr>
          <w:rFonts w:cs="Times New Roman"/>
        </w:rPr>
        <w:t>Объем инвестиций в основной капитал по крупным и средним предприятиям за счет всех источников финансирования за 2021 г</w:t>
      </w:r>
      <w:r w:rsidR="003D2882">
        <w:rPr>
          <w:rFonts w:cs="Times New Roman"/>
        </w:rPr>
        <w:t>оду</w:t>
      </w:r>
      <w:r w:rsidRPr="00CD4492">
        <w:rPr>
          <w:rFonts w:cs="Times New Roman"/>
        </w:rPr>
        <w:t xml:space="preserve"> составил 3,8 млрд. руб</w:t>
      </w:r>
      <w:r w:rsidR="003D2882">
        <w:rPr>
          <w:rFonts w:cs="Times New Roman"/>
        </w:rPr>
        <w:t>лей</w:t>
      </w:r>
      <w:r w:rsidRPr="00CD4492">
        <w:rPr>
          <w:rFonts w:cs="Times New Roman"/>
        </w:rPr>
        <w:t>.</w:t>
      </w:r>
    </w:p>
    <w:p w:rsidR="003D2882" w:rsidRPr="00CD4492" w:rsidRDefault="003D2882" w:rsidP="006C1FE6">
      <w:pPr>
        <w:spacing w:after="0" w:line="240" w:lineRule="auto"/>
        <w:ind w:firstLine="709"/>
        <w:jc w:val="both"/>
        <w:rPr>
          <w:rFonts w:cs="Times New Roman"/>
        </w:rPr>
      </w:pPr>
    </w:p>
    <w:tbl>
      <w:tblPr>
        <w:tblStyle w:val="a4"/>
        <w:tblW w:w="0" w:type="auto"/>
        <w:tblInd w:w="108" w:type="dxa"/>
        <w:tblLook w:val="04A0" w:firstRow="1" w:lastRow="0" w:firstColumn="1" w:lastColumn="0" w:noHBand="0" w:noVBand="1"/>
      </w:tblPr>
      <w:tblGrid>
        <w:gridCol w:w="1678"/>
        <w:gridCol w:w="986"/>
        <w:gridCol w:w="986"/>
        <w:gridCol w:w="986"/>
        <w:gridCol w:w="986"/>
        <w:gridCol w:w="987"/>
        <w:gridCol w:w="987"/>
        <w:gridCol w:w="987"/>
        <w:gridCol w:w="987"/>
      </w:tblGrid>
      <w:tr w:rsidR="006C1FE6" w:rsidRPr="00CD4492" w:rsidTr="00C77E48">
        <w:tc>
          <w:tcPr>
            <w:tcW w:w="1571" w:type="dxa"/>
          </w:tcPr>
          <w:p w:rsidR="006C1FE6" w:rsidRPr="00CD4492" w:rsidRDefault="006C1FE6" w:rsidP="00C77E48">
            <w:pPr>
              <w:tabs>
                <w:tab w:val="left" w:pos="1209"/>
              </w:tabs>
              <w:rPr>
                <w:rFonts w:cs="Times New Roman"/>
              </w:rPr>
            </w:pPr>
            <w:r w:rsidRPr="00CD4492">
              <w:rPr>
                <w:rFonts w:cs="Times New Roman"/>
              </w:rPr>
              <w:tab/>
            </w:r>
          </w:p>
        </w:tc>
        <w:tc>
          <w:tcPr>
            <w:tcW w:w="986" w:type="dxa"/>
          </w:tcPr>
          <w:p w:rsidR="006C1FE6" w:rsidRPr="00CD4492" w:rsidRDefault="006C1FE6" w:rsidP="00C77E48">
            <w:pPr>
              <w:jc w:val="center"/>
              <w:rPr>
                <w:rFonts w:cs="Times New Roman"/>
              </w:rPr>
            </w:pPr>
            <w:r w:rsidRPr="00CD4492">
              <w:rPr>
                <w:rFonts w:cs="Times New Roman"/>
              </w:rPr>
              <w:t>2014</w:t>
            </w:r>
          </w:p>
        </w:tc>
        <w:tc>
          <w:tcPr>
            <w:tcW w:w="986" w:type="dxa"/>
          </w:tcPr>
          <w:p w:rsidR="006C1FE6" w:rsidRPr="00CD4492" w:rsidRDefault="006C1FE6" w:rsidP="00C77E48">
            <w:pPr>
              <w:jc w:val="center"/>
              <w:rPr>
                <w:rFonts w:cs="Times New Roman"/>
              </w:rPr>
            </w:pPr>
            <w:r w:rsidRPr="00CD4492">
              <w:rPr>
                <w:rFonts w:cs="Times New Roman"/>
              </w:rPr>
              <w:t>2015</w:t>
            </w:r>
          </w:p>
        </w:tc>
        <w:tc>
          <w:tcPr>
            <w:tcW w:w="986" w:type="dxa"/>
          </w:tcPr>
          <w:p w:rsidR="006C1FE6" w:rsidRPr="00CD4492" w:rsidRDefault="006C1FE6" w:rsidP="00C77E48">
            <w:pPr>
              <w:jc w:val="center"/>
              <w:rPr>
                <w:rFonts w:cs="Times New Roman"/>
              </w:rPr>
            </w:pPr>
            <w:r w:rsidRPr="00CD4492">
              <w:rPr>
                <w:rFonts w:cs="Times New Roman"/>
              </w:rPr>
              <w:t>2016</w:t>
            </w:r>
          </w:p>
        </w:tc>
        <w:tc>
          <w:tcPr>
            <w:tcW w:w="986" w:type="dxa"/>
          </w:tcPr>
          <w:p w:rsidR="006C1FE6" w:rsidRPr="00CD4492" w:rsidRDefault="006C1FE6" w:rsidP="00C77E48">
            <w:pPr>
              <w:jc w:val="center"/>
              <w:rPr>
                <w:rFonts w:cs="Times New Roman"/>
              </w:rPr>
            </w:pPr>
            <w:r w:rsidRPr="00CD4492">
              <w:rPr>
                <w:rFonts w:cs="Times New Roman"/>
              </w:rPr>
              <w:t>2017</w:t>
            </w:r>
          </w:p>
        </w:tc>
        <w:tc>
          <w:tcPr>
            <w:tcW w:w="987" w:type="dxa"/>
          </w:tcPr>
          <w:p w:rsidR="006C1FE6" w:rsidRPr="00CD4492" w:rsidRDefault="006C1FE6" w:rsidP="00C77E48">
            <w:pPr>
              <w:jc w:val="center"/>
              <w:rPr>
                <w:rFonts w:cs="Times New Roman"/>
              </w:rPr>
            </w:pPr>
            <w:r w:rsidRPr="00CD4492">
              <w:rPr>
                <w:rFonts w:cs="Times New Roman"/>
              </w:rPr>
              <w:t>2018</w:t>
            </w:r>
          </w:p>
        </w:tc>
        <w:tc>
          <w:tcPr>
            <w:tcW w:w="987" w:type="dxa"/>
          </w:tcPr>
          <w:p w:rsidR="006C1FE6" w:rsidRPr="00CD4492" w:rsidRDefault="006C1FE6" w:rsidP="00C77E48">
            <w:pPr>
              <w:jc w:val="center"/>
              <w:rPr>
                <w:rFonts w:cs="Times New Roman"/>
              </w:rPr>
            </w:pPr>
            <w:r w:rsidRPr="00CD4492">
              <w:rPr>
                <w:rFonts w:cs="Times New Roman"/>
              </w:rPr>
              <w:t>2019</w:t>
            </w:r>
          </w:p>
        </w:tc>
        <w:tc>
          <w:tcPr>
            <w:tcW w:w="987" w:type="dxa"/>
          </w:tcPr>
          <w:p w:rsidR="006C1FE6" w:rsidRPr="00CD4492" w:rsidRDefault="006C1FE6" w:rsidP="00C77E48">
            <w:pPr>
              <w:jc w:val="center"/>
              <w:rPr>
                <w:rFonts w:cs="Times New Roman"/>
              </w:rPr>
            </w:pPr>
            <w:r w:rsidRPr="00CD4492">
              <w:rPr>
                <w:rFonts w:cs="Times New Roman"/>
              </w:rPr>
              <w:t>2020</w:t>
            </w:r>
          </w:p>
        </w:tc>
        <w:tc>
          <w:tcPr>
            <w:tcW w:w="987" w:type="dxa"/>
          </w:tcPr>
          <w:p w:rsidR="006C1FE6" w:rsidRPr="00CD4492" w:rsidRDefault="006C1FE6" w:rsidP="00C77E48">
            <w:pPr>
              <w:jc w:val="center"/>
              <w:rPr>
                <w:rFonts w:cs="Times New Roman"/>
              </w:rPr>
            </w:pPr>
            <w:r w:rsidRPr="00CD4492">
              <w:rPr>
                <w:rFonts w:cs="Times New Roman"/>
              </w:rPr>
              <w:t>2021</w:t>
            </w:r>
          </w:p>
        </w:tc>
      </w:tr>
      <w:tr w:rsidR="006C1FE6" w:rsidRPr="00CD4492" w:rsidTr="00C77E48">
        <w:tc>
          <w:tcPr>
            <w:tcW w:w="1571" w:type="dxa"/>
          </w:tcPr>
          <w:p w:rsidR="006C1FE6" w:rsidRPr="00CD4492" w:rsidRDefault="006C1FE6" w:rsidP="00C77E48">
            <w:pPr>
              <w:jc w:val="center"/>
              <w:rPr>
                <w:rFonts w:cs="Times New Roman"/>
              </w:rPr>
            </w:pPr>
            <w:r w:rsidRPr="00CD4492">
              <w:rPr>
                <w:rFonts w:cs="Times New Roman"/>
              </w:rPr>
              <w:t>Миасс</w:t>
            </w:r>
          </w:p>
        </w:tc>
        <w:tc>
          <w:tcPr>
            <w:tcW w:w="986" w:type="dxa"/>
          </w:tcPr>
          <w:p w:rsidR="006C1FE6" w:rsidRPr="00CD4492" w:rsidRDefault="006C1FE6" w:rsidP="00C77E48">
            <w:pPr>
              <w:jc w:val="center"/>
              <w:rPr>
                <w:rFonts w:cs="Times New Roman"/>
              </w:rPr>
            </w:pPr>
            <w:r w:rsidRPr="00CD4492">
              <w:rPr>
                <w:rFonts w:cs="Times New Roman"/>
              </w:rPr>
              <w:t>2,9</w:t>
            </w:r>
          </w:p>
        </w:tc>
        <w:tc>
          <w:tcPr>
            <w:tcW w:w="986" w:type="dxa"/>
          </w:tcPr>
          <w:p w:rsidR="006C1FE6" w:rsidRPr="00CD4492" w:rsidRDefault="006C1FE6" w:rsidP="00C77E48">
            <w:pPr>
              <w:jc w:val="center"/>
              <w:rPr>
                <w:rFonts w:cs="Times New Roman"/>
              </w:rPr>
            </w:pPr>
            <w:r w:rsidRPr="00CD4492">
              <w:rPr>
                <w:rFonts w:cs="Times New Roman"/>
              </w:rPr>
              <w:t>2,2</w:t>
            </w:r>
          </w:p>
        </w:tc>
        <w:tc>
          <w:tcPr>
            <w:tcW w:w="986" w:type="dxa"/>
          </w:tcPr>
          <w:p w:rsidR="006C1FE6" w:rsidRPr="00CD4492" w:rsidRDefault="006C1FE6" w:rsidP="00C77E48">
            <w:pPr>
              <w:jc w:val="center"/>
              <w:rPr>
                <w:rFonts w:cs="Times New Roman"/>
              </w:rPr>
            </w:pPr>
            <w:r w:rsidRPr="00CD4492">
              <w:rPr>
                <w:rFonts w:cs="Times New Roman"/>
              </w:rPr>
              <w:t>3,6</w:t>
            </w:r>
          </w:p>
        </w:tc>
        <w:tc>
          <w:tcPr>
            <w:tcW w:w="986" w:type="dxa"/>
          </w:tcPr>
          <w:p w:rsidR="006C1FE6" w:rsidRPr="00CD4492" w:rsidRDefault="006C1FE6" w:rsidP="00C77E48">
            <w:pPr>
              <w:jc w:val="center"/>
              <w:rPr>
                <w:rFonts w:cs="Times New Roman"/>
              </w:rPr>
            </w:pPr>
            <w:r w:rsidRPr="00CD4492">
              <w:rPr>
                <w:rFonts w:cs="Times New Roman"/>
              </w:rPr>
              <w:t>3,1</w:t>
            </w:r>
          </w:p>
        </w:tc>
        <w:tc>
          <w:tcPr>
            <w:tcW w:w="987" w:type="dxa"/>
          </w:tcPr>
          <w:p w:rsidR="006C1FE6" w:rsidRPr="00CD4492" w:rsidRDefault="006C1FE6" w:rsidP="00C77E48">
            <w:pPr>
              <w:jc w:val="center"/>
              <w:rPr>
                <w:rFonts w:cs="Times New Roman"/>
              </w:rPr>
            </w:pPr>
            <w:r w:rsidRPr="00CD4492">
              <w:rPr>
                <w:rFonts w:cs="Times New Roman"/>
              </w:rPr>
              <w:t>3,0</w:t>
            </w:r>
          </w:p>
        </w:tc>
        <w:tc>
          <w:tcPr>
            <w:tcW w:w="987" w:type="dxa"/>
          </w:tcPr>
          <w:p w:rsidR="006C1FE6" w:rsidRPr="00CD4492" w:rsidRDefault="006C1FE6" w:rsidP="00C77E48">
            <w:pPr>
              <w:jc w:val="center"/>
              <w:rPr>
                <w:rFonts w:cs="Times New Roman"/>
              </w:rPr>
            </w:pPr>
            <w:r w:rsidRPr="00CD4492">
              <w:rPr>
                <w:rFonts w:cs="Times New Roman"/>
              </w:rPr>
              <w:t>2,4</w:t>
            </w:r>
          </w:p>
        </w:tc>
        <w:tc>
          <w:tcPr>
            <w:tcW w:w="987" w:type="dxa"/>
          </w:tcPr>
          <w:p w:rsidR="006C1FE6" w:rsidRPr="00CD4492" w:rsidRDefault="006C1FE6" w:rsidP="00C77E48">
            <w:pPr>
              <w:jc w:val="center"/>
              <w:rPr>
                <w:rFonts w:cs="Times New Roman"/>
              </w:rPr>
            </w:pPr>
            <w:r w:rsidRPr="00CD4492">
              <w:rPr>
                <w:rFonts w:cs="Times New Roman"/>
              </w:rPr>
              <w:t>2,5</w:t>
            </w:r>
          </w:p>
        </w:tc>
        <w:tc>
          <w:tcPr>
            <w:tcW w:w="987" w:type="dxa"/>
          </w:tcPr>
          <w:p w:rsidR="006C1FE6" w:rsidRPr="00CD4492" w:rsidRDefault="006C1FE6" w:rsidP="00C77E48">
            <w:pPr>
              <w:jc w:val="center"/>
              <w:rPr>
                <w:rFonts w:cs="Times New Roman"/>
              </w:rPr>
            </w:pPr>
            <w:r w:rsidRPr="00CD4492">
              <w:rPr>
                <w:rFonts w:cs="Times New Roman"/>
              </w:rPr>
              <w:t>3,8</w:t>
            </w:r>
          </w:p>
        </w:tc>
      </w:tr>
      <w:tr w:rsidR="006C1FE6" w:rsidRPr="00CD4492" w:rsidTr="00C77E48">
        <w:tc>
          <w:tcPr>
            <w:tcW w:w="1571" w:type="dxa"/>
          </w:tcPr>
          <w:p w:rsidR="006C1FE6" w:rsidRPr="00CD4492" w:rsidRDefault="006C1FE6" w:rsidP="00C77E48">
            <w:pPr>
              <w:jc w:val="center"/>
              <w:rPr>
                <w:rFonts w:cs="Times New Roman"/>
              </w:rPr>
            </w:pPr>
            <w:r w:rsidRPr="00CD4492">
              <w:rPr>
                <w:rFonts w:cs="Times New Roman"/>
              </w:rPr>
              <w:t>Златоуст</w:t>
            </w:r>
          </w:p>
        </w:tc>
        <w:tc>
          <w:tcPr>
            <w:tcW w:w="986" w:type="dxa"/>
          </w:tcPr>
          <w:p w:rsidR="006C1FE6" w:rsidRPr="00CD4492" w:rsidRDefault="006C1FE6" w:rsidP="00C77E48">
            <w:pPr>
              <w:tabs>
                <w:tab w:val="center" w:pos="385"/>
              </w:tabs>
              <w:rPr>
                <w:rFonts w:cs="Times New Roman"/>
              </w:rPr>
            </w:pPr>
            <w:r w:rsidRPr="00CD4492">
              <w:rPr>
                <w:rFonts w:cs="Times New Roman"/>
              </w:rPr>
              <w:tab/>
              <w:t>0,8</w:t>
            </w:r>
          </w:p>
        </w:tc>
        <w:tc>
          <w:tcPr>
            <w:tcW w:w="986" w:type="dxa"/>
          </w:tcPr>
          <w:p w:rsidR="006C1FE6" w:rsidRPr="00CD4492" w:rsidRDefault="006C1FE6" w:rsidP="00C77E48">
            <w:pPr>
              <w:jc w:val="center"/>
              <w:rPr>
                <w:rFonts w:cs="Times New Roman"/>
              </w:rPr>
            </w:pPr>
            <w:r w:rsidRPr="00CD4492">
              <w:rPr>
                <w:rFonts w:cs="Times New Roman"/>
              </w:rPr>
              <w:t>1,1</w:t>
            </w:r>
          </w:p>
        </w:tc>
        <w:tc>
          <w:tcPr>
            <w:tcW w:w="986" w:type="dxa"/>
          </w:tcPr>
          <w:p w:rsidR="006C1FE6" w:rsidRPr="00CD4492" w:rsidRDefault="006C1FE6" w:rsidP="00C77E48">
            <w:pPr>
              <w:jc w:val="center"/>
              <w:rPr>
                <w:rFonts w:cs="Times New Roman"/>
              </w:rPr>
            </w:pPr>
            <w:r w:rsidRPr="00CD4492">
              <w:rPr>
                <w:rFonts w:cs="Times New Roman"/>
              </w:rPr>
              <w:t>1,4</w:t>
            </w:r>
          </w:p>
        </w:tc>
        <w:tc>
          <w:tcPr>
            <w:tcW w:w="986" w:type="dxa"/>
          </w:tcPr>
          <w:p w:rsidR="006C1FE6" w:rsidRPr="00CD4492" w:rsidRDefault="006C1FE6" w:rsidP="00C77E48">
            <w:pPr>
              <w:jc w:val="center"/>
              <w:rPr>
                <w:rFonts w:cs="Times New Roman"/>
              </w:rPr>
            </w:pPr>
            <w:r w:rsidRPr="00CD4492">
              <w:rPr>
                <w:rFonts w:cs="Times New Roman"/>
              </w:rPr>
              <w:t>1,2</w:t>
            </w:r>
          </w:p>
        </w:tc>
        <w:tc>
          <w:tcPr>
            <w:tcW w:w="987" w:type="dxa"/>
          </w:tcPr>
          <w:p w:rsidR="006C1FE6" w:rsidRPr="00CD4492" w:rsidRDefault="006C1FE6" w:rsidP="00C77E48">
            <w:pPr>
              <w:jc w:val="center"/>
              <w:rPr>
                <w:rFonts w:cs="Times New Roman"/>
              </w:rPr>
            </w:pPr>
            <w:r w:rsidRPr="00CD4492">
              <w:rPr>
                <w:rFonts w:cs="Times New Roman"/>
              </w:rPr>
              <w:t>0,9</w:t>
            </w:r>
          </w:p>
        </w:tc>
        <w:tc>
          <w:tcPr>
            <w:tcW w:w="987" w:type="dxa"/>
          </w:tcPr>
          <w:p w:rsidR="006C1FE6" w:rsidRPr="00CD4492" w:rsidRDefault="006C1FE6" w:rsidP="00C77E48">
            <w:pPr>
              <w:jc w:val="center"/>
              <w:rPr>
                <w:rFonts w:cs="Times New Roman"/>
              </w:rPr>
            </w:pPr>
            <w:r w:rsidRPr="00CD4492">
              <w:rPr>
                <w:rFonts w:cs="Times New Roman"/>
              </w:rPr>
              <w:t>1,0</w:t>
            </w:r>
          </w:p>
        </w:tc>
        <w:tc>
          <w:tcPr>
            <w:tcW w:w="987" w:type="dxa"/>
          </w:tcPr>
          <w:p w:rsidR="006C1FE6" w:rsidRPr="00CD4492" w:rsidRDefault="006C1FE6" w:rsidP="00C77E48">
            <w:pPr>
              <w:jc w:val="center"/>
              <w:rPr>
                <w:rFonts w:cs="Times New Roman"/>
              </w:rPr>
            </w:pPr>
            <w:r w:rsidRPr="00CD4492">
              <w:rPr>
                <w:rFonts w:cs="Times New Roman"/>
              </w:rPr>
              <w:t>1,1</w:t>
            </w:r>
          </w:p>
        </w:tc>
        <w:tc>
          <w:tcPr>
            <w:tcW w:w="987" w:type="dxa"/>
          </w:tcPr>
          <w:p w:rsidR="006C1FE6" w:rsidRPr="00CD4492" w:rsidRDefault="006C1FE6" w:rsidP="00C77E48">
            <w:pPr>
              <w:jc w:val="center"/>
              <w:rPr>
                <w:rFonts w:cs="Times New Roman"/>
              </w:rPr>
            </w:pPr>
            <w:r w:rsidRPr="00CD4492">
              <w:rPr>
                <w:rFonts w:cs="Times New Roman"/>
              </w:rPr>
              <w:t>1,7</w:t>
            </w:r>
          </w:p>
        </w:tc>
      </w:tr>
      <w:tr w:rsidR="006C1FE6" w:rsidRPr="00CD4492" w:rsidTr="00C77E48">
        <w:tc>
          <w:tcPr>
            <w:tcW w:w="1571" w:type="dxa"/>
          </w:tcPr>
          <w:p w:rsidR="006C1FE6" w:rsidRPr="00CD4492" w:rsidRDefault="006C1FE6" w:rsidP="00C77E48">
            <w:pPr>
              <w:jc w:val="center"/>
              <w:rPr>
                <w:rFonts w:cs="Times New Roman"/>
              </w:rPr>
            </w:pPr>
            <w:r w:rsidRPr="00CD4492">
              <w:rPr>
                <w:rFonts w:cs="Times New Roman"/>
              </w:rPr>
              <w:t>Копейск</w:t>
            </w:r>
          </w:p>
        </w:tc>
        <w:tc>
          <w:tcPr>
            <w:tcW w:w="986" w:type="dxa"/>
          </w:tcPr>
          <w:p w:rsidR="006C1FE6" w:rsidRPr="00CD4492" w:rsidRDefault="006C1FE6" w:rsidP="00C77E48">
            <w:pPr>
              <w:jc w:val="center"/>
              <w:rPr>
                <w:rFonts w:cs="Times New Roman"/>
              </w:rPr>
            </w:pPr>
            <w:r w:rsidRPr="00CD4492">
              <w:rPr>
                <w:rFonts w:cs="Times New Roman"/>
              </w:rPr>
              <w:t>2,5</w:t>
            </w:r>
          </w:p>
        </w:tc>
        <w:tc>
          <w:tcPr>
            <w:tcW w:w="986" w:type="dxa"/>
          </w:tcPr>
          <w:p w:rsidR="006C1FE6" w:rsidRPr="00CD4492" w:rsidRDefault="006C1FE6" w:rsidP="00C77E48">
            <w:pPr>
              <w:jc w:val="center"/>
              <w:rPr>
                <w:rFonts w:cs="Times New Roman"/>
              </w:rPr>
            </w:pPr>
            <w:r w:rsidRPr="00CD4492">
              <w:rPr>
                <w:rFonts w:cs="Times New Roman"/>
              </w:rPr>
              <w:t>1,2</w:t>
            </w:r>
          </w:p>
        </w:tc>
        <w:tc>
          <w:tcPr>
            <w:tcW w:w="986" w:type="dxa"/>
          </w:tcPr>
          <w:p w:rsidR="006C1FE6" w:rsidRPr="00CD4492" w:rsidRDefault="006C1FE6" w:rsidP="00C77E48">
            <w:pPr>
              <w:jc w:val="center"/>
              <w:rPr>
                <w:rFonts w:cs="Times New Roman"/>
              </w:rPr>
            </w:pPr>
            <w:r w:rsidRPr="00CD4492">
              <w:rPr>
                <w:rFonts w:cs="Times New Roman"/>
              </w:rPr>
              <w:t>2,0</w:t>
            </w:r>
          </w:p>
        </w:tc>
        <w:tc>
          <w:tcPr>
            <w:tcW w:w="986" w:type="dxa"/>
          </w:tcPr>
          <w:p w:rsidR="006C1FE6" w:rsidRPr="00CD4492" w:rsidRDefault="006C1FE6" w:rsidP="00C77E48">
            <w:pPr>
              <w:jc w:val="center"/>
              <w:rPr>
                <w:rFonts w:cs="Times New Roman"/>
              </w:rPr>
            </w:pPr>
            <w:r w:rsidRPr="00CD4492">
              <w:rPr>
                <w:rFonts w:cs="Times New Roman"/>
              </w:rPr>
              <w:t>1,2</w:t>
            </w:r>
          </w:p>
        </w:tc>
        <w:tc>
          <w:tcPr>
            <w:tcW w:w="987" w:type="dxa"/>
          </w:tcPr>
          <w:p w:rsidR="006C1FE6" w:rsidRPr="00CD4492" w:rsidRDefault="006C1FE6" w:rsidP="00C77E48">
            <w:pPr>
              <w:jc w:val="center"/>
              <w:rPr>
                <w:rFonts w:cs="Times New Roman"/>
              </w:rPr>
            </w:pPr>
            <w:r w:rsidRPr="00CD4492">
              <w:rPr>
                <w:rFonts w:cs="Times New Roman"/>
              </w:rPr>
              <w:t>3,0</w:t>
            </w:r>
          </w:p>
        </w:tc>
        <w:tc>
          <w:tcPr>
            <w:tcW w:w="987" w:type="dxa"/>
          </w:tcPr>
          <w:p w:rsidR="006C1FE6" w:rsidRPr="00CD4492" w:rsidRDefault="006C1FE6" w:rsidP="00C77E48">
            <w:pPr>
              <w:jc w:val="center"/>
              <w:rPr>
                <w:rFonts w:cs="Times New Roman"/>
              </w:rPr>
            </w:pPr>
            <w:r w:rsidRPr="00CD4492">
              <w:rPr>
                <w:rFonts w:cs="Times New Roman"/>
              </w:rPr>
              <w:t>2,8</w:t>
            </w:r>
          </w:p>
        </w:tc>
        <w:tc>
          <w:tcPr>
            <w:tcW w:w="987" w:type="dxa"/>
          </w:tcPr>
          <w:p w:rsidR="006C1FE6" w:rsidRPr="00CD4492" w:rsidRDefault="006C1FE6" w:rsidP="00C77E48">
            <w:pPr>
              <w:jc w:val="center"/>
              <w:rPr>
                <w:rFonts w:cs="Times New Roman"/>
              </w:rPr>
            </w:pPr>
            <w:r w:rsidRPr="00CD4492">
              <w:rPr>
                <w:rFonts w:cs="Times New Roman"/>
              </w:rPr>
              <w:t>1,9</w:t>
            </w:r>
          </w:p>
        </w:tc>
        <w:tc>
          <w:tcPr>
            <w:tcW w:w="987" w:type="dxa"/>
          </w:tcPr>
          <w:p w:rsidR="006C1FE6" w:rsidRPr="00CD4492" w:rsidRDefault="006C1FE6" w:rsidP="00C77E48">
            <w:pPr>
              <w:jc w:val="center"/>
              <w:rPr>
                <w:rFonts w:cs="Times New Roman"/>
              </w:rPr>
            </w:pPr>
            <w:r w:rsidRPr="00CD4492">
              <w:rPr>
                <w:rFonts w:cs="Times New Roman"/>
              </w:rPr>
              <w:t>3,0</w:t>
            </w:r>
          </w:p>
        </w:tc>
      </w:tr>
      <w:tr w:rsidR="006C1FE6" w:rsidRPr="00CD4492" w:rsidTr="00C77E48">
        <w:tc>
          <w:tcPr>
            <w:tcW w:w="1571" w:type="dxa"/>
          </w:tcPr>
          <w:p w:rsidR="006C1FE6" w:rsidRPr="00CD4492" w:rsidRDefault="006C1FE6" w:rsidP="00C77E48">
            <w:pPr>
              <w:jc w:val="center"/>
              <w:rPr>
                <w:rFonts w:cs="Times New Roman"/>
              </w:rPr>
            </w:pPr>
            <w:r w:rsidRPr="00CD4492">
              <w:rPr>
                <w:rFonts w:cs="Times New Roman"/>
              </w:rPr>
              <w:t>Магнитогорск</w:t>
            </w:r>
          </w:p>
        </w:tc>
        <w:tc>
          <w:tcPr>
            <w:tcW w:w="986" w:type="dxa"/>
          </w:tcPr>
          <w:p w:rsidR="006C1FE6" w:rsidRPr="00CD4492" w:rsidRDefault="006C1FE6" w:rsidP="00C77E48">
            <w:pPr>
              <w:jc w:val="center"/>
              <w:rPr>
                <w:rFonts w:cs="Times New Roman"/>
              </w:rPr>
            </w:pPr>
            <w:r w:rsidRPr="00CD4492">
              <w:rPr>
                <w:rFonts w:cs="Times New Roman"/>
              </w:rPr>
              <w:t>16,7</w:t>
            </w:r>
          </w:p>
        </w:tc>
        <w:tc>
          <w:tcPr>
            <w:tcW w:w="986" w:type="dxa"/>
          </w:tcPr>
          <w:p w:rsidR="006C1FE6" w:rsidRPr="00CD4492" w:rsidRDefault="006C1FE6" w:rsidP="00C77E48">
            <w:pPr>
              <w:jc w:val="center"/>
              <w:rPr>
                <w:rFonts w:cs="Times New Roman"/>
              </w:rPr>
            </w:pPr>
            <w:r w:rsidRPr="00CD4492">
              <w:rPr>
                <w:rFonts w:cs="Times New Roman"/>
              </w:rPr>
              <w:t>20,5</w:t>
            </w:r>
          </w:p>
        </w:tc>
        <w:tc>
          <w:tcPr>
            <w:tcW w:w="986" w:type="dxa"/>
          </w:tcPr>
          <w:p w:rsidR="006C1FE6" w:rsidRPr="00CD4492" w:rsidRDefault="006C1FE6" w:rsidP="00C77E48">
            <w:pPr>
              <w:jc w:val="center"/>
              <w:rPr>
                <w:rFonts w:cs="Times New Roman"/>
              </w:rPr>
            </w:pPr>
            <w:r w:rsidRPr="00CD4492">
              <w:rPr>
                <w:rFonts w:cs="Times New Roman"/>
              </w:rPr>
              <w:t>28,2</w:t>
            </w:r>
          </w:p>
        </w:tc>
        <w:tc>
          <w:tcPr>
            <w:tcW w:w="986" w:type="dxa"/>
          </w:tcPr>
          <w:p w:rsidR="006C1FE6" w:rsidRPr="00CD4492" w:rsidRDefault="006C1FE6" w:rsidP="00C77E48">
            <w:pPr>
              <w:jc w:val="center"/>
              <w:rPr>
                <w:rFonts w:cs="Times New Roman"/>
              </w:rPr>
            </w:pPr>
            <w:r w:rsidRPr="00CD4492">
              <w:rPr>
                <w:rFonts w:cs="Times New Roman"/>
              </w:rPr>
              <w:t>49,9</w:t>
            </w:r>
          </w:p>
        </w:tc>
        <w:tc>
          <w:tcPr>
            <w:tcW w:w="987" w:type="dxa"/>
          </w:tcPr>
          <w:p w:rsidR="006C1FE6" w:rsidRPr="00CD4492" w:rsidRDefault="006C1FE6" w:rsidP="00C77E48">
            <w:pPr>
              <w:jc w:val="center"/>
              <w:rPr>
                <w:rFonts w:cs="Times New Roman"/>
              </w:rPr>
            </w:pPr>
            <w:r w:rsidRPr="00CD4492">
              <w:rPr>
                <w:rFonts w:cs="Times New Roman"/>
              </w:rPr>
              <w:t>50,1</w:t>
            </w:r>
          </w:p>
        </w:tc>
        <w:tc>
          <w:tcPr>
            <w:tcW w:w="987" w:type="dxa"/>
          </w:tcPr>
          <w:p w:rsidR="006C1FE6" w:rsidRPr="00CD4492" w:rsidRDefault="006C1FE6" w:rsidP="00C77E48">
            <w:pPr>
              <w:jc w:val="center"/>
              <w:rPr>
                <w:rFonts w:cs="Times New Roman"/>
              </w:rPr>
            </w:pPr>
            <w:r w:rsidRPr="00CD4492">
              <w:rPr>
                <w:rFonts w:cs="Times New Roman"/>
              </w:rPr>
              <w:t>41,9</w:t>
            </w:r>
          </w:p>
        </w:tc>
        <w:tc>
          <w:tcPr>
            <w:tcW w:w="987" w:type="dxa"/>
          </w:tcPr>
          <w:p w:rsidR="006C1FE6" w:rsidRPr="00CD4492" w:rsidRDefault="006C1FE6" w:rsidP="00C77E48">
            <w:pPr>
              <w:jc w:val="center"/>
              <w:rPr>
                <w:rFonts w:cs="Times New Roman"/>
              </w:rPr>
            </w:pPr>
            <w:r w:rsidRPr="00CD4492">
              <w:rPr>
                <w:rFonts w:cs="Times New Roman"/>
              </w:rPr>
              <w:t>47,6</w:t>
            </w:r>
          </w:p>
        </w:tc>
        <w:tc>
          <w:tcPr>
            <w:tcW w:w="987" w:type="dxa"/>
          </w:tcPr>
          <w:p w:rsidR="006C1FE6" w:rsidRPr="00CD4492" w:rsidRDefault="006C1FE6" w:rsidP="00C77E48">
            <w:pPr>
              <w:jc w:val="center"/>
              <w:rPr>
                <w:rFonts w:cs="Times New Roman"/>
              </w:rPr>
            </w:pPr>
            <w:r w:rsidRPr="00CD4492">
              <w:rPr>
                <w:rFonts w:cs="Times New Roman"/>
              </w:rPr>
              <w:t>47,2</w:t>
            </w:r>
          </w:p>
        </w:tc>
      </w:tr>
    </w:tbl>
    <w:p w:rsidR="003B43EC" w:rsidRDefault="003B43EC" w:rsidP="006C1FE6">
      <w:pPr>
        <w:spacing w:after="0" w:line="240" w:lineRule="auto"/>
        <w:ind w:firstLine="709"/>
        <w:jc w:val="both"/>
        <w:rPr>
          <w:rFonts w:cs="Times New Roman"/>
        </w:rPr>
      </w:pPr>
    </w:p>
    <w:p w:rsidR="006C1FE6" w:rsidRPr="00CD4492" w:rsidRDefault="006C1FE6" w:rsidP="002B5B37">
      <w:pPr>
        <w:spacing w:after="0" w:line="240" w:lineRule="auto"/>
        <w:ind w:firstLine="709"/>
        <w:jc w:val="both"/>
        <w:rPr>
          <w:rFonts w:cs="Times New Roman"/>
        </w:rPr>
      </w:pPr>
      <w:r w:rsidRPr="00CD4492">
        <w:rPr>
          <w:rFonts w:cs="Times New Roman"/>
        </w:rPr>
        <w:t>Постановлением Правительства РФ от 12.04.2019 № 427 создана территория опережающего социально-экономического развития «Миасс» (ТОСЭР «Миасс»). Определены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w:t>
      </w:r>
    </w:p>
    <w:p w:rsidR="006C1FE6" w:rsidRPr="00CD4492" w:rsidRDefault="006C1FE6" w:rsidP="002B5B37">
      <w:pPr>
        <w:spacing w:after="0" w:line="240" w:lineRule="auto"/>
        <w:ind w:firstLine="709"/>
        <w:jc w:val="both"/>
        <w:rPr>
          <w:rFonts w:cs="Times New Roman"/>
        </w:rPr>
      </w:pPr>
      <w:r w:rsidRPr="00CD4492">
        <w:rPr>
          <w:rFonts w:cs="Times New Roman"/>
        </w:rPr>
        <w:t>В ТОСЭР «Миасс» зарегистрировано 26 резидентов. Общее количество планируемых к созданию новых постоянных рабочих мест резидентами – 859.</w:t>
      </w:r>
      <w:r w:rsidR="003B43EC">
        <w:rPr>
          <w:rFonts w:cs="Times New Roman"/>
        </w:rPr>
        <w:t xml:space="preserve"> </w:t>
      </w:r>
      <w:r w:rsidRPr="00CD4492">
        <w:rPr>
          <w:rFonts w:cs="Times New Roman"/>
        </w:rPr>
        <w:t xml:space="preserve">Общий планируемый объем инвестиций </w:t>
      </w:r>
      <w:r w:rsidR="003B43EC" w:rsidRPr="003B43EC">
        <w:rPr>
          <w:rFonts w:cs="Times New Roman"/>
        </w:rPr>
        <w:t>–</w:t>
      </w:r>
      <w:r w:rsidR="003B43EC">
        <w:rPr>
          <w:rFonts w:cs="Times New Roman"/>
        </w:rPr>
        <w:t xml:space="preserve"> </w:t>
      </w:r>
      <w:r w:rsidRPr="00CD4492">
        <w:rPr>
          <w:rFonts w:cs="Times New Roman"/>
        </w:rPr>
        <w:t>2948,74 млн. рублей.</w:t>
      </w:r>
    </w:p>
    <w:p w:rsidR="006C1FE6" w:rsidRPr="00CD4492" w:rsidRDefault="006C1FE6" w:rsidP="002B5B37">
      <w:pPr>
        <w:spacing w:after="0" w:line="240" w:lineRule="auto"/>
        <w:ind w:firstLine="709"/>
        <w:jc w:val="both"/>
        <w:rPr>
          <w:rFonts w:cs="Times New Roman"/>
        </w:rPr>
      </w:pPr>
      <w:r w:rsidRPr="00CD4492">
        <w:rPr>
          <w:rFonts w:cs="Times New Roman"/>
        </w:rPr>
        <w:t xml:space="preserve">В рамках инвестиционных проектов осуществляется деятельность в области машиностроения, производства коммуникационного оборудования, оборудования для </w:t>
      </w:r>
      <w:r w:rsidRPr="00CD4492">
        <w:rPr>
          <w:rFonts w:cs="Times New Roman"/>
        </w:rPr>
        <w:lastRenderedPageBreak/>
        <w:t>горнодобывающей промышленности, комплектующих для спецтехники, оборудования для птицеводства, мебельной фурнитуры, металлических изделий, а также консультационных услуг, гостиничного бизнеса и оздоровительного центра в курортной зоне озера Тургояк и строительства термального курорта.</w:t>
      </w:r>
    </w:p>
    <w:p w:rsidR="006C1FE6" w:rsidRPr="00CD4492" w:rsidRDefault="006C1FE6" w:rsidP="002B5B37">
      <w:pPr>
        <w:spacing w:after="0" w:line="240" w:lineRule="auto"/>
        <w:ind w:firstLine="709"/>
        <w:jc w:val="both"/>
        <w:rPr>
          <w:rFonts w:cs="Times New Roman"/>
        </w:rPr>
      </w:pPr>
      <w:r w:rsidRPr="00CD4492">
        <w:rPr>
          <w:rFonts w:cs="Times New Roman"/>
        </w:rPr>
        <w:t>Несмотря на то, что основу экономики муниципальных образований составляют крупные предприятия, поддержка субъектов малого и среднего предпринимательства является одной из ключевых задач муниципалитета (далее – СМСП). Своей работой предприниматели вносят значительный вклад в наполнение и формирование бюджета, следовательно, и в развитие Округа.</w:t>
      </w:r>
    </w:p>
    <w:p w:rsidR="006C1FE6" w:rsidRPr="00CD4492" w:rsidRDefault="006C1FE6" w:rsidP="002B5B37">
      <w:pPr>
        <w:spacing w:after="0" w:line="240" w:lineRule="auto"/>
        <w:ind w:firstLine="709"/>
        <w:jc w:val="both"/>
        <w:rPr>
          <w:rFonts w:cs="Times New Roman"/>
        </w:rPr>
      </w:pPr>
      <w:r w:rsidRPr="00CD4492">
        <w:rPr>
          <w:rFonts w:cs="Times New Roman"/>
        </w:rPr>
        <w:t xml:space="preserve">Развитие малого и среднего предпринимательства является основой финансовой стабильности и необходимым условием улучшения жизнедеятельности Округа. </w:t>
      </w:r>
    </w:p>
    <w:p w:rsidR="006C1FE6" w:rsidRPr="00CD4492" w:rsidRDefault="006C1FE6" w:rsidP="002B5B37">
      <w:pPr>
        <w:spacing w:after="0" w:line="240" w:lineRule="auto"/>
        <w:ind w:firstLine="709"/>
        <w:jc w:val="both"/>
        <w:rPr>
          <w:rFonts w:cs="Times New Roman"/>
        </w:rPr>
      </w:pPr>
      <w:r w:rsidRPr="00CD4492">
        <w:rPr>
          <w:rFonts w:cs="Times New Roman"/>
        </w:rPr>
        <w:t xml:space="preserve">Количество организаций СМСП </w:t>
      </w:r>
      <w:r>
        <w:rPr>
          <w:rFonts w:cs="Times New Roman"/>
        </w:rPr>
        <w:t>в</w:t>
      </w:r>
      <w:r w:rsidRPr="00CD4492">
        <w:rPr>
          <w:rFonts w:cs="Times New Roman"/>
        </w:rPr>
        <w:t xml:space="preserve"> </w:t>
      </w:r>
      <w:r>
        <w:rPr>
          <w:rFonts w:cs="Times New Roman"/>
        </w:rPr>
        <w:t>О</w:t>
      </w:r>
      <w:r w:rsidRPr="00CD4492">
        <w:rPr>
          <w:rFonts w:cs="Times New Roman"/>
        </w:rPr>
        <w:t>круге на 01.01.2022 года составило 6 726 единиц, в том числе:</w:t>
      </w:r>
    </w:p>
    <w:p w:rsidR="006C1FE6" w:rsidRPr="00CD4492" w:rsidRDefault="006C1FE6" w:rsidP="002B5B37">
      <w:pPr>
        <w:spacing w:after="0" w:line="240" w:lineRule="auto"/>
        <w:ind w:firstLine="709"/>
        <w:jc w:val="both"/>
        <w:rPr>
          <w:rFonts w:cs="Times New Roman"/>
        </w:rPr>
      </w:pPr>
      <w:r w:rsidRPr="00CD4492">
        <w:rPr>
          <w:rFonts w:cs="Times New Roman"/>
        </w:rPr>
        <w:t>- малых предприятий (юридических лиц) – 199 ед</w:t>
      </w:r>
      <w:r w:rsidR="003B43EC">
        <w:rPr>
          <w:rFonts w:cs="Times New Roman"/>
        </w:rPr>
        <w:t>иниц</w:t>
      </w:r>
      <w:r w:rsidRPr="00CD4492">
        <w:rPr>
          <w:rFonts w:cs="Times New Roman"/>
        </w:rPr>
        <w:t>;</w:t>
      </w:r>
    </w:p>
    <w:p w:rsidR="006C1FE6" w:rsidRPr="00CD4492" w:rsidRDefault="006C1FE6" w:rsidP="002B5B37">
      <w:pPr>
        <w:spacing w:after="0" w:line="240" w:lineRule="auto"/>
        <w:ind w:firstLine="709"/>
        <w:jc w:val="both"/>
        <w:rPr>
          <w:rFonts w:cs="Times New Roman"/>
        </w:rPr>
      </w:pPr>
      <w:r w:rsidRPr="00CD4492">
        <w:rPr>
          <w:rFonts w:cs="Times New Roman"/>
        </w:rPr>
        <w:t>- микропредприятий (юридических лиц) – 2581 ед</w:t>
      </w:r>
      <w:r w:rsidR="003B43EC">
        <w:rPr>
          <w:rFonts w:cs="Times New Roman"/>
        </w:rPr>
        <w:t>иниц</w:t>
      </w:r>
      <w:r w:rsidRPr="00CD4492">
        <w:rPr>
          <w:rFonts w:cs="Times New Roman"/>
        </w:rPr>
        <w:t>;</w:t>
      </w:r>
    </w:p>
    <w:p w:rsidR="006C1FE6" w:rsidRPr="00CD4492" w:rsidRDefault="006C1FE6" w:rsidP="002B5B37">
      <w:pPr>
        <w:spacing w:after="0" w:line="240" w:lineRule="auto"/>
        <w:ind w:firstLine="709"/>
        <w:jc w:val="both"/>
        <w:rPr>
          <w:rFonts w:cs="Times New Roman"/>
        </w:rPr>
      </w:pPr>
      <w:r w:rsidRPr="00CD4492">
        <w:rPr>
          <w:rFonts w:cs="Times New Roman"/>
        </w:rPr>
        <w:t>- средних предприятий (юридических лиц) – 23 ед</w:t>
      </w:r>
      <w:r w:rsidR="003B43EC">
        <w:rPr>
          <w:rFonts w:cs="Times New Roman"/>
        </w:rPr>
        <w:t>иниц</w:t>
      </w:r>
      <w:r w:rsidRPr="00CD4492">
        <w:rPr>
          <w:rFonts w:cs="Times New Roman"/>
        </w:rPr>
        <w:t>;</w:t>
      </w:r>
    </w:p>
    <w:p w:rsidR="006C1FE6" w:rsidRPr="00CD4492" w:rsidRDefault="006C1FE6" w:rsidP="002B5B37">
      <w:pPr>
        <w:spacing w:after="0" w:line="240" w:lineRule="auto"/>
        <w:ind w:firstLine="709"/>
        <w:jc w:val="both"/>
        <w:rPr>
          <w:rFonts w:cs="Times New Roman"/>
        </w:rPr>
      </w:pPr>
      <w:r w:rsidRPr="00CD4492">
        <w:rPr>
          <w:rFonts w:cs="Times New Roman"/>
        </w:rPr>
        <w:t>- индивидуальных предпринимателей  - 3923 человек.</w:t>
      </w:r>
    </w:p>
    <w:p w:rsidR="006C1FE6" w:rsidRPr="00CD4492" w:rsidRDefault="006C1FE6" w:rsidP="002B5B37">
      <w:pPr>
        <w:spacing w:after="0" w:line="240" w:lineRule="auto"/>
        <w:ind w:firstLine="709"/>
        <w:jc w:val="both"/>
        <w:rPr>
          <w:rFonts w:cs="Times New Roman"/>
        </w:rPr>
      </w:pPr>
      <w:r w:rsidRPr="00CD4492">
        <w:rPr>
          <w:rFonts w:cs="Times New Roman"/>
        </w:rPr>
        <w:t>По состоянию на 01.01.2022 г</w:t>
      </w:r>
      <w:r w:rsidR="003B43EC">
        <w:rPr>
          <w:rFonts w:cs="Times New Roman"/>
        </w:rPr>
        <w:t>ода</w:t>
      </w:r>
      <w:r w:rsidRPr="00CD4492">
        <w:rPr>
          <w:rFonts w:cs="Times New Roman"/>
        </w:rPr>
        <w:t xml:space="preserve"> на территории Округа 4603 физических лица имеют статус «самозанятого».</w:t>
      </w:r>
    </w:p>
    <w:p w:rsidR="006C1FE6" w:rsidRPr="00CD4492" w:rsidRDefault="006C1FE6" w:rsidP="002B5B37">
      <w:pPr>
        <w:spacing w:after="0" w:line="240" w:lineRule="auto"/>
        <w:ind w:firstLine="709"/>
        <w:jc w:val="both"/>
        <w:rPr>
          <w:rFonts w:cs="Times New Roman"/>
        </w:rPr>
      </w:pPr>
      <w:r w:rsidRPr="00CD4492">
        <w:rPr>
          <w:rFonts w:cs="Times New Roman"/>
        </w:rPr>
        <w:t>Среднесписочная численность работников, занятых у СМСП – 19183 человек, в том числе:</w:t>
      </w:r>
    </w:p>
    <w:p w:rsidR="006C1FE6" w:rsidRPr="00CD4492" w:rsidRDefault="006C1FE6" w:rsidP="002B5B37">
      <w:pPr>
        <w:spacing w:after="0" w:line="240" w:lineRule="auto"/>
        <w:ind w:firstLine="709"/>
        <w:jc w:val="both"/>
        <w:rPr>
          <w:rFonts w:cs="Times New Roman"/>
        </w:rPr>
      </w:pPr>
      <w:r w:rsidRPr="00CD4492">
        <w:rPr>
          <w:rFonts w:cs="Times New Roman"/>
        </w:rPr>
        <w:t>- малых предприятий (юридических лиц) – 6104 человек;</w:t>
      </w:r>
    </w:p>
    <w:p w:rsidR="006C1FE6" w:rsidRPr="00CD4492" w:rsidRDefault="006C1FE6" w:rsidP="002B5B37">
      <w:pPr>
        <w:spacing w:after="0" w:line="240" w:lineRule="auto"/>
        <w:ind w:firstLine="709"/>
        <w:jc w:val="both"/>
        <w:rPr>
          <w:rFonts w:cs="Times New Roman"/>
        </w:rPr>
      </w:pPr>
      <w:r w:rsidRPr="00CD4492">
        <w:rPr>
          <w:rFonts w:cs="Times New Roman"/>
        </w:rPr>
        <w:t>- микропредприятий (юридических лиц) – 6569 человек;</w:t>
      </w:r>
    </w:p>
    <w:p w:rsidR="006C1FE6" w:rsidRPr="00CD4492" w:rsidRDefault="006C1FE6" w:rsidP="002B5B37">
      <w:pPr>
        <w:spacing w:after="0" w:line="240" w:lineRule="auto"/>
        <w:ind w:firstLine="709"/>
        <w:jc w:val="both"/>
        <w:rPr>
          <w:rFonts w:cs="Times New Roman"/>
        </w:rPr>
      </w:pPr>
      <w:r w:rsidRPr="00CD4492">
        <w:rPr>
          <w:rFonts w:cs="Times New Roman"/>
        </w:rPr>
        <w:t>- средних предприятий (юридических лиц) – 2965 человек;</w:t>
      </w:r>
    </w:p>
    <w:p w:rsidR="006C1FE6" w:rsidRPr="00CD4492" w:rsidRDefault="006C1FE6" w:rsidP="002B5B37">
      <w:pPr>
        <w:spacing w:after="0" w:line="240" w:lineRule="auto"/>
        <w:ind w:firstLine="709"/>
        <w:jc w:val="both"/>
        <w:rPr>
          <w:rFonts w:cs="Times New Roman"/>
        </w:rPr>
      </w:pPr>
      <w:r w:rsidRPr="00CD4492">
        <w:rPr>
          <w:rFonts w:cs="Times New Roman"/>
        </w:rPr>
        <w:t>- индивидуальных предпринимателей – 3545 человек.</w:t>
      </w:r>
    </w:p>
    <w:p w:rsidR="006C1FE6" w:rsidRPr="00CD4492" w:rsidRDefault="006C1FE6" w:rsidP="002B5B37">
      <w:pPr>
        <w:spacing w:after="0" w:line="240" w:lineRule="auto"/>
        <w:ind w:firstLine="708"/>
        <w:jc w:val="both"/>
        <w:rPr>
          <w:rFonts w:cs="Times New Roman"/>
          <w:noProof/>
        </w:rPr>
      </w:pPr>
      <w:r w:rsidRPr="00CD4492">
        <w:rPr>
          <w:rFonts w:cs="Times New Roman"/>
          <w:noProof/>
        </w:rPr>
        <w:t>Несмотря на развитие промышленности и предпринимательства в Округе также существует развитая отрасль розничной торговли и сельского хозяйства.</w:t>
      </w:r>
    </w:p>
    <w:p w:rsidR="003B43EC" w:rsidRDefault="006C1FE6" w:rsidP="002B5B37">
      <w:pPr>
        <w:spacing w:after="0" w:line="240" w:lineRule="auto"/>
        <w:ind w:firstLine="708"/>
        <w:jc w:val="both"/>
        <w:rPr>
          <w:rFonts w:cs="Times New Roman"/>
          <w:noProof/>
        </w:rPr>
      </w:pPr>
      <w:r w:rsidRPr="00CD4492">
        <w:rPr>
          <w:rFonts w:cs="Times New Roman"/>
          <w:noProof/>
        </w:rPr>
        <w:t xml:space="preserve">Основным показателем, характеризующим отрасль розничной торговли, является оборот розничной торговли. </w:t>
      </w:r>
    </w:p>
    <w:p w:rsidR="006C1FE6" w:rsidRPr="002E7D2E" w:rsidRDefault="002E7D2E" w:rsidP="002B5B37">
      <w:pPr>
        <w:shd w:val="clear" w:color="auto" w:fill="FFFFFF" w:themeFill="background1"/>
        <w:spacing w:after="0" w:line="240" w:lineRule="auto"/>
        <w:ind w:firstLine="709"/>
        <w:jc w:val="both"/>
        <w:rPr>
          <w:rFonts w:ascii="Times New Roman" w:hAnsi="Times New Roman"/>
          <w:b/>
          <w:szCs w:val="24"/>
        </w:rPr>
      </w:pPr>
      <w:r>
        <w:rPr>
          <w:rFonts w:cs="Times New Roman"/>
          <w:noProof/>
        </w:rPr>
        <w:t xml:space="preserve">Оборот  розничной </w:t>
      </w:r>
      <w:r w:rsidRPr="002E7D2E">
        <w:rPr>
          <w:rFonts w:cs="Times New Roman"/>
          <w:noProof/>
        </w:rPr>
        <w:t>торговли</w:t>
      </w:r>
      <w:r w:rsidRPr="002E7D2E">
        <w:rPr>
          <w:rFonts w:ascii="Times New Roman" w:hAnsi="Times New Roman"/>
          <w:szCs w:val="24"/>
        </w:rPr>
        <w:t xml:space="preserve"> организаций </w:t>
      </w:r>
      <w:r w:rsidRPr="00052E40">
        <w:rPr>
          <w:rFonts w:ascii="Times New Roman" w:hAnsi="Times New Roman"/>
          <w:szCs w:val="24"/>
          <w:shd w:val="clear" w:color="auto" w:fill="FFFFFF" w:themeFill="background1"/>
        </w:rPr>
        <w:t>всех видов экономической деятельности по городским округам и муниципальным районам Челябинской области</w:t>
      </w:r>
      <w:r w:rsidRPr="00052E40">
        <w:rPr>
          <w:rFonts w:cs="Times New Roman"/>
          <w:noProof/>
          <w:shd w:val="clear" w:color="auto" w:fill="FFFFFF" w:themeFill="background1"/>
        </w:rPr>
        <w:t xml:space="preserve"> </w:t>
      </w:r>
      <w:r w:rsidR="006C1FE6" w:rsidRPr="00052E40">
        <w:rPr>
          <w:rFonts w:cs="Times New Roman"/>
          <w:noProof/>
          <w:shd w:val="clear" w:color="auto" w:fill="FFFFFF" w:themeFill="background1"/>
        </w:rPr>
        <w:t>за</w:t>
      </w:r>
      <w:r w:rsidR="006C1FE6" w:rsidRPr="00CD4492">
        <w:rPr>
          <w:rFonts w:cs="Times New Roman"/>
          <w:noProof/>
        </w:rPr>
        <w:t xml:space="preserve"> 2021 г</w:t>
      </w:r>
      <w:r w:rsidR="003B43EC">
        <w:rPr>
          <w:rFonts w:cs="Times New Roman"/>
          <w:noProof/>
        </w:rPr>
        <w:t>од составил</w:t>
      </w:r>
      <w:r w:rsidR="006C1FE6" w:rsidRPr="00CD4492">
        <w:rPr>
          <w:rFonts w:cs="Times New Roman"/>
          <w:noProof/>
        </w:rPr>
        <w:t xml:space="preserve"> 16 213,6 млн. рублей.  Оборот общественного питания  за 2021 г</w:t>
      </w:r>
      <w:r w:rsidR="00B80170">
        <w:rPr>
          <w:rFonts w:cs="Times New Roman"/>
          <w:noProof/>
        </w:rPr>
        <w:t>од</w:t>
      </w:r>
      <w:r w:rsidR="002E5B2B">
        <w:rPr>
          <w:rFonts w:cs="Times New Roman"/>
          <w:noProof/>
        </w:rPr>
        <w:t xml:space="preserve"> составил 213,9 млн. </w:t>
      </w:r>
      <w:r w:rsidR="006C1FE6" w:rsidRPr="00CD4492">
        <w:rPr>
          <w:rFonts w:cs="Times New Roman"/>
          <w:noProof/>
        </w:rPr>
        <w:t>рублей. В сфере розничной торговли все более заметны структурные изменения, связанные с активн</w:t>
      </w:r>
      <w:r w:rsidR="00B80170">
        <w:rPr>
          <w:rFonts w:cs="Times New Roman"/>
          <w:noProof/>
        </w:rPr>
        <w:t>ым развитием цифровых технологий – т</w:t>
      </w:r>
      <w:r w:rsidR="006C1FE6" w:rsidRPr="00CD4492">
        <w:rPr>
          <w:rFonts w:cs="Times New Roman"/>
          <w:noProof/>
        </w:rPr>
        <w:t>орговля через интернет.</w:t>
      </w:r>
    </w:p>
    <w:p w:rsidR="00B80170" w:rsidRDefault="006C1FE6" w:rsidP="002B5B37">
      <w:pPr>
        <w:spacing w:after="0" w:line="240" w:lineRule="auto"/>
        <w:ind w:firstLine="708"/>
        <w:jc w:val="both"/>
        <w:rPr>
          <w:rFonts w:cs="Times New Roman"/>
          <w:noProof/>
        </w:rPr>
      </w:pPr>
      <w:r w:rsidRPr="00CD4492">
        <w:rPr>
          <w:rFonts w:cs="Times New Roman"/>
          <w:noProof/>
        </w:rPr>
        <w:t>Основным показателем</w:t>
      </w:r>
      <w:r w:rsidR="00B80170">
        <w:rPr>
          <w:rFonts w:cs="Times New Roman"/>
          <w:noProof/>
        </w:rPr>
        <w:t>,</w:t>
      </w:r>
      <w:r w:rsidRPr="00CD4492">
        <w:rPr>
          <w:rFonts w:cs="Times New Roman"/>
          <w:noProof/>
        </w:rPr>
        <w:t xml:space="preserve"> характеризующим отрасль сельского хозяйства</w:t>
      </w:r>
      <w:r w:rsidR="00B80170">
        <w:rPr>
          <w:rFonts w:cs="Times New Roman"/>
          <w:noProof/>
        </w:rPr>
        <w:t>,</w:t>
      </w:r>
      <w:r w:rsidRPr="00CD4492">
        <w:rPr>
          <w:rFonts w:cs="Times New Roman"/>
          <w:noProof/>
        </w:rPr>
        <w:t xml:space="preserve"> является объем продукции сельского хозяйства. </w:t>
      </w:r>
    </w:p>
    <w:p w:rsidR="00B80170" w:rsidRPr="002A2A23" w:rsidRDefault="006C1FE6" w:rsidP="002B5B37">
      <w:pPr>
        <w:shd w:val="clear" w:color="auto" w:fill="FFFFFF" w:themeFill="background1"/>
        <w:spacing w:after="0" w:line="240" w:lineRule="auto"/>
        <w:ind w:firstLine="708"/>
        <w:jc w:val="both"/>
        <w:rPr>
          <w:rFonts w:cs="Times New Roman"/>
          <w:noProof/>
        </w:rPr>
      </w:pPr>
      <w:r w:rsidRPr="00052E40">
        <w:rPr>
          <w:rFonts w:cs="Times New Roman"/>
          <w:noProof/>
        </w:rPr>
        <w:t>В 2021 г</w:t>
      </w:r>
      <w:r w:rsidR="00B80170" w:rsidRPr="00052E40">
        <w:rPr>
          <w:rFonts w:cs="Times New Roman"/>
          <w:noProof/>
        </w:rPr>
        <w:t>оду</w:t>
      </w:r>
      <w:r w:rsidRPr="00052E40">
        <w:rPr>
          <w:rFonts w:cs="Times New Roman"/>
          <w:noProof/>
        </w:rPr>
        <w:t xml:space="preserve"> в </w:t>
      </w:r>
      <w:r w:rsidR="00B80170" w:rsidRPr="00052E40">
        <w:rPr>
          <w:rFonts w:cs="Times New Roman"/>
          <w:noProof/>
        </w:rPr>
        <w:t>Округе</w:t>
      </w:r>
      <w:r w:rsidRPr="00052E40">
        <w:rPr>
          <w:rFonts w:cs="Times New Roman"/>
          <w:noProof/>
        </w:rPr>
        <w:t xml:space="preserve"> этот показатель </w:t>
      </w:r>
      <w:r w:rsidR="00B80170" w:rsidRPr="00052E40">
        <w:rPr>
          <w:rFonts w:cs="Times New Roman"/>
          <w:noProof/>
        </w:rPr>
        <w:t>достиг</w:t>
      </w:r>
      <w:r w:rsidRPr="00052E40">
        <w:rPr>
          <w:rFonts w:cs="Times New Roman"/>
          <w:noProof/>
        </w:rPr>
        <w:t xml:space="preserve"> 1</w:t>
      </w:r>
      <w:r w:rsidR="00101857" w:rsidRPr="00052E40">
        <w:rPr>
          <w:rFonts w:cs="Times New Roman"/>
          <w:noProof/>
        </w:rPr>
        <w:t xml:space="preserve"> </w:t>
      </w:r>
      <w:r w:rsidRPr="00052E40">
        <w:rPr>
          <w:rFonts w:cs="Times New Roman"/>
          <w:noProof/>
        </w:rPr>
        <w:t>224,1 млн. руб</w:t>
      </w:r>
      <w:r w:rsidR="00B80170" w:rsidRPr="00052E40">
        <w:rPr>
          <w:rFonts w:cs="Times New Roman"/>
          <w:noProof/>
        </w:rPr>
        <w:t>лей</w:t>
      </w:r>
      <w:r w:rsidRPr="00052E40">
        <w:rPr>
          <w:rFonts w:cs="Times New Roman"/>
          <w:noProof/>
        </w:rPr>
        <w:t>, что составило 0,9% в общем объеме продукции сельского хозяйства</w:t>
      </w:r>
      <w:r w:rsidR="004F2E59" w:rsidRPr="00052E40">
        <w:rPr>
          <w:rFonts w:cs="Times New Roman"/>
          <w:noProof/>
        </w:rPr>
        <w:t xml:space="preserve"> </w:t>
      </w:r>
      <w:r w:rsidR="004F2E59" w:rsidRPr="00052E40">
        <w:rPr>
          <w:rFonts w:cs="Times New Roman"/>
          <w:noProof/>
          <w:shd w:val="clear" w:color="auto" w:fill="FFFFFF" w:themeFill="background1"/>
        </w:rPr>
        <w:t>городских округов и муниципальных районов Челябинской области</w:t>
      </w:r>
      <w:r w:rsidRPr="00052E40">
        <w:rPr>
          <w:rFonts w:cs="Times New Roman"/>
          <w:noProof/>
          <w:shd w:val="clear" w:color="auto" w:fill="FFFFFF" w:themeFill="background1"/>
        </w:rPr>
        <w:t>.</w:t>
      </w:r>
    </w:p>
    <w:p w:rsidR="006C1FE6" w:rsidRPr="00CD4492" w:rsidRDefault="006C1FE6" w:rsidP="002B5B37">
      <w:pPr>
        <w:spacing w:after="0" w:line="240" w:lineRule="auto"/>
        <w:ind w:firstLine="709"/>
        <w:jc w:val="both"/>
        <w:rPr>
          <w:rFonts w:cs="Times New Roman"/>
        </w:rPr>
      </w:pPr>
      <w:r w:rsidRPr="00F73BFA">
        <w:rPr>
          <w:rFonts w:cs="Times New Roman"/>
        </w:rPr>
        <w:t>Миасский городской округ – третья по численности и третья по уровню экономического развития территория Челябинской области.</w:t>
      </w:r>
    </w:p>
    <w:p w:rsidR="006C1FE6" w:rsidRDefault="006C1FE6" w:rsidP="002B5B37">
      <w:pPr>
        <w:spacing w:after="0" w:line="240" w:lineRule="auto"/>
        <w:ind w:firstLine="709"/>
        <w:jc w:val="both"/>
        <w:rPr>
          <w:rFonts w:cs="Times New Roman"/>
        </w:rPr>
      </w:pPr>
      <w:r w:rsidRPr="00CD4492">
        <w:rPr>
          <w:rFonts w:cs="Times New Roman"/>
        </w:rPr>
        <w:t xml:space="preserve">Численность населения </w:t>
      </w:r>
      <w:r>
        <w:rPr>
          <w:rFonts w:cs="Times New Roman"/>
        </w:rPr>
        <w:t>О</w:t>
      </w:r>
      <w:r w:rsidRPr="00CD4492">
        <w:rPr>
          <w:rFonts w:cs="Times New Roman"/>
        </w:rPr>
        <w:t xml:space="preserve">круга по состоянию на 01.01.2022 года составила 164 880 человек, что меньше на 730 человек по сравнению </w:t>
      </w:r>
      <w:r>
        <w:rPr>
          <w:rFonts w:cs="Times New Roman"/>
        </w:rPr>
        <w:t>на 01.01.2021 года</w:t>
      </w:r>
      <w:r w:rsidRPr="00CD4492">
        <w:rPr>
          <w:rFonts w:cs="Times New Roman"/>
        </w:rPr>
        <w:t>.</w:t>
      </w:r>
    </w:p>
    <w:p w:rsidR="00D1587F" w:rsidRDefault="00D1587F" w:rsidP="006C1FE6">
      <w:pPr>
        <w:spacing w:after="0" w:line="240" w:lineRule="auto"/>
        <w:ind w:firstLine="709"/>
        <w:jc w:val="both"/>
        <w:rPr>
          <w:rFonts w:cs="Times New Roman"/>
        </w:rPr>
      </w:pPr>
    </w:p>
    <w:p w:rsidR="006C1FE6" w:rsidRPr="00CD4492" w:rsidRDefault="006C1FE6" w:rsidP="00226F93">
      <w:pPr>
        <w:spacing w:after="0" w:line="240" w:lineRule="auto"/>
        <w:jc w:val="both"/>
        <w:rPr>
          <w:rFonts w:cs="Times New Roman"/>
        </w:rPr>
      </w:pPr>
    </w:p>
    <w:tbl>
      <w:tblPr>
        <w:tblW w:w="9908" w:type="dxa"/>
        <w:jc w:val="center"/>
        <w:tblInd w:w="2309" w:type="dxa"/>
        <w:tblLook w:val="04A0" w:firstRow="1" w:lastRow="0" w:firstColumn="1" w:lastColumn="0" w:noHBand="0" w:noVBand="1"/>
      </w:tblPr>
      <w:tblGrid>
        <w:gridCol w:w="1556"/>
        <w:gridCol w:w="711"/>
        <w:gridCol w:w="711"/>
        <w:gridCol w:w="711"/>
        <w:gridCol w:w="711"/>
        <w:gridCol w:w="711"/>
        <w:gridCol w:w="711"/>
        <w:gridCol w:w="711"/>
        <w:gridCol w:w="711"/>
        <w:gridCol w:w="711"/>
        <w:gridCol w:w="711"/>
        <w:gridCol w:w="801"/>
        <w:gridCol w:w="711"/>
      </w:tblGrid>
      <w:tr w:rsidR="006C1FE6" w:rsidRPr="00CD4492" w:rsidTr="00C77E48">
        <w:trPr>
          <w:trHeight w:val="333"/>
          <w:jc w:val="center"/>
        </w:trPr>
        <w:tc>
          <w:tcPr>
            <w:tcW w:w="1286" w:type="dxa"/>
            <w:tcBorders>
              <w:top w:val="nil"/>
              <w:left w:val="nil"/>
              <w:bottom w:val="nil"/>
              <w:right w:val="nil"/>
            </w:tcBorders>
            <w:shd w:val="clear" w:color="auto" w:fill="auto"/>
            <w:noWrap/>
            <w:vAlign w:val="bottom"/>
            <w:hideMark/>
          </w:tcPr>
          <w:p w:rsidR="006C1FE6" w:rsidRPr="00CD4492" w:rsidRDefault="006C1FE6" w:rsidP="00C77E48">
            <w:pPr>
              <w:spacing w:after="0" w:line="240" w:lineRule="auto"/>
              <w:rPr>
                <w:rFonts w:eastAsia="Times New Roman" w:cs="Times New Roman"/>
                <w:color w:val="000000"/>
              </w:rPr>
            </w:pPr>
          </w:p>
        </w:tc>
        <w:tc>
          <w:tcPr>
            <w:tcW w:w="711"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2010</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2011</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2012</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2013</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2014</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2015</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2016</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2017</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2018</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2019</w:t>
            </w:r>
          </w:p>
        </w:tc>
        <w:tc>
          <w:tcPr>
            <w:tcW w:w="801" w:type="dxa"/>
            <w:tcBorders>
              <w:top w:val="single" w:sz="12" w:space="0" w:color="FFFFFF"/>
              <w:left w:val="nil"/>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2020</w:t>
            </w:r>
          </w:p>
        </w:tc>
        <w:tc>
          <w:tcPr>
            <w:tcW w:w="711" w:type="dxa"/>
            <w:tcBorders>
              <w:top w:val="single" w:sz="12" w:space="0" w:color="FFFFFF"/>
              <w:left w:val="nil"/>
              <w:bottom w:val="nil"/>
              <w:right w:val="single" w:sz="12" w:space="0" w:color="FFFFFF"/>
            </w:tcBorders>
            <w:shd w:val="clear" w:color="000000" w:fill="EEECE1"/>
            <w:vAlign w:val="bottom"/>
          </w:tcPr>
          <w:p w:rsidR="006C1FE6" w:rsidRPr="00CD4492" w:rsidRDefault="006C1FE6" w:rsidP="00C77E48">
            <w:pPr>
              <w:spacing w:after="0" w:line="240" w:lineRule="auto"/>
              <w:jc w:val="center"/>
              <w:rPr>
                <w:rFonts w:eastAsia="Times New Roman" w:cs="Times New Roman"/>
                <w:color w:val="0070C0"/>
                <w:sz w:val="20"/>
                <w:szCs w:val="20"/>
              </w:rPr>
            </w:pPr>
            <w:r w:rsidRPr="00CD4492">
              <w:rPr>
                <w:rFonts w:eastAsia="Times New Roman" w:cs="Times New Roman"/>
                <w:color w:val="0070C0"/>
                <w:sz w:val="20"/>
                <w:szCs w:val="20"/>
              </w:rPr>
              <w:t>2021</w:t>
            </w:r>
          </w:p>
        </w:tc>
      </w:tr>
      <w:tr w:rsidR="006C1FE6" w:rsidRPr="00CD4492"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rPr>
            </w:pPr>
            <w:r w:rsidRPr="00CD4492">
              <w:rPr>
                <w:rFonts w:eastAsia="Times New Roman" w:cs="Times New Roman"/>
                <w:sz w:val="22"/>
              </w:rPr>
              <w:t>Челябинская область</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3481.8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3480.1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3485.3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3490.1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3497.3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3500.7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3502.3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3493.0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3475.8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sz w:val="18"/>
                <w:szCs w:val="18"/>
              </w:rPr>
            </w:pPr>
            <w:r w:rsidRPr="00F7444D">
              <w:rPr>
                <w:rFonts w:eastAsia="Times New Roman" w:cs="Times New Roman"/>
                <w:sz w:val="18"/>
                <w:szCs w:val="18"/>
              </w:rPr>
              <w:t>3475.8</w:t>
            </w:r>
          </w:p>
        </w:tc>
        <w:tc>
          <w:tcPr>
            <w:tcW w:w="801" w:type="dxa"/>
            <w:tcBorders>
              <w:top w:val="single" w:sz="4" w:space="0" w:color="000000"/>
              <w:left w:val="nil"/>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center"/>
              <w:rPr>
                <w:rFonts w:eastAsia="Times New Roman" w:cs="Times New Roman"/>
                <w:sz w:val="18"/>
                <w:szCs w:val="18"/>
              </w:rPr>
            </w:pPr>
            <w:r w:rsidRPr="00F7444D">
              <w:rPr>
                <w:rFonts w:eastAsia="Times New Roman" w:cs="Times New Roman"/>
                <w:sz w:val="18"/>
                <w:szCs w:val="18"/>
              </w:rPr>
              <w:t>3466.4</w:t>
            </w:r>
          </w:p>
        </w:tc>
        <w:tc>
          <w:tcPr>
            <w:tcW w:w="711" w:type="dxa"/>
            <w:tcBorders>
              <w:top w:val="single" w:sz="4" w:space="0" w:color="000000"/>
              <w:left w:val="nil"/>
              <w:bottom w:val="single" w:sz="4" w:space="0" w:color="000000"/>
              <w:right w:val="single" w:sz="4" w:space="0" w:color="000000"/>
            </w:tcBorders>
            <w:shd w:val="clear" w:color="auto" w:fill="auto"/>
            <w:vAlign w:val="center"/>
          </w:tcPr>
          <w:p w:rsidR="006C1FE6" w:rsidRPr="00F7444D" w:rsidRDefault="006C1FE6" w:rsidP="00C77E48">
            <w:pPr>
              <w:spacing w:after="0" w:line="240" w:lineRule="auto"/>
              <w:jc w:val="center"/>
              <w:rPr>
                <w:rFonts w:eastAsia="Times New Roman" w:cs="Times New Roman"/>
                <w:sz w:val="18"/>
                <w:szCs w:val="18"/>
              </w:rPr>
            </w:pPr>
            <w:r w:rsidRPr="00F7444D">
              <w:rPr>
                <w:rFonts w:eastAsia="Times New Roman" w:cs="Times New Roman"/>
                <w:sz w:val="18"/>
                <w:szCs w:val="18"/>
              </w:rPr>
              <w:t>3442.8</w:t>
            </w:r>
          </w:p>
        </w:tc>
      </w:tr>
      <w:tr w:rsidR="006C1FE6" w:rsidRPr="00CD4492"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b/>
              </w:rPr>
            </w:pPr>
            <w:r w:rsidRPr="00CD4492">
              <w:rPr>
                <w:rFonts w:eastAsia="Times New Roman" w:cs="Times New Roman"/>
                <w:b/>
                <w:sz w:val="22"/>
              </w:rPr>
              <w:t>Миасс</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167.2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166.2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166.3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166.6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167.2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167.1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167.5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167.1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166.5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right"/>
              <w:rPr>
                <w:rFonts w:eastAsia="Times New Roman" w:cs="Times New Roman"/>
                <w:b/>
                <w:sz w:val="18"/>
                <w:szCs w:val="18"/>
              </w:rPr>
            </w:pPr>
            <w:r w:rsidRPr="00F7444D">
              <w:rPr>
                <w:rFonts w:eastAsia="Times New Roman" w:cs="Times New Roman"/>
                <w:b/>
                <w:sz w:val="18"/>
                <w:szCs w:val="18"/>
              </w:rPr>
              <w:t>166.5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F7444D" w:rsidRDefault="006C1FE6" w:rsidP="00C77E48">
            <w:pPr>
              <w:spacing w:after="0" w:line="240" w:lineRule="auto"/>
              <w:jc w:val="center"/>
              <w:rPr>
                <w:rFonts w:eastAsia="Times New Roman" w:cs="Times New Roman"/>
                <w:b/>
                <w:sz w:val="18"/>
                <w:szCs w:val="18"/>
              </w:rPr>
            </w:pPr>
            <w:r w:rsidRPr="00F7444D">
              <w:rPr>
                <w:rFonts w:eastAsia="Times New Roman" w:cs="Times New Roman"/>
                <w:b/>
                <w:sz w:val="18"/>
                <w:szCs w:val="18"/>
              </w:rPr>
              <w:t>166.4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F7444D" w:rsidRDefault="006C1FE6" w:rsidP="00C77E48">
            <w:pPr>
              <w:spacing w:after="0" w:line="240" w:lineRule="auto"/>
              <w:jc w:val="center"/>
              <w:rPr>
                <w:rFonts w:eastAsia="Times New Roman" w:cs="Times New Roman"/>
                <w:b/>
                <w:sz w:val="18"/>
                <w:szCs w:val="18"/>
              </w:rPr>
            </w:pPr>
            <w:r w:rsidRPr="00F7444D">
              <w:rPr>
                <w:rFonts w:eastAsia="Times New Roman" w:cs="Times New Roman"/>
                <w:b/>
                <w:sz w:val="18"/>
                <w:szCs w:val="18"/>
              </w:rPr>
              <w:t>165.6</w:t>
            </w:r>
          </w:p>
        </w:tc>
      </w:tr>
      <w:tr w:rsidR="006C1FE6" w:rsidRPr="00CD4492"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rPr>
            </w:pPr>
            <w:r w:rsidRPr="00CD4492">
              <w:rPr>
                <w:rFonts w:eastAsia="Times New Roman" w:cs="Times New Roman"/>
                <w:sz w:val="22"/>
              </w:rPr>
              <w:t>Златоуст</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179.0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175.8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174.5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173.1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172.2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171.3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170.1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169.0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167.5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167.5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166.0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164.3</w:t>
            </w:r>
          </w:p>
        </w:tc>
      </w:tr>
      <w:tr w:rsidR="006C1FE6" w:rsidRPr="00CD4492"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rPr>
            </w:pPr>
            <w:r w:rsidRPr="00CD4492">
              <w:rPr>
                <w:rFonts w:eastAsia="Times New Roman" w:cs="Times New Roman"/>
                <w:sz w:val="22"/>
              </w:rPr>
              <w:t>Копейск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140.2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140.6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142.0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144.0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146.7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148.3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149.7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150.3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150.4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150.4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149.8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148.0</w:t>
            </w:r>
          </w:p>
        </w:tc>
      </w:tr>
      <w:tr w:rsidR="006C1FE6" w:rsidRPr="00CD4492"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rPr>
            </w:pPr>
            <w:r w:rsidRPr="00CD4492">
              <w:rPr>
                <w:rFonts w:eastAsia="Times New Roman" w:cs="Times New Roman"/>
                <w:sz w:val="22"/>
              </w:rPr>
              <w:lastRenderedPageBreak/>
              <w:t>Магнитогорск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407.7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409.6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414.9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417.0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417.6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418.2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416.5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413.3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413.3</w:t>
            </w:r>
          </w:p>
        </w:tc>
        <w:tc>
          <w:tcPr>
            <w:tcW w:w="801" w:type="dxa"/>
            <w:tcBorders>
              <w:top w:val="nil"/>
              <w:left w:val="nil"/>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413.3</w:t>
            </w:r>
          </w:p>
        </w:tc>
        <w:tc>
          <w:tcPr>
            <w:tcW w:w="711" w:type="dxa"/>
            <w:tcBorders>
              <w:top w:val="nil"/>
              <w:left w:val="nil"/>
              <w:bottom w:val="single" w:sz="4" w:space="0" w:color="000000"/>
              <w:right w:val="single" w:sz="4" w:space="0" w:color="000000"/>
            </w:tcBorders>
            <w:shd w:val="clear" w:color="auto" w:fill="auto"/>
            <w:vAlign w:val="center"/>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412.3</w:t>
            </w:r>
          </w:p>
        </w:tc>
      </w:tr>
      <w:tr w:rsidR="006C1FE6" w:rsidRPr="00CD4492" w:rsidTr="00C77E48">
        <w:trPr>
          <w:trHeight w:val="318"/>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CD4492" w:rsidRDefault="006C1FE6" w:rsidP="00C77E48">
            <w:pPr>
              <w:spacing w:after="0" w:line="240" w:lineRule="auto"/>
              <w:jc w:val="center"/>
              <w:rPr>
                <w:rFonts w:eastAsia="Times New Roman" w:cs="Times New Roman"/>
              </w:rPr>
            </w:pPr>
            <w:r w:rsidRPr="00CD4492">
              <w:rPr>
                <w:rFonts w:eastAsia="Times New Roman" w:cs="Times New Roman"/>
                <w:sz w:val="22"/>
              </w:rPr>
              <w:t>Челябинск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1122.8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1143.5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1156.2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1169.4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1183.4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1192.0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1198.9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1202.4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1200.7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right"/>
              <w:rPr>
                <w:rFonts w:eastAsia="Times New Roman" w:cs="Times New Roman"/>
                <w:sz w:val="18"/>
                <w:szCs w:val="18"/>
              </w:rPr>
            </w:pPr>
            <w:r w:rsidRPr="00CD4492">
              <w:rPr>
                <w:rFonts w:eastAsia="Times New Roman" w:cs="Times New Roman"/>
                <w:sz w:val="18"/>
                <w:szCs w:val="18"/>
              </w:rPr>
              <w:t>1200.7</w:t>
            </w:r>
          </w:p>
        </w:tc>
        <w:tc>
          <w:tcPr>
            <w:tcW w:w="801" w:type="dxa"/>
            <w:tcBorders>
              <w:top w:val="nil"/>
              <w:left w:val="nil"/>
              <w:bottom w:val="single" w:sz="4" w:space="0" w:color="000000"/>
              <w:right w:val="single" w:sz="4" w:space="0" w:color="000000"/>
            </w:tcBorders>
            <w:shd w:val="clear" w:color="auto" w:fill="auto"/>
            <w:vAlign w:val="center"/>
            <w:hideMark/>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1196.7</w:t>
            </w:r>
          </w:p>
        </w:tc>
        <w:tc>
          <w:tcPr>
            <w:tcW w:w="711" w:type="dxa"/>
            <w:tcBorders>
              <w:top w:val="nil"/>
              <w:left w:val="nil"/>
              <w:bottom w:val="single" w:sz="4" w:space="0" w:color="000000"/>
              <w:right w:val="single" w:sz="4" w:space="0" w:color="000000"/>
            </w:tcBorders>
            <w:shd w:val="clear" w:color="auto" w:fill="auto"/>
            <w:vAlign w:val="center"/>
          </w:tcPr>
          <w:p w:rsidR="006C1FE6" w:rsidRPr="00CD4492" w:rsidRDefault="006C1FE6" w:rsidP="00C77E48">
            <w:pPr>
              <w:spacing w:after="0" w:line="240" w:lineRule="auto"/>
              <w:jc w:val="center"/>
              <w:rPr>
                <w:rFonts w:eastAsia="Times New Roman" w:cs="Times New Roman"/>
                <w:sz w:val="18"/>
                <w:szCs w:val="18"/>
              </w:rPr>
            </w:pPr>
            <w:r w:rsidRPr="00CD4492">
              <w:rPr>
                <w:rFonts w:eastAsia="Times New Roman" w:cs="Times New Roman"/>
                <w:sz w:val="18"/>
                <w:szCs w:val="18"/>
              </w:rPr>
              <w:t>1188.0</w:t>
            </w:r>
          </w:p>
        </w:tc>
      </w:tr>
    </w:tbl>
    <w:p w:rsidR="006C1FE6" w:rsidRDefault="006C1FE6" w:rsidP="006C1FE6">
      <w:pPr>
        <w:tabs>
          <w:tab w:val="left" w:pos="142"/>
        </w:tabs>
        <w:spacing w:after="0" w:line="240" w:lineRule="auto"/>
        <w:ind w:firstLine="709"/>
        <w:jc w:val="both"/>
        <w:rPr>
          <w:rFonts w:cs="Times New Roman"/>
          <w:szCs w:val="24"/>
        </w:rPr>
      </w:pPr>
    </w:p>
    <w:p w:rsidR="006C1FE6" w:rsidRDefault="006C1FE6" w:rsidP="002B5B37">
      <w:pPr>
        <w:spacing w:after="0" w:line="240" w:lineRule="auto"/>
        <w:ind w:firstLine="709"/>
        <w:jc w:val="both"/>
        <w:rPr>
          <w:rFonts w:cs="Times New Roman"/>
          <w:szCs w:val="24"/>
        </w:rPr>
      </w:pPr>
      <w:r w:rsidRPr="0041573A">
        <w:rPr>
          <w:rFonts w:cs="Times New Roman"/>
          <w:szCs w:val="24"/>
        </w:rPr>
        <w:t xml:space="preserve">Всего </w:t>
      </w:r>
      <w:r w:rsidR="00E93C88">
        <w:rPr>
          <w:rFonts w:cs="Times New Roman"/>
          <w:szCs w:val="24"/>
        </w:rPr>
        <w:t>в</w:t>
      </w:r>
      <w:r w:rsidRPr="0041573A">
        <w:rPr>
          <w:rFonts w:cs="Times New Roman"/>
          <w:szCs w:val="24"/>
        </w:rPr>
        <w:t xml:space="preserve">  2021 г</w:t>
      </w:r>
      <w:r w:rsidR="00E93C88">
        <w:rPr>
          <w:rFonts w:cs="Times New Roman"/>
          <w:szCs w:val="24"/>
        </w:rPr>
        <w:t>оду</w:t>
      </w:r>
      <w:r w:rsidRPr="0041573A">
        <w:rPr>
          <w:rFonts w:cs="Times New Roman"/>
          <w:szCs w:val="24"/>
        </w:rPr>
        <w:t xml:space="preserve"> </w:t>
      </w:r>
      <w:r w:rsidR="00E93C88">
        <w:rPr>
          <w:rFonts w:cs="Times New Roman"/>
          <w:szCs w:val="24"/>
        </w:rPr>
        <w:t xml:space="preserve">в Округе </w:t>
      </w:r>
      <w:r w:rsidRPr="0041573A">
        <w:rPr>
          <w:rFonts w:cs="Times New Roman"/>
          <w:szCs w:val="24"/>
        </w:rPr>
        <w:t>родилось 1</w:t>
      </w:r>
      <w:r w:rsidR="001D7B99">
        <w:rPr>
          <w:rFonts w:cs="Times New Roman"/>
          <w:szCs w:val="24"/>
        </w:rPr>
        <w:t xml:space="preserve"> </w:t>
      </w:r>
      <w:r w:rsidRPr="0041573A">
        <w:rPr>
          <w:rFonts w:cs="Times New Roman"/>
          <w:szCs w:val="24"/>
        </w:rPr>
        <w:t>580 человек, умерло 3</w:t>
      </w:r>
      <w:r w:rsidR="001D7B99">
        <w:rPr>
          <w:rFonts w:cs="Times New Roman"/>
          <w:szCs w:val="24"/>
        </w:rPr>
        <w:t xml:space="preserve"> </w:t>
      </w:r>
      <w:r w:rsidRPr="0041573A">
        <w:rPr>
          <w:rFonts w:cs="Times New Roman"/>
          <w:szCs w:val="24"/>
        </w:rPr>
        <w:t>025 человек, естественная убыль населения составила 1</w:t>
      </w:r>
      <w:r w:rsidR="001D7B99">
        <w:rPr>
          <w:rFonts w:cs="Times New Roman"/>
          <w:szCs w:val="24"/>
        </w:rPr>
        <w:t xml:space="preserve"> </w:t>
      </w:r>
      <w:r w:rsidRPr="0041573A">
        <w:rPr>
          <w:rFonts w:cs="Times New Roman"/>
          <w:szCs w:val="24"/>
        </w:rPr>
        <w:t>445 человека. Миграционное движение населения по Округу: прибыло – 4</w:t>
      </w:r>
      <w:r w:rsidR="001D7B99">
        <w:rPr>
          <w:rFonts w:cs="Times New Roman"/>
          <w:szCs w:val="24"/>
        </w:rPr>
        <w:t xml:space="preserve"> </w:t>
      </w:r>
      <w:r w:rsidRPr="0041573A">
        <w:rPr>
          <w:rFonts w:cs="Times New Roman"/>
          <w:szCs w:val="24"/>
        </w:rPr>
        <w:t>087 человек, выбыло – 3</w:t>
      </w:r>
      <w:r w:rsidR="001D7B99">
        <w:rPr>
          <w:rFonts w:cs="Times New Roman"/>
          <w:szCs w:val="24"/>
        </w:rPr>
        <w:t xml:space="preserve"> </w:t>
      </w:r>
      <w:r w:rsidRPr="0041573A">
        <w:rPr>
          <w:rFonts w:cs="Times New Roman"/>
          <w:szCs w:val="24"/>
        </w:rPr>
        <w:t>369 человек. Миграционный прирост составил 718 человек.</w:t>
      </w:r>
    </w:p>
    <w:p w:rsidR="006C1FE6" w:rsidRDefault="006C1FE6" w:rsidP="006C1FE6">
      <w:pPr>
        <w:spacing w:after="0" w:line="240" w:lineRule="auto"/>
        <w:ind w:firstLine="709"/>
        <w:jc w:val="both"/>
        <w:rPr>
          <w:rFonts w:cs="Times New Roman"/>
          <w:szCs w:val="24"/>
        </w:rPr>
      </w:pPr>
    </w:p>
    <w:p w:rsidR="006C1FE6" w:rsidRDefault="006C1FE6" w:rsidP="006C1FE6">
      <w:pPr>
        <w:spacing w:after="0" w:line="240" w:lineRule="auto"/>
        <w:ind w:firstLine="709"/>
        <w:jc w:val="both"/>
        <w:rPr>
          <w:rFonts w:cs="Times New Roman"/>
          <w:szCs w:val="24"/>
        </w:rPr>
      </w:pPr>
    </w:p>
    <w:p w:rsidR="006C1FE6" w:rsidRPr="00F041BC" w:rsidRDefault="006C1FE6" w:rsidP="006C1FE6">
      <w:pPr>
        <w:spacing w:after="0" w:line="240" w:lineRule="auto"/>
        <w:jc w:val="center"/>
        <w:rPr>
          <w:rFonts w:cs="Times New Roman"/>
          <w:szCs w:val="24"/>
        </w:rPr>
      </w:pPr>
      <w:r w:rsidRPr="00F041BC">
        <w:rPr>
          <w:rFonts w:cs="Times New Roman"/>
          <w:szCs w:val="24"/>
        </w:rPr>
        <w:t xml:space="preserve">Половозрастная структура (человек) </w:t>
      </w:r>
      <w:r>
        <w:rPr>
          <w:rFonts w:cs="Times New Roman"/>
          <w:szCs w:val="24"/>
        </w:rPr>
        <w:t>О</w:t>
      </w:r>
      <w:r w:rsidRPr="00F041BC">
        <w:rPr>
          <w:rFonts w:cs="Times New Roman"/>
          <w:szCs w:val="24"/>
        </w:rPr>
        <w:t>круга за 2020 год</w:t>
      </w:r>
    </w:p>
    <w:p w:rsidR="006C1FE6" w:rsidRDefault="006C1FE6" w:rsidP="006C1FE6">
      <w:pPr>
        <w:spacing w:after="0" w:line="240" w:lineRule="auto"/>
        <w:ind w:firstLine="709"/>
        <w:jc w:val="both"/>
        <w:rPr>
          <w:rFonts w:cs="Times New Roman"/>
          <w:szCs w:val="24"/>
        </w:rPr>
      </w:pPr>
      <w:r>
        <w:rPr>
          <w:rFonts w:ascii="Times New Roman" w:hAnsi="Times New Roman" w:cs="Times New Roman"/>
          <w:noProof/>
          <w:sz w:val="28"/>
          <w:szCs w:val="28"/>
          <w:lang w:eastAsia="ru-RU"/>
        </w:rPr>
        <w:drawing>
          <wp:inline distT="0" distB="0" distL="0" distR="0" wp14:anchorId="3EB9C24F" wp14:editId="77602CB5">
            <wp:extent cx="5429250" cy="26670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FE6" w:rsidRPr="0041573A" w:rsidRDefault="006C1FE6" w:rsidP="006C1FE6">
      <w:pPr>
        <w:spacing w:after="0" w:line="240" w:lineRule="auto"/>
        <w:ind w:firstLine="709"/>
        <w:jc w:val="both"/>
        <w:rPr>
          <w:rFonts w:cs="Times New Roman"/>
          <w:szCs w:val="24"/>
        </w:rPr>
      </w:pPr>
    </w:p>
    <w:p w:rsidR="006C1FE6" w:rsidRPr="0041573A" w:rsidRDefault="006C1FE6" w:rsidP="002B5B37">
      <w:pPr>
        <w:spacing w:after="0" w:line="240" w:lineRule="auto"/>
        <w:ind w:firstLine="709"/>
        <w:jc w:val="both"/>
        <w:rPr>
          <w:rFonts w:cs="Times New Roman"/>
          <w:szCs w:val="24"/>
        </w:rPr>
      </w:pPr>
      <w:r>
        <w:rPr>
          <w:rFonts w:cs="Times New Roman"/>
          <w:szCs w:val="24"/>
        </w:rPr>
        <w:t xml:space="preserve"> </w:t>
      </w:r>
      <w:r w:rsidRPr="0041573A">
        <w:rPr>
          <w:rFonts w:cs="Times New Roman"/>
          <w:szCs w:val="24"/>
        </w:rPr>
        <w:t>За 2021 г</w:t>
      </w:r>
      <w:r w:rsidR="00E93C88">
        <w:rPr>
          <w:rFonts w:cs="Times New Roman"/>
          <w:szCs w:val="24"/>
        </w:rPr>
        <w:t>од</w:t>
      </w:r>
      <w:r w:rsidRPr="0041573A">
        <w:rPr>
          <w:rFonts w:cs="Times New Roman"/>
          <w:szCs w:val="24"/>
        </w:rPr>
        <w:t xml:space="preserve"> введено в эксплуатацию 84,8 тыс. кв. м. жилых домов (в том числе индивидуальных жилых домов составила 54,4 тыс. кв. м.), что составляет 105,1% к соответствующему периоду прошлого года.</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Для динамичного развития экономической сферы и всего Округа важной составляющей является человеческий капитал и развитая социальная сфера.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Округе имеется развитая система образования и спорта. Муниципальная сеть образовательных организаций представлена 93 учреждениями дошкольного, общего и дополнительного образования, подведомственными Управлению образования.</w:t>
      </w:r>
    </w:p>
    <w:p w:rsidR="006C1FE6" w:rsidRPr="0041573A" w:rsidRDefault="000A7E68" w:rsidP="002B5B37">
      <w:pPr>
        <w:spacing w:after="0" w:line="240" w:lineRule="auto"/>
        <w:ind w:firstLine="709"/>
        <w:jc w:val="both"/>
        <w:rPr>
          <w:rFonts w:cs="Times New Roman"/>
          <w:szCs w:val="24"/>
        </w:rPr>
      </w:pPr>
      <w:r w:rsidRPr="000A7E68">
        <w:rPr>
          <w:rFonts w:cs="Times New Roman"/>
          <w:szCs w:val="24"/>
        </w:rPr>
        <w:t>На территории городского округа 56 детских дошкольных учреждений, 36 общеобразовательных учреждений (в том числе 2 школы для детей с ограниченными возможностями здоровья), 1 учреждение дополнительного образования; две профессиональные образовательные организации по подготовке квалифицированных рабочих и служащих, пять колледжей</w:t>
      </w:r>
      <w:r>
        <w:rPr>
          <w:rFonts w:cs="Times New Roman"/>
          <w:szCs w:val="24"/>
        </w:rPr>
        <w:t>.</w:t>
      </w:r>
      <w:r w:rsidR="006C1FE6" w:rsidRPr="0041573A">
        <w:rPr>
          <w:rFonts w:cs="Times New Roman"/>
          <w:szCs w:val="24"/>
        </w:rPr>
        <w:t xml:space="preserve"> В </w:t>
      </w:r>
      <w:r w:rsidR="00385588">
        <w:rPr>
          <w:rFonts w:cs="Times New Roman"/>
          <w:szCs w:val="24"/>
        </w:rPr>
        <w:t>Округе</w:t>
      </w:r>
      <w:r w:rsidR="006C1FE6" w:rsidRPr="0041573A">
        <w:rPr>
          <w:rFonts w:cs="Times New Roman"/>
          <w:szCs w:val="24"/>
        </w:rPr>
        <w:t xml:space="preserve"> имеется 3 высших образовательных учреждения и 6 средне специальных учебных заведений.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В </w:t>
      </w:r>
      <w:r w:rsidR="00C07A5A">
        <w:rPr>
          <w:rFonts w:cs="Times New Roman"/>
          <w:szCs w:val="24"/>
        </w:rPr>
        <w:t>Округе</w:t>
      </w:r>
      <w:r w:rsidRPr="0041573A">
        <w:rPr>
          <w:rFonts w:cs="Times New Roman"/>
          <w:szCs w:val="24"/>
        </w:rPr>
        <w:t xml:space="preserve"> числится 382 спортивных сооружения, включая объекты городской и рекреационной инфраструктуры, приспособленные для занятий физической культурой и спортом, в т.ч. сооружения, действующие сезонно.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Округе проводится внедрение Всероссийского физкультурно-спортивного комплекса «Готов к труду и обороне» (ГТО):</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36%;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доля населения, принявшего участие в выполнении нормативов испытаний (тестов) комплекса ГТО от общей численности населения, проживающего на территории субъекта </w:t>
      </w:r>
      <w:r w:rsidRPr="0041573A">
        <w:rPr>
          <w:rFonts w:cs="Times New Roman"/>
          <w:szCs w:val="24"/>
        </w:rPr>
        <w:lastRenderedPageBreak/>
        <w:t>Российской Федерации (муниципального образования) зарегистрированного в электронной базе данных 36,0 %.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Система здравоохранения </w:t>
      </w:r>
      <w:r w:rsidR="00EC45F9">
        <w:rPr>
          <w:rFonts w:cs="Times New Roman"/>
          <w:szCs w:val="24"/>
        </w:rPr>
        <w:t>Округа</w:t>
      </w:r>
      <w:r w:rsidRPr="0041573A">
        <w:rPr>
          <w:rFonts w:cs="Times New Roman"/>
          <w:szCs w:val="24"/>
        </w:rPr>
        <w:t xml:space="preserve"> представлена как государственными, так и частными учреждениями. С 2016 года медицинские организации </w:t>
      </w:r>
      <w:r w:rsidR="00EC45F9">
        <w:rPr>
          <w:rFonts w:cs="Times New Roman"/>
          <w:szCs w:val="24"/>
        </w:rPr>
        <w:t>Округа</w:t>
      </w:r>
      <w:r w:rsidRPr="0041573A">
        <w:rPr>
          <w:rFonts w:cs="Times New Roman"/>
          <w:szCs w:val="24"/>
        </w:rPr>
        <w:t xml:space="preserve"> перешли из муниципальной в государственную собственность и непосредственное подчинение Министерству здравоохранения Челябинской области. В Округе функционирует 8 государственных медицинских учреждений.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Также в Округе функционируют следующие частные медицинские учреждения: «Медицинский центр «Амалтея», «Гиппократ», «Нью-Медика», «Эф-эм-си»,  «Здоровая семья», «ММЦ», независимая лаборатория ИНВИТРО (INVITRO), независимая лаборатория «Прогрессивные медицинские технологии», лечебно-диагностический центр Демидова, стоматологические клиники, автономные некоммерческие организации и др.</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В </w:t>
      </w:r>
      <w:r w:rsidR="00EC45F9">
        <w:rPr>
          <w:rFonts w:cs="Times New Roman"/>
          <w:szCs w:val="24"/>
        </w:rPr>
        <w:t>Округе</w:t>
      </w:r>
      <w:r w:rsidRPr="0041573A">
        <w:rPr>
          <w:rFonts w:cs="Times New Roman"/>
          <w:szCs w:val="24"/>
        </w:rPr>
        <w:t xml:space="preserve"> реализуются дополнительные меры социальной поддержки врачей: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 предоставление единовременной материальной помощи молодым врачам, («подъемные»);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предоставлени</w:t>
      </w:r>
      <w:r w:rsidR="00EC45F9">
        <w:rPr>
          <w:rFonts w:cs="Times New Roman"/>
          <w:szCs w:val="24"/>
        </w:rPr>
        <w:t>е</w:t>
      </w:r>
      <w:r w:rsidRPr="0041573A">
        <w:rPr>
          <w:rFonts w:cs="Times New Roman"/>
          <w:szCs w:val="24"/>
        </w:rPr>
        <w:t xml:space="preserve"> материальной помощи врачам-специалистам для улучшения жилищных условий.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В 2021 году сеть учреждений культуры в </w:t>
      </w:r>
      <w:r w:rsidR="00EC45F9">
        <w:rPr>
          <w:rFonts w:cs="Times New Roman"/>
          <w:szCs w:val="24"/>
        </w:rPr>
        <w:t>Округе</w:t>
      </w:r>
      <w:r w:rsidRPr="0041573A">
        <w:rPr>
          <w:rFonts w:cs="Times New Roman"/>
          <w:szCs w:val="24"/>
        </w:rPr>
        <w:t xml:space="preserve"> составляла 11 единиц:</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- 4 детские школы искусств, реализующие дополнительные предпрофессиональные и общеразвивающие программы художественной направленности;</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- 5 культурно-досуговых учреждений (11 сетевых единиц: 5 городских и 6 сельских);</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МКУ «Централизованная библиотечная система» (23 массовые библиотеки), библиотечный  фонд которых составляет 488 724 экземпляров документов;</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Городской краеведческий музей, в котором сосредоточено более 62 988 фондовых единиц.</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2021 году в Детских школах искусств обучалось 2410 детей.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2021 году культурно-досуговыми учреждениями проведено:</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- 2 769  мероприятий с количеством посетителей – 187, 8 тыс. человек;</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- 1 795 ед. детских мероприятий с охватом 91,5 тыс. человек;</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- 421  культурно-массовых мероприятия для молодежи с числом посетителей 13,6 тыс. чел.</w:t>
      </w:r>
    </w:p>
    <w:p w:rsidR="006C1FE6" w:rsidRPr="0041573A" w:rsidRDefault="006C1FE6" w:rsidP="002B5B37">
      <w:pPr>
        <w:shd w:val="clear" w:color="auto" w:fill="FFFFFF" w:themeFill="background1"/>
        <w:spacing w:after="0" w:line="240" w:lineRule="auto"/>
        <w:ind w:firstLine="709"/>
        <w:jc w:val="both"/>
        <w:rPr>
          <w:rFonts w:cs="Times New Roman"/>
          <w:szCs w:val="24"/>
        </w:rPr>
      </w:pPr>
      <w:r w:rsidRPr="00052E40">
        <w:rPr>
          <w:rFonts w:cs="Times New Roman"/>
          <w:szCs w:val="24"/>
          <w:shd w:val="clear" w:color="auto" w:fill="FFFFFF" w:themeFill="background1"/>
        </w:rPr>
        <w:t>В 2021 году количество пользователей муниципал</w:t>
      </w:r>
      <w:r w:rsidR="008E160A" w:rsidRPr="00052E40">
        <w:rPr>
          <w:rFonts w:cs="Times New Roman"/>
          <w:szCs w:val="24"/>
          <w:shd w:val="clear" w:color="auto" w:fill="FFFFFF" w:themeFill="background1"/>
        </w:rPr>
        <w:t xml:space="preserve">ьными библиотеками составило 56,2 тыс. </w:t>
      </w:r>
      <w:r w:rsidRPr="00052E40">
        <w:rPr>
          <w:rFonts w:cs="Times New Roman"/>
          <w:szCs w:val="24"/>
          <w:shd w:val="clear" w:color="auto" w:fill="FFFFFF" w:themeFill="background1"/>
        </w:rPr>
        <w:t>человек. 1</w:t>
      </w:r>
      <w:r w:rsidR="008E160A" w:rsidRPr="00052E40">
        <w:rPr>
          <w:rFonts w:cs="Times New Roman"/>
          <w:szCs w:val="24"/>
          <w:shd w:val="clear" w:color="auto" w:fill="FFFFFF" w:themeFill="background1"/>
        </w:rPr>
        <w:t>34,7 тыс.</w:t>
      </w:r>
      <w:r w:rsidRPr="00052E40">
        <w:rPr>
          <w:rFonts w:cs="Times New Roman"/>
          <w:szCs w:val="24"/>
          <w:shd w:val="clear" w:color="auto" w:fill="FFFFFF" w:themeFill="background1"/>
        </w:rPr>
        <w:t xml:space="preserve">  пользователей  библиотек  пришли в библиотеки на различные мероприятия. Всего число посещений библиотек составило 419</w:t>
      </w:r>
      <w:r w:rsidR="008E160A" w:rsidRPr="00052E40">
        <w:rPr>
          <w:rFonts w:cs="Times New Roman"/>
          <w:szCs w:val="24"/>
          <w:shd w:val="clear" w:color="auto" w:fill="FFFFFF" w:themeFill="background1"/>
        </w:rPr>
        <w:t>,2 тыс.</w:t>
      </w:r>
      <w:r w:rsidRPr="00052E40">
        <w:rPr>
          <w:rFonts w:cs="Times New Roman"/>
          <w:szCs w:val="24"/>
          <w:shd w:val="clear" w:color="auto" w:fill="FFFFFF" w:themeFill="background1"/>
        </w:rPr>
        <w:t>, воспользовались сайтами библиотек 23</w:t>
      </w:r>
      <w:r w:rsidR="008E160A" w:rsidRPr="00052E40">
        <w:rPr>
          <w:rFonts w:cs="Times New Roman"/>
          <w:szCs w:val="24"/>
          <w:shd w:val="clear" w:color="auto" w:fill="FFFFFF" w:themeFill="background1"/>
        </w:rPr>
        <w:t>,1 тыс.</w:t>
      </w:r>
      <w:r w:rsidRPr="00052E40">
        <w:rPr>
          <w:rFonts w:cs="Times New Roman"/>
          <w:szCs w:val="24"/>
          <w:shd w:val="clear" w:color="auto" w:fill="FFFFFF" w:themeFill="background1"/>
        </w:rPr>
        <w:t xml:space="preserve"> жител</w:t>
      </w:r>
      <w:r w:rsidR="008E160A" w:rsidRPr="00052E40">
        <w:rPr>
          <w:rFonts w:cs="Times New Roman"/>
          <w:szCs w:val="24"/>
          <w:shd w:val="clear" w:color="auto" w:fill="FFFFFF" w:themeFill="background1"/>
        </w:rPr>
        <w:t>ей</w:t>
      </w:r>
      <w:r w:rsidR="001338B0">
        <w:rPr>
          <w:rFonts w:cs="Times New Roman"/>
          <w:szCs w:val="24"/>
          <w:shd w:val="clear" w:color="auto" w:fill="FFFFFF" w:themeFill="background1"/>
        </w:rPr>
        <w:t xml:space="preserve"> Округа</w:t>
      </w:r>
      <w:r w:rsidRPr="00052E40">
        <w:rPr>
          <w:rFonts w:cs="Times New Roman"/>
          <w:szCs w:val="24"/>
          <w:shd w:val="clear" w:color="auto" w:fill="FFFFFF" w:themeFill="background1"/>
        </w:rPr>
        <w:t>, проведено 2</w:t>
      </w:r>
      <w:r w:rsidR="008E160A" w:rsidRPr="00052E40">
        <w:rPr>
          <w:rFonts w:cs="Times New Roman"/>
          <w:szCs w:val="24"/>
          <w:shd w:val="clear" w:color="auto" w:fill="FFFFFF" w:themeFill="background1"/>
        </w:rPr>
        <w:t xml:space="preserve"> </w:t>
      </w:r>
      <w:r w:rsidRPr="00052E40">
        <w:rPr>
          <w:rFonts w:cs="Times New Roman"/>
          <w:szCs w:val="24"/>
          <w:shd w:val="clear" w:color="auto" w:fill="FFFFFF" w:themeFill="background1"/>
        </w:rPr>
        <w:t>964 библиотечных мероприятия.</w:t>
      </w:r>
      <w:r w:rsidR="00E32B9C" w:rsidRPr="00E32B9C">
        <w:rPr>
          <w:rFonts w:cs="Times New Roman"/>
          <w:color w:val="FF0000"/>
          <w:szCs w:val="24"/>
        </w:rPr>
        <w:t xml:space="preserve">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Более 36 тыс. человек воспользовались услугами городского краеведческого музея: посещения выставок и экспозиций музея, просветительские и образовательные мероприятия, выездные выставки, консультации. В музее экспонировалась 17 выставок, вне стен музея было проведено 6 выставок, которые посетили 12 399  человек. Прочитано 24 лекции, проведено 62 массовых мероприятий, в которых приняли участие 13599 человек. Жителям </w:t>
      </w:r>
      <w:r w:rsidR="00EC45F9">
        <w:rPr>
          <w:rFonts w:cs="Times New Roman"/>
          <w:szCs w:val="24"/>
        </w:rPr>
        <w:t xml:space="preserve">Округа </w:t>
      </w:r>
      <w:r w:rsidRPr="0041573A">
        <w:rPr>
          <w:rFonts w:cs="Times New Roman"/>
          <w:szCs w:val="24"/>
        </w:rPr>
        <w:t xml:space="preserve"> даны 384 консультации (в текстовом и электронном виде). Всего было проведено 140 образовательных программы (в том числе мастер-классов), в которых участвовало 3511 человек.</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канун нового года была открыта библиотека нового поколени</w:t>
      </w:r>
      <w:r w:rsidR="00EC45F9">
        <w:rPr>
          <w:rFonts w:cs="Times New Roman"/>
          <w:szCs w:val="24"/>
        </w:rPr>
        <w:t>я – м</w:t>
      </w:r>
      <w:r w:rsidRPr="0041573A">
        <w:rPr>
          <w:rFonts w:cs="Times New Roman"/>
          <w:szCs w:val="24"/>
        </w:rPr>
        <w:t>одельная библиотека «БЛИК». За счет средств федерального бюджета, в рамках национального проекта «Культура» (выделено 5 000,0 тыс. руб.) были пополнены книжные фонды,  изготовлена мебель, приобретена оргтехника, программное обеспечение, интерактивное оборудование.</w:t>
      </w:r>
    </w:p>
    <w:p w:rsidR="006C1FE6" w:rsidRPr="0041573A" w:rsidRDefault="006C1FE6" w:rsidP="002B5B37">
      <w:pPr>
        <w:spacing w:after="0" w:line="240" w:lineRule="auto"/>
        <w:ind w:firstLine="708"/>
        <w:jc w:val="both"/>
        <w:rPr>
          <w:rFonts w:cs="Times New Roman"/>
          <w:szCs w:val="24"/>
        </w:rPr>
      </w:pPr>
      <w:r w:rsidRPr="0041573A">
        <w:rPr>
          <w:rFonts w:cs="Times New Roman"/>
          <w:szCs w:val="24"/>
        </w:rPr>
        <w:t xml:space="preserve">Согласно выгрузке из Реестра объектов негативного воздействия на территории </w:t>
      </w:r>
      <w:r w:rsidR="00E2178F">
        <w:rPr>
          <w:rFonts w:cs="Times New Roman"/>
          <w:szCs w:val="24"/>
        </w:rPr>
        <w:t>Округа</w:t>
      </w:r>
      <w:r w:rsidRPr="0041573A">
        <w:rPr>
          <w:rFonts w:cs="Times New Roman"/>
          <w:szCs w:val="24"/>
        </w:rPr>
        <w:t xml:space="preserve"> на учете стоит 3 объекта, относящихся в соответствии с критериями отнесения объектов, оказывающих негативное воздействие на окружающую среду, к объектам I, II, III </w:t>
      </w:r>
      <w:r>
        <w:rPr>
          <w:rFonts w:cs="Times New Roman"/>
          <w:szCs w:val="24"/>
        </w:rPr>
        <w:t>и</w:t>
      </w:r>
      <w:r w:rsidRPr="0041573A">
        <w:rPr>
          <w:rFonts w:cs="Times New Roman"/>
          <w:szCs w:val="24"/>
        </w:rPr>
        <w:t xml:space="preserve"> </w:t>
      </w:r>
      <w:r w:rsidRPr="0041573A">
        <w:rPr>
          <w:rFonts w:cs="Times New Roman"/>
          <w:szCs w:val="24"/>
        </w:rPr>
        <w:lastRenderedPageBreak/>
        <w:t>IV категорий, к объектам I категории негативного воздействия и 10 объектов, относящихся к объектам II категории негативного воздействия.</w:t>
      </w:r>
    </w:p>
    <w:p w:rsidR="006C1FE6" w:rsidRPr="0041573A" w:rsidRDefault="006C1FE6" w:rsidP="002B5B37">
      <w:pPr>
        <w:shd w:val="clear" w:color="auto" w:fill="FFFFFF" w:themeFill="background1"/>
        <w:spacing w:after="0" w:line="240" w:lineRule="auto"/>
        <w:ind w:firstLine="708"/>
        <w:jc w:val="both"/>
        <w:rPr>
          <w:rFonts w:cs="Times New Roman"/>
          <w:szCs w:val="24"/>
        </w:rPr>
      </w:pPr>
      <w:r w:rsidRPr="00052E40">
        <w:rPr>
          <w:rFonts w:cs="Times New Roman"/>
          <w:szCs w:val="24"/>
        </w:rPr>
        <w:t>Текущие затраты на охрану окружающей среды в 2020 г. составили 387</w:t>
      </w:r>
      <w:r w:rsidR="00E32B9C" w:rsidRPr="00052E40">
        <w:rPr>
          <w:rFonts w:cs="Times New Roman"/>
          <w:szCs w:val="24"/>
        </w:rPr>
        <w:t>,4 млн. руб. (в 2019 г. – 397,1</w:t>
      </w:r>
      <w:r w:rsidRPr="00052E40">
        <w:rPr>
          <w:rFonts w:cs="Times New Roman"/>
          <w:szCs w:val="24"/>
        </w:rPr>
        <w:t xml:space="preserve"> </w:t>
      </w:r>
      <w:r w:rsidR="00E32B9C" w:rsidRPr="00052E40">
        <w:rPr>
          <w:rFonts w:cs="Times New Roman"/>
          <w:szCs w:val="24"/>
        </w:rPr>
        <w:t>млн.</w:t>
      </w:r>
      <w:r w:rsidRPr="00052E40">
        <w:rPr>
          <w:rFonts w:cs="Times New Roman"/>
          <w:szCs w:val="24"/>
        </w:rPr>
        <w:t xml:space="preserve"> руб., 2018 г. – 389</w:t>
      </w:r>
      <w:r w:rsidR="00E32B9C" w:rsidRPr="00052E40">
        <w:rPr>
          <w:rFonts w:cs="Times New Roman"/>
          <w:szCs w:val="24"/>
        </w:rPr>
        <w:t>,0</w:t>
      </w:r>
      <w:r w:rsidRPr="00052E40">
        <w:rPr>
          <w:rFonts w:cs="Times New Roman"/>
          <w:szCs w:val="24"/>
        </w:rPr>
        <w:t xml:space="preserve"> </w:t>
      </w:r>
      <w:r w:rsidR="00E32B9C" w:rsidRPr="00052E40">
        <w:rPr>
          <w:rFonts w:cs="Times New Roman"/>
          <w:szCs w:val="24"/>
        </w:rPr>
        <w:t>млн.</w:t>
      </w:r>
      <w:r w:rsidRPr="00052E40">
        <w:rPr>
          <w:rFonts w:cs="Times New Roman"/>
          <w:szCs w:val="24"/>
        </w:rPr>
        <w:t xml:space="preserve"> руб.,  в 2017 г. - 371</w:t>
      </w:r>
      <w:r w:rsidR="00E32B9C" w:rsidRPr="00052E40">
        <w:rPr>
          <w:rFonts w:cs="Times New Roman"/>
          <w:szCs w:val="24"/>
        </w:rPr>
        <w:t>,5 млн</w:t>
      </w:r>
      <w:r w:rsidRPr="00052E40">
        <w:rPr>
          <w:rFonts w:cs="Times New Roman"/>
          <w:szCs w:val="24"/>
        </w:rPr>
        <w:t>. руб.). Это затраты на мероприятия по сохранению и восстановлению качества природной среды, нарушенной в результате производственной деятельности; по обращению с отходами производства и потребления.</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На территории </w:t>
      </w:r>
      <w:r w:rsidR="006619B9">
        <w:rPr>
          <w:rFonts w:cs="Times New Roman"/>
          <w:szCs w:val="24"/>
        </w:rPr>
        <w:t>Округа</w:t>
      </w:r>
      <w:r w:rsidRPr="0041573A">
        <w:rPr>
          <w:rFonts w:cs="Times New Roman"/>
          <w:szCs w:val="24"/>
        </w:rPr>
        <w:t xml:space="preserve"> находятся следующие очистные сооружения крупных и средних предприятий: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1. ОАО «Миассводоканал» </w:t>
      </w:r>
      <w:r w:rsidR="008A3E41" w:rsidRPr="008A3E41">
        <w:rPr>
          <w:rFonts w:cs="Times New Roman"/>
          <w:szCs w:val="24"/>
        </w:rPr>
        <w:t>–</w:t>
      </w:r>
      <w:r w:rsidRPr="0041573A">
        <w:rPr>
          <w:rFonts w:cs="Times New Roman"/>
          <w:szCs w:val="24"/>
        </w:rPr>
        <w:t xml:space="preserve"> очистные сооружения расположены на одной площадке. Сточные воды от потребителей собираются и по системе напорной канализации перекачиваются на площадку очистных сооружений, где располагаются две линии очистных сооружений. 1 линия построена в 1959 году. Проектная производительность – 30820 м3/сутки. 2 линия построена в 1982 году. Проектная производительность – 52 000 м3/сутки.</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Выпуск очищенной и обеззараженной сточной воды осуществляется по открытому лотку в реку Миасс. Имеется один аварийный выпуск после сооружений механической очистки с обеих линий в р</w:t>
      </w:r>
      <w:r w:rsidR="006619B9">
        <w:rPr>
          <w:rFonts w:cs="Times New Roman"/>
          <w:szCs w:val="24"/>
        </w:rPr>
        <w:t>еку</w:t>
      </w:r>
      <w:r w:rsidRPr="0041573A">
        <w:rPr>
          <w:rFonts w:cs="Times New Roman"/>
          <w:szCs w:val="24"/>
        </w:rPr>
        <w:t xml:space="preserve"> Миасс.</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2. АО «Энсер» </w:t>
      </w:r>
      <w:r w:rsidR="008A3E41" w:rsidRPr="008A3E41">
        <w:rPr>
          <w:rFonts w:cs="Times New Roman"/>
          <w:szCs w:val="24"/>
        </w:rPr>
        <w:t>–</w:t>
      </w:r>
      <w:r w:rsidRPr="0041573A">
        <w:rPr>
          <w:rFonts w:cs="Times New Roman"/>
          <w:szCs w:val="24"/>
        </w:rPr>
        <w:t xml:space="preserve"> имеет южные и северные очистные сооружения. Южные очистные сооружения</w:t>
      </w:r>
      <w:r w:rsidR="008A3E41">
        <w:rPr>
          <w:rFonts w:cs="Times New Roman"/>
          <w:szCs w:val="24"/>
        </w:rPr>
        <w:t xml:space="preserve">: </w:t>
      </w:r>
      <w:r w:rsidRPr="0041573A">
        <w:rPr>
          <w:rFonts w:cs="Times New Roman"/>
          <w:szCs w:val="24"/>
        </w:rPr>
        <w:t>проектная производительность очистных сооружений 12000 м3/сутки. Северные очистные сооружения</w:t>
      </w:r>
      <w:r w:rsidR="008A3E41">
        <w:rPr>
          <w:rFonts w:cs="Times New Roman"/>
          <w:szCs w:val="24"/>
        </w:rPr>
        <w:t>:</w:t>
      </w:r>
      <w:r w:rsidRPr="0041573A">
        <w:rPr>
          <w:rFonts w:cs="Times New Roman"/>
          <w:szCs w:val="24"/>
        </w:rPr>
        <w:t xml:space="preserve"> проектная производительность 10000 м3/сутки.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После очистки стоки возвращаются в производство, часть их сбрасывают в реку Миасс. На предприятии имеются </w:t>
      </w:r>
      <w:r w:rsidRPr="0044346C">
        <w:rPr>
          <w:rFonts w:cs="Times New Roman"/>
          <w:szCs w:val="24"/>
        </w:rPr>
        <w:t>шла</w:t>
      </w:r>
      <w:r w:rsidR="0044346C" w:rsidRPr="0044346C">
        <w:rPr>
          <w:rFonts w:cs="Times New Roman"/>
          <w:szCs w:val="24"/>
        </w:rPr>
        <w:t>м</w:t>
      </w:r>
      <w:r w:rsidRPr="0044346C">
        <w:rPr>
          <w:rFonts w:cs="Times New Roman"/>
          <w:szCs w:val="24"/>
        </w:rPr>
        <w:t>онакопительные системы</w:t>
      </w:r>
      <w:r w:rsidRPr="0041573A">
        <w:rPr>
          <w:rFonts w:cs="Times New Roman"/>
          <w:szCs w:val="24"/>
        </w:rPr>
        <w:t xml:space="preserve"> ГШУ, ГЗУ, проектная производительность которых равна 6</w:t>
      </w:r>
      <w:r w:rsidR="0044346C">
        <w:rPr>
          <w:rFonts w:cs="Times New Roman"/>
          <w:szCs w:val="24"/>
        </w:rPr>
        <w:t xml:space="preserve"> </w:t>
      </w:r>
      <w:r w:rsidRPr="0041573A">
        <w:rPr>
          <w:rFonts w:cs="Times New Roman"/>
          <w:szCs w:val="24"/>
        </w:rPr>
        <w:t>096 м3/сут</w:t>
      </w:r>
      <w:r w:rsidR="00F0136F">
        <w:rPr>
          <w:rFonts w:cs="Times New Roman"/>
          <w:szCs w:val="24"/>
        </w:rPr>
        <w:t>ки</w:t>
      </w:r>
      <w:r w:rsidRPr="0041573A">
        <w:rPr>
          <w:rFonts w:cs="Times New Roman"/>
          <w:szCs w:val="24"/>
        </w:rPr>
        <w:t>.</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 3. АО «Миасский машиностроительный завод» </w:t>
      </w:r>
      <w:r w:rsidR="006619B9" w:rsidRPr="006619B9">
        <w:rPr>
          <w:rFonts w:cs="Times New Roman"/>
          <w:szCs w:val="24"/>
        </w:rPr>
        <w:t>–</w:t>
      </w:r>
      <w:r w:rsidRPr="0041573A">
        <w:rPr>
          <w:rFonts w:cs="Times New Roman"/>
          <w:szCs w:val="24"/>
        </w:rPr>
        <w:t xml:space="preserve"> очистные сооружения предприятия по проекту предназначены для очистки сточных вод гальванических производств в замкнутой системе водоснабжения. Дополнительно на очистных сооружениях реализована техническая возможность очистки производственно-ливневых стоков на установке ионообменной очистки стоков. Проектная мощность по категориям стоков составляет: установка обессоливания 4105 м3/сут</w:t>
      </w:r>
      <w:r w:rsidR="00F0136F">
        <w:rPr>
          <w:rFonts w:cs="Times New Roman"/>
          <w:szCs w:val="24"/>
        </w:rPr>
        <w:t>ки</w:t>
      </w:r>
      <w:r w:rsidRPr="0041573A">
        <w:rPr>
          <w:rFonts w:cs="Times New Roman"/>
          <w:szCs w:val="24"/>
        </w:rPr>
        <w:t>; установка очистки стоков реагентным способом 284м3/сут</w:t>
      </w:r>
      <w:r w:rsidR="00C07A5A">
        <w:rPr>
          <w:rFonts w:cs="Times New Roman"/>
          <w:szCs w:val="24"/>
        </w:rPr>
        <w:t>ки</w:t>
      </w:r>
      <w:r w:rsidRPr="0041573A">
        <w:rPr>
          <w:rFonts w:cs="Times New Roman"/>
          <w:szCs w:val="24"/>
        </w:rPr>
        <w:t>; установка очистки циансодержащих стоков методом озонирования 120 м3/сут</w:t>
      </w:r>
      <w:r w:rsidR="00F0136F">
        <w:rPr>
          <w:rFonts w:cs="Times New Roman"/>
          <w:szCs w:val="24"/>
        </w:rPr>
        <w:t>ки</w:t>
      </w:r>
      <w:r w:rsidRPr="0041573A">
        <w:rPr>
          <w:rFonts w:cs="Times New Roman"/>
          <w:szCs w:val="24"/>
        </w:rPr>
        <w:t>; установка ионообменной очистки стоков – 4105 м3/сут</w:t>
      </w:r>
      <w:r w:rsidR="00F0136F">
        <w:rPr>
          <w:rFonts w:cs="Times New Roman"/>
          <w:szCs w:val="24"/>
        </w:rPr>
        <w:t>ки</w:t>
      </w:r>
      <w:r w:rsidRPr="0041573A">
        <w:rPr>
          <w:rFonts w:cs="Times New Roman"/>
          <w:szCs w:val="24"/>
        </w:rPr>
        <w:t>.</w:t>
      </w:r>
    </w:p>
    <w:p w:rsidR="006C1FE6" w:rsidRPr="0041573A" w:rsidRDefault="006C1FE6" w:rsidP="002B5B37">
      <w:pPr>
        <w:spacing w:after="0" w:line="240" w:lineRule="auto"/>
        <w:ind w:firstLine="709"/>
        <w:jc w:val="both"/>
        <w:rPr>
          <w:rFonts w:cs="Times New Roman"/>
          <w:szCs w:val="24"/>
        </w:rPr>
      </w:pPr>
      <w:r w:rsidRPr="00761D82">
        <w:rPr>
          <w:rFonts w:cs="Times New Roman"/>
          <w:szCs w:val="24"/>
        </w:rPr>
        <w:t>В рамках национального проекта «Экология», регионального проекта «Чистая страна (Челябинская область)»,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территории Миасского г</w:t>
      </w:r>
      <w:r>
        <w:rPr>
          <w:rFonts w:cs="Times New Roman"/>
          <w:szCs w:val="24"/>
        </w:rPr>
        <w:t xml:space="preserve">ородского округа» в 2020-2022 </w:t>
      </w:r>
      <w:r w:rsidR="00F0136F">
        <w:rPr>
          <w:rFonts w:cs="Times New Roman"/>
          <w:szCs w:val="24"/>
        </w:rPr>
        <w:t>годах</w:t>
      </w:r>
      <w:r w:rsidRPr="00761D82">
        <w:rPr>
          <w:rFonts w:cs="Times New Roman"/>
          <w:szCs w:val="24"/>
        </w:rPr>
        <w:t xml:space="preserve"> разработан проект рекультивации земельного участка, занятого свалкой, на территории </w:t>
      </w:r>
      <w:r w:rsidR="006619B9">
        <w:rPr>
          <w:rFonts w:cs="Times New Roman"/>
          <w:szCs w:val="24"/>
        </w:rPr>
        <w:t>Округа</w:t>
      </w:r>
      <w:r w:rsidRPr="00761D82">
        <w:rPr>
          <w:rFonts w:cs="Times New Roman"/>
          <w:szCs w:val="24"/>
        </w:rPr>
        <w:t>, который получил положительные заключения необходимых экспертиз. Работы по рекультивации плани</w:t>
      </w:r>
      <w:r>
        <w:rPr>
          <w:rFonts w:cs="Times New Roman"/>
          <w:szCs w:val="24"/>
        </w:rPr>
        <w:t xml:space="preserve">руется произвести в 2023-2024 </w:t>
      </w:r>
      <w:r w:rsidR="00F0136F">
        <w:rPr>
          <w:rFonts w:cs="Times New Roman"/>
          <w:szCs w:val="24"/>
        </w:rPr>
        <w:t>годах</w:t>
      </w:r>
      <w:r w:rsidRPr="00761D82">
        <w:rPr>
          <w:rFonts w:cs="Times New Roman"/>
          <w:szCs w:val="24"/>
        </w:rPr>
        <w:t>.</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В соответствии с Территориальной схемой реализуется новая система обращения с отходами. Региональный оператор осуществляет организацию и координацию всей системы обращения с отходами, начиная от попадания их в мусорный бак и заканчивая переработкой.</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Региональным оператором по обращению с твердыми коммунальными отходами на территории Карабашского кластера является компания ООО «Центр коммунального сервиса».</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Развивается отрасль, связанная с переработкой отходов и вторичных материальных ресурсов (АО «Южно-Уральский Специализированный Центр Утилизации»: лом черных, цветных и драгоценных металлов и пластик; АО «Уральский завод вторичных металлов»: цветные металлы; ООО «ЭкоТранс»: мягкий и твердый пластик; ООО «УралСтальМ»: лом черных и цветных металлов).</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lastRenderedPageBreak/>
        <w:t xml:space="preserve">В </w:t>
      </w:r>
      <w:r w:rsidR="00A10CF8">
        <w:rPr>
          <w:rFonts w:cs="Times New Roman"/>
          <w:szCs w:val="24"/>
        </w:rPr>
        <w:t>Округе</w:t>
      </w:r>
      <w:r w:rsidRPr="0041573A">
        <w:rPr>
          <w:rFonts w:cs="Times New Roman"/>
          <w:szCs w:val="24"/>
        </w:rPr>
        <w:t xml:space="preserve"> находится 11 особо охраняемых природных территорий (ООПТ), ещё две рекомендованы к созданию.</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Постановлением Законодательного Собрания Челябинской области от 30.11.2017 г. №</w:t>
      </w:r>
      <w:r w:rsidR="00F0136F">
        <w:rPr>
          <w:rFonts w:cs="Times New Roman"/>
          <w:szCs w:val="24"/>
        </w:rPr>
        <w:t xml:space="preserve"> </w:t>
      </w:r>
      <w:r w:rsidRPr="0041573A">
        <w:rPr>
          <w:rFonts w:cs="Times New Roman"/>
          <w:szCs w:val="24"/>
        </w:rPr>
        <w:t>1127 «Об упразднении памятника Челябинской области реки Атлян» памятник природы р. Атлян упразднен, вместо него постановлением Правительства Челябинской области от 20.10.2017 г. № 544-П «О создании памятника природы Челябинской области Хамитовские болота» была утверждена рекомендованная в 2016 г</w:t>
      </w:r>
      <w:r w:rsidR="00F0136F">
        <w:rPr>
          <w:rFonts w:cs="Times New Roman"/>
          <w:szCs w:val="24"/>
        </w:rPr>
        <w:t>оду</w:t>
      </w:r>
      <w:r w:rsidRPr="0041573A">
        <w:rPr>
          <w:rFonts w:cs="Times New Roman"/>
          <w:szCs w:val="24"/>
        </w:rPr>
        <w:t xml:space="preserve"> ООПТ.</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Общая площадь ООПТ по </w:t>
      </w:r>
      <w:r w:rsidR="00EE53F3">
        <w:rPr>
          <w:rFonts w:cs="Times New Roman"/>
          <w:szCs w:val="24"/>
        </w:rPr>
        <w:t>Округу</w:t>
      </w:r>
      <w:r w:rsidRPr="0041573A">
        <w:rPr>
          <w:rFonts w:cs="Times New Roman"/>
          <w:szCs w:val="24"/>
        </w:rPr>
        <w:t xml:space="preserve"> - 25,826 тыс. гектаров, это 14,7% от площади </w:t>
      </w:r>
      <w:r w:rsidR="00F0136F">
        <w:rPr>
          <w:rFonts w:cs="Times New Roman"/>
          <w:szCs w:val="24"/>
        </w:rPr>
        <w:t>Округа</w:t>
      </w:r>
      <w:r w:rsidRPr="0041573A">
        <w:rPr>
          <w:rFonts w:cs="Times New Roman"/>
          <w:szCs w:val="24"/>
        </w:rPr>
        <w:t xml:space="preserve">, площадь охранных зон - 2,102 тыс. гектаров, в том числе: ООПТ федерального значения - 18,307 тыс. гектаров, ООПТ Челябинской области - 7,512 тыс. гектаров, ООПТ местного значения - 0,007 тыс. гектаров.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На территории Челябинской области создан биосферный резерват «Горный Урал». </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Памятники природы регионального значения, находящиеся на территории </w:t>
      </w:r>
      <w:r w:rsidR="00DD7AE2">
        <w:rPr>
          <w:rFonts w:cs="Times New Roman"/>
          <w:szCs w:val="24"/>
        </w:rPr>
        <w:t>Округа – о</w:t>
      </w:r>
      <w:r w:rsidRPr="0041573A">
        <w:rPr>
          <w:rFonts w:cs="Times New Roman"/>
          <w:szCs w:val="24"/>
        </w:rPr>
        <w:t>зеро Тургояк, река Куштумг</w:t>
      </w:r>
      <w:r w:rsidR="00DD7AE2">
        <w:rPr>
          <w:rFonts w:cs="Times New Roman"/>
          <w:szCs w:val="24"/>
        </w:rPr>
        <w:t>а – в</w:t>
      </w:r>
      <w:r w:rsidRPr="0041573A">
        <w:rPr>
          <w:rFonts w:cs="Times New Roman"/>
          <w:szCs w:val="24"/>
        </w:rPr>
        <w:t>ошли в состав биосферного резервата.</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Территория </w:t>
      </w:r>
      <w:r w:rsidR="00DD7AE2">
        <w:rPr>
          <w:rFonts w:cs="Times New Roman"/>
          <w:szCs w:val="24"/>
        </w:rPr>
        <w:t>Округа</w:t>
      </w:r>
      <w:r w:rsidRPr="0041573A">
        <w:rPr>
          <w:rFonts w:cs="Times New Roman"/>
          <w:szCs w:val="24"/>
        </w:rPr>
        <w:t xml:space="preserve"> энергетически независима, располагает собственными источниками тепловой энергии, имеет автономную систему водоснабжения и водоотведения, транспортного и жилищно-коммунального обеспечения населения. Городские объекты обеспечены централизованным отоплением, горячим и холодным водоснабжением.</w:t>
      </w:r>
    </w:p>
    <w:p w:rsidR="006C1FE6" w:rsidRPr="0041573A" w:rsidRDefault="006C1FE6" w:rsidP="002B5B37">
      <w:pPr>
        <w:spacing w:after="0" w:line="240" w:lineRule="auto"/>
        <w:jc w:val="both"/>
        <w:rPr>
          <w:rFonts w:eastAsia="Calibri" w:cs="Times New Roman"/>
          <w:szCs w:val="24"/>
        </w:rPr>
      </w:pPr>
      <w:r w:rsidRPr="0041573A">
        <w:rPr>
          <w:rFonts w:cs="Times New Roman"/>
          <w:color w:val="FF0000"/>
          <w:szCs w:val="24"/>
        </w:rPr>
        <w:tab/>
      </w:r>
      <w:r w:rsidRPr="0041573A">
        <w:rPr>
          <w:rFonts w:eastAsia="Calibri" w:cs="Times New Roman"/>
          <w:szCs w:val="24"/>
        </w:rPr>
        <w:t xml:space="preserve">Повышение узнаваемости и укрепление позитивного имиджа </w:t>
      </w:r>
      <w:r w:rsidR="00DD7AE2">
        <w:rPr>
          <w:rFonts w:eastAsia="Calibri" w:cs="Times New Roman"/>
          <w:szCs w:val="24"/>
        </w:rPr>
        <w:t>Округа</w:t>
      </w:r>
      <w:r w:rsidRPr="0041573A">
        <w:rPr>
          <w:rFonts w:eastAsia="Calibri" w:cs="Times New Roman"/>
          <w:szCs w:val="24"/>
        </w:rPr>
        <w:t>, как туристко</w:t>
      </w:r>
      <w:r w:rsidR="00DD7AE2">
        <w:rPr>
          <w:rFonts w:eastAsia="Calibri" w:cs="Times New Roman"/>
          <w:szCs w:val="24"/>
        </w:rPr>
        <w:t>й территории, влияет на климат О</w:t>
      </w:r>
      <w:r w:rsidRPr="0041573A">
        <w:rPr>
          <w:rFonts w:eastAsia="Calibri" w:cs="Times New Roman"/>
          <w:szCs w:val="24"/>
        </w:rPr>
        <w:t xml:space="preserve">круга в целом, который учитывается непосредственно при оценке инвестиционной привлекательности. Туризм, как отрасль экономики на сегодняшний день, способствует повышению инвестиционной привлекательности </w:t>
      </w:r>
      <w:r w:rsidR="00DD7AE2">
        <w:rPr>
          <w:rFonts w:eastAsia="Calibri" w:cs="Times New Roman"/>
          <w:szCs w:val="24"/>
        </w:rPr>
        <w:t>Округа</w:t>
      </w:r>
      <w:r w:rsidRPr="0041573A">
        <w:rPr>
          <w:rFonts w:eastAsia="Calibri" w:cs="Times New Roman"/>
          <w:szCs w:val="24"/>
        </w:rPr>
        <w:t xml:space="preserve">.  Положительное влияние на увеличение туристического потока способствует развитию и росту различных сегментов рынка туристского бизнеса. Вклад в развитие туризма также имеет социальную значимость, которая напрямую влияет на качество кадрового потенциала округа, на снижение оттока жителей в другие более крупные, но менее благоприятные для жизни </w:t>
      </w:r>
      <w:r w:rsidR="001338B0">
        <w:rPr>
          <w:rFonts w:eastAsia="Calibri" w:cs="Times New Roman"/>
          <w:szCs w:val="24"/>
        </w:rPr>
        <w:t>Округа.</w:t>
      </w:r>
      <w:r w:rsidRPr="0041573A">
        <w:rPr>
          <w:rFonts w:eastAsia="Calibri" w:cs="Times New Roman"/>
          <w:szCs w:val="24"/>
        </w:rPr>
        <w:t xml:space="preserve"> Объем зарегистрированного туристического потока за 2021 год составил 146 620 туристов, не зарегистрированных туристов посетило около 300 000 человек.</w:t>
      </w:r>
    </w:p>
    <w:p w:rsidR="006C1FE6" w:rsidRPr="0041573A" w:rsidRDefault="00DD7AE2" w:rsidP="002B5B37">
      <w:pPr>
        <w:spacing w:after="0" w:line="240" w:lineRule="auto"/>
        <w:ind w:firstLine="709"/>
        <w:jc w:val="both"/>
        <w:rPr>
          <w:rFonts w:eastAsia="Calibri" w:cs="Times New Roman"/>
          <w:szCs w:val="24"/>
        </w:rPr>
      </w:pPr>
      <w:r>
        <w:rPr>
          <w:rFonts w:eastAsia="Calibri" w:cs="Times New Roman"/>
          <w:szCs w:val="24"/>
        </w:rPr>
        <w:t>Округ</w:t>
      </w:r>
      <w:r w:rsidR="006C1FE6" w:rsidRPr="0041573A">
        <w:rPr>
          <w:rFonts w:eastAsia="Calibri" w:cs="Times New Roman"/>
          <w:szCs w:val="24"/>
        </w:rPr>
        <w:t xml:space="preserve"> обладает  максимально благоприятными условиями для формирования на территории конкурентоспособной туристской отрасли как одной из важных отраслей экономики, обеспечивающей стабильный вклад в социально-экономическое развитие </w:t>
      </w:r>
      <w:r w:rsidR="001338B0">
        <w:rPr>
          <w:rFonts w:eastAsia="Calibri" w:cs="Times New Roman"/>
          <w:szCs w:val="24"/>
        </w:rPr>
        <w:t>Округа</w:t>
      </w:r>
      <w:r w:rsidR="006C1FE6" w:rsidRPr="0041573A">
        <w:rPr>
          <w:rFonts w:eastAsia="Calibri" w:cs="Times New Roman"/>
          <w:szCs w:val="24"/>
        </w:rPr>
        <w:t>. Это обусловлено комплексом факторов:</w:t>
      </w:r>
    </w:p>
    <w:p w:rsidR="006C1FE6" w:rsidRPr="0041573A" w:rsidRDefault="006C1FE6" w:rsidP="002B5B37">
      <w:pPr>
        <w:spacing w:after="0" w:line="240" w:lineRule="auto"/>
        <w:ind w:firstLine="709"/>
        <w:jc w:val="both"/>
        <w:rPr>
          <w:rFonts w:eastAsia="Calibri" w:cs="Times New Roman"/>
          <w:szCs w:val="24"/>
        </w:rPr>
      </w:pPr>
      <w:r w:rsidRPr="0041573A">
        <w:rPr>
          <w:rFonts w:eastAsia="Calibri" w:cs="Times New Roman"/>
          <w:szCs w:val="24"/>
        </w:rPr>
        <w:t xml:space="preserve">- удачным географическим положением </w:t>
      </w:r>
      <w:r w:rsidR="00DD7AE2">
        <w:rPr>
          <w:rFonts w:eastAsia="Calibri" w:cs="Times New Roman"/>
          <w:szCs w:val="24"/>
        </w:rPr>
        <w:t>О</w:t>
      </w:r>
      <w:r w:rsidRPr="0041573A">
        <w:rPr>
          <w:rFonts w:eastAsia="Calibri" w:cs="Times New Roman"/>
          <w:szCs w:val="24"/>
        </w:rPr>
        <w:t>круга и транспортной доступностью для туристов</w:t>
      </w:r>
      <w:r w:rsidR="00DD7AE2">
        <w:rPr>
          <w:rFonts w:eastAsia="Calibri" w:cs="Times New Roman"/>
          <w:szCs w:val="24"/>
        </w:rPr>
        <w:t>:</w:t>
      </w:r>
      <w:r w:rsidRPr="0041573A">
        <w:rPr>
          <w:rFonts w:eastAsia="Calibri" w:cs="Times New Roman"/>
          <w:szCs w:val="24"/>
        </w:rPr>
        <w:t xml:space="preserve"> </w:t>
      </w:r>
      <w:r w:rsidR="00F96CCB">
        <w:rPr>
          <w:rFonts w:eastAsia="Calibri" w:cs="Times New Roman"/>
          <w:szCs w:val="24"/>
        </w:rPr>
        <w:t>Округ</w:t>
      </w:r>
      <w:r w:rsidRPr="0041573A">
        <w:rPr>
          <w:rFonts w:eastAsia="Calibri" w:cs="Times New Roman"/>
          <w:szCs w:val="24"/>
        </w:rPr>
        <w:t xml:space="preserve"> находится в удобной логистической доступности в равной удалённости от трёх областных центров</w:t>
      </w:r>
      <w:r w:rsidR="00971D4D">
        <w:rPr>
          <w:rFonts w:eastAsia="Calibri" w:cs="Times New Roman"/>
          <w:szCs w:val="24"/>
        </w:rPr>
        <w:t xml:space="preserve"> (Уфа, Екатеринбург, Челябинск);</w:t>
      </w:r>
    </w:p>
    <w:p w:rsidR="006C1FE6" w:rsidRPr="0041573A" w:rsidRDefault="006C1FE6" w:rsidP="002B5B37">
      <w:pPr>
        <w:spacing w:after="0" w:line="240" w:lineRule="auto"/>
        <w:ind w:firstLine="709"/>
        <w:jc w:val="both"/>
        <w:rPr>
          <w:rFonts w:eastAsia="Calibri" w:cs="Times New Roman"/>
          <w:szCs w:val="24"/>
        </w:rPr>
      </w:pPr>
      <w:r w:rsidRPr="0041573A">
        <w:rPr>
          <w:rFonts w:eastAsia="Calibri" w:cs="Times New Roman"/>
          <w:szCs w:val="24"/>
        </w:rPr>
        <w:t xml:space="preserve">- скоплением на небольшой территории уникальных природных ресурсов:  горные хребты, озера, реки, памятники природы (Ильменский заповедник, озеро Тургояк, река Куштумга, озеро Б. Еланчик, озеро Песчаное, Иремельское водохранилище, ботанический памятник природы - горный луг на хребте Чашковского), значимым объектом является Ильменский государственный заповедник им. В.И. Ленина, в долине </w:t>
      </w:r>
      <w:r w:rsidR="00971D4D">
        <w:rPr>
          <w:rFonts w:eastAsia="Calibri" w:cs="Times New Roman"/>
          <w:szCs w:val="24"/>
        </w:rPr>
        <w:t>которого расположен Округ;</w:t>
      </w:r>
    </w:p>
    <w:p w:rsidR="006C1FE6" w:rsidRPr="002E6BE6" w:rsidRDefault="006C1FE6" w:rsidP="002B5B37">
      <w:pPr>
        <w:spacing w:after="0" w:line="240" w:lineRule="auto"/>
        <w:ind w:firstLine="709"/>
        <w:jc w:val="both"/>
        <w:rPr>
          <w:rFonts w:eastAsia="Calibri" w:cs="Times New Roman"/>
          <w:szCs w:val="24"/>
        </w:rPr>
      </w:pPr>
      <w:r w:rsidRPr="0041573A">
        <w:rPr>
          <w:rFonts w:eastAsia="Calibri" w:cs="Times New Roman"/>
          <w:szCs w:val="24"/>
        </w:rPr>
        <w:t xml:space="preserve">- наличием историко - культурных достопримечательностей. В южной части </w:t>
      </w:r>
      <w:r w:rsidR="00971D4D">
        <w:rPr>
          <w:rFonts w:eastAsia="Calibri" w:cs="Times New Roman"/>
          <w:szCs w:val="24"/>
        </w:rPr>
        <w:t>Округа</w:t>
      </w:r>
      <w:r w:rsidRPr="0041573A">
        <w:rPr>
          <w:rFonts w:eastAsia="Calibri" w:cs="Times New Roman"/>
          <w:szCs w:val="24"/>
        </w:rPr>
        <w:t xml:space="preserve"> сохранился уникальный архитектурный ансамбль с культурно-историческими объектами (на территории Исторической части </w:t>
      </w:r>
      <w:r w:rsidR="00971D4D">
        <w:rPr>
          <w:rFonts w:eastAsia="Calibri" w:cs="Times New Roman"/>
          <w:szCs w:val="24"/>
        </w:rPr>
        <w:t>Округа</w:t>
      </w:r>
      <w:r w:rsidRPr="0041573A">
        <w:rPr>
          <w:rFonts w:eastAsia="Calibri" w:cs="Times New Roman"/>
          <w:szCs w:val="24"/>
        </w:rPr>
        <w:t xml:space="preserve"> находятся 14 объектов культурного наследия, и этот список постоянно обновляется), который позволяет развивать культурно-познавательный туризм.</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 xml:space="preserve">В соответствии со Схемой территориального планирования Челябинской области (Челябинскгражданпроект), Схемой территориального планирования части территории Челябинской области (Златоустовский, Миасский, Карабашский, Чебаркульский городские округа, Кусинский и Саткинский муниципальные районы, </w:t>
      </w:r>
      <w:r w:rsidR="00971D4D">
        <w:rPr>
          <w:rFonts w:cs="Times New Roman"/>
          <w:szCs w:val="24"/>
        </w:rPr>
        <w:t>Округ</w:t>
      </w:r>
      <w:r w:rsidRPr="0041573A">
        <w:rPr>
          <w:rFonts w:cs="Times New Roman"/>
          <w:szCs w:val="24"/>
        </w:rPr>
        <w:t xml:space="preserve"> входит в состав агломерации «Горный Урал», как один из двух центров полицентричной</w:t>
      </w:r>
      <w:r w:rsidR="001843B6">
        <w:rPr>
          <w:rFonts w:cs="Times New Roman"/>
          <w:szCs w:val="24"/>
        </w:rPr>
        <w:t xml:space="preserve"> </w:t>
      </w:r>
      <w:r w:rsidRPr="0041573A">
        <w:rPr>
          <w:rFonts w:cs="Times New Roman"/>
          <w:szCs w:val="24"/>
        </w:rPr>
        <w:t>протоагломерации.</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lastRenderedPageBreak/>
        <w:t>В состав агломерации «Горный Урал» включены следующие муниципальные образования:</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1) Златоустовский городской округ;</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2) Миасский городской округ;</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3) Трёхгорный городской округ;</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4) Карабашский городской округ;</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5) Чебаркульский городской округ;</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6) Саткинский муниципальный район;</w:t>
      </w:r>
    </w:p>
    <w:p w:rsidR="006C1FE6" w:rsidRPr="0041573A" w:rsidRDefault="006C1FE6" w:rsidP="002B5B37">
      <w:pPr>
        <w:spacing w:after="0" w:line="240" w:lineRule="auto"/>
        <w:ind w:firstLine="709"/>
        <w:jc w:val="both"/>
        <w:rPr>
          <w:rFonts w:cs="Times New Roman"/>
          <w:szCs w:val="24"/>
        </w:rPr>
      </w:pPr>
      <w:r w:rsidRPr="0041573A">
        <w:rPr>
          <w:rFonts w:cs="Times New Roman"/>
          <w:szCs w:val="24"/>
        </w:rPr>
        <w:t>7) Кусинский муниципальный район.</w:t>
      </w:r>
    </w:p>
    <w:p w:rsidR="006C1FE6" w:rsidRPr="0041573A" w:rsidRDefault="006C1FE6" w:rsidP="002B5B37">
      <w:pPr>
        <w:spacing w:after="0" w:line="240" w:lineRule="auto"/>
        <w:ind w:firstLine="709"/>
        <w:jc w:val="both"/>
        <w:rPr>
          <w:rFonts w:cs="Times New Roman"/>
          <w:b/>
          <w:szCs w:val="24"/>
        </w:rPr>
      </w:pPr>
      <w:r w:rsidRPr="0041573A">
        <w:rPr>
          <w:rFonts w:cs="Times New Roman"/>
          <w:szCs w:val="24"/>
        </w:rPr>
        <w:t>Целью создания Агломерации является повышение качества жизни населения за счет выравнивания доходов, улучшения качества и доступности социальной инфраструктуры, увеличения разнообразия вариантов трудовой деятельности и досуга, повышение инвестиционной привлекательности территории за счет ее укрупнения и, как следствие, диверсификация экономики моногородов.</w:t>
      </w:r>
    </w:p>
    <w:p w:rsidR="00C771FC" w:rsidRPr="001843B6" w:rsidRDefault="001843B6" w:rsidP="002B5B37">
      <w:pPr>
        <w:spacing w:after="0" w:line="240" w:lineRule="auto"/>
        <w:ind w:firstLine="708"/>
        <w:jc w:val="both"/>
        <w:sectPr w:rsidR="00C771FC" w:rsidRPr="001843B6" w:rsidSect="00CD1496">
          <w:footerReference w:type="default" r:id="rId12"/>
          <w:pgSz w:w="11906" w:h="16838"/>
          <w:pgMar w:top="1134" w:right="850" w:bottom="1134" w:left="1418" w:header="708" w:footer="708" w:gutter="0"/>
          <w:pgNumType w:start="2"/>
          <w:cols w:space="708"/>
          <w:docGrid w:linePitch="360"/>
        </w:sectPr>
      </w:pPr>
      <w:r w:rsidRPr="001843B6">
        <w:t>В составе агломерации «Горный Урал» Округ является одной из ключевых территорий развития рекреационного комплекса. Кроме того, Округ является одним из участников первого Брендового маршрута по Южному Уралу, где туристы из четырех дней маршрута один день проведут на территории Округа и посетят основные достопримечательности.</w:t>
      </w:r>
    </w:p>
    <w:p w:rsidR="00940C60" w:rsidRPr="003B3DC9" w:rsidRDefault="00D821A6" w:rsidP="00A024E2">
      <w:pPr>
        <w:spacing w:after="0" w:line="240" w:lineRule="auto"/>
        <w:jc w:val="center"/>
        <w:rPr>
          <w:b/>
          <w:sz w:val="28"/>
          <w:szCs w:val="28"/>
        </w:rPr>
      </w:pPr>
      <w:r w:rsidRPr="00CD4492">
        <w:rPr>
          <w:b/>
          <w:sz w:val="28"/>
          <w:szCs w:val="28"/>
        </w:rPr>
        <w:lastRenderedPageBreak/>
        <w:t xml:space="preserve">3. </w:t>
      </w:r>
      <w:r w:rsidR="00C771FC" w:rsidRPr="00CD4492">
        <w:rPr>
          <w:b/>
          <w:sz w:val="28"/>
          <w:szCs w:val="28"/>
        </w:rPr>
        <w:t>Обзор конкурент</w:t>
      </w:r>
      <w:r w:rsidR="006E7A38" w:rsidRPr="00CD4492">
        <w:rPr>
          <w:b/>
          <w:sz w:val="28"/>
          <w:szCs w:val="28"/>
        </w:rPr>
        <w:t>н</w:t>
      </w:r>
      <w:r w:rsidR="00C771FC" w:rsidRPr="00CD4492">
        <w:rPr>
          <w:b/>
          <w:sz w:val="28"/>
          <w:szCs w:val="28"/>
        </w:rPr>
        <w:t>ых преимуществ и проблем</w:t>
      </w:r>
    </w:p>
    <w:p w:rsidR="00940C60" w:rsidRPr="00D821A6" w:rsidRDefault="00940C60" w:rsidP="00A024E2">
      <w:pPr>
        <w:spacing w:after="0" w:line="240" w:lineRule="auto"/>
        <w:jc w:val="center"/>
      </w:pPr>
    </w:p>
    <w:p w:rsidR="007B15CA" w:rsidRPr="00A024E2" w:rsidRDefault="004F5867" w:rsidP="00A024E2">
      <w:pPr>
        <w:pStyle w:val="a3"/>
        <w:numPr>
          <w:ilvl w:val="0"/>
          <w:numId w:val="11"/>
        </w:numPr>
        <w:spacing w:after="0" w:line="240" w:lineRule="auto"/>
        <w:ind w:left="0"/>
        <w:jc w:val="center"/>
        <w:textAlignment w:val="baseline"/>
        <w:rPr>
          <w:rFonts w:ascii="Times New Roman" w:eastAsia="Times New Roman" w:hAnsi="Times New Roman" w:cs="Times New Roman"/>
          <w:b/>
          <w:szCs w:val="24"/>
        </w:rPr>
      </w:pPr>
      <w:r w:rsidRPr="00A024E2">
        <w:rPr>
          <w:rFonts w:ascii="Times New Roman" w:eastAsia="Times New Roman" w:hAnsi="Times New Roman" w:cs="Times New Roman"/>
          <w:b/>
          <w:szCs w:val="24"/>
        </w:rPr>
        <w:t>SWOT анализ - население, труд, пространственные факторы</w:t>
      </w:r>
    </w:p>
    <w:tbl>
      <w:tblPr>
        <w:tblW w:w="14992" w:type="dxa"/>
        <w:tblInd w:w="-31" w:type="dxa"/>
        <w:tblCellMar>
          <w:left w:w="0" w:type="dxa"/>
          <w:right w:w="0" w:type="dxa"/>
        </w:tblCellMar>
        <w:tblLook w:val="04A0" w:firstRow="1" w:lastRow="0" w:firstColumn="1" w:lastColumn="0" w:noHBand="0" w:noVBand="1"/>
      </w:tblPr>
      <w:tblGrid>
        <w:gridCol w:w="31"/>
        <w:gridCol w:w="7732"/>
        <w:gridCol w:w="7229"/>
      </w:tblGrid>
      <w:tr w:rsidR="004F5867" w:rsidRPr="004F5867" w:rsidTr="00C771FC">
        <w:trPr>
          <w:gridBefore w:val="1"/>
          <w:wBefore w:w="31" w:type="dxa"/>
          <w:trHeight w:val="188"/>
        </w:trPr>
        <w:tc>
          <w:tcPr>
            <w:tcW w:w="7732"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7" w:type="dxa"/>
              <w:bottom w:w="0" w:type="dxa"/>
              <w:right w:w="77" w:type="dxa"/>
            </w:tcMar>
            <w:hideMark/>
          </w:tcPr>
          <w:p w:rsidR="004F5867" w:rsidRPr="004F5867" w:rsidRDefault="004F5867" w:rsidP="004F5867">
            <w:pPr>
              <w:spacing w:after="0" w:line="188" w:lineRule="atLeast"/>
              <w:jc w:val="center"/>
              <w:rPr>
                <w:rFonts w:ascii="Arial" w:eastAsia="Times New Roman" w:hAnsi="Arial" w:cs="Arial"/>
                <w:b/>
                <w:lang w:val="en-US"/>
              </w:rPr>
            </w:pPr>
            <w:r w:rsidRPr="004F5867">
              <w:rPr>
                <w:rFonts w:ascii="Times New Roman" w:eastAsia="Calibri" w:hAnsi="Times New Roman" w:cs="Times New Roman"/>
                <w:b/>
                <w:color w:val="0070C0"/>
                <w:kern w:val="24"/>
                <w:sz w:val="22"/>
              </w:rPr>
              <w:t>Сильные стороны «S» strength</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7" w:type="dxa"/>
              <w:bottom w:w="0" w:type="dxa"/>
              <w:right w:w="77" w:type="dxa"/>
            </w:tcMar>
            <w:hideMark/>
          </w:tcPr>
          <w:p w:rsidR="004F5867" w:rsidRPr="004F5867" w:rsidRDefault="004F5867" w:rsidP="004F5867">
            <w:pPr>
              <w:spacing w:after="0" w:line="188" w:lineRule="atLeast"/>
              <w:jc w:val="center"/>
              <w:rPr>
                <w:rFonts w:ascii="Arial" w:eastAsia="Times New Roman" w:hAnsi="Arial" w:cs="Arial"/>
                <w:b/>
                <w:lang w:val="en-US"/>
              </w:rPr>
            </w:pPr>
            <w:r w:rsidRPr="004F5867">
              <w:rPr>
                <w:rFonts w:ascii="Times New Roman" w:eastAsia="Calibri" w:hAnsi="Times New Roman" w:cs="Times New Roman"/>
                <w:b/>
                <w:color w:val="984806"/>
                <w:kern w:val="24"/>
                <w:sz w:val="22"/>
              </w:rPr>
              <w:t>Слабые стороны</w:t>
            </w:r>
            <w:r w:rsidRPr="004F5867">
              <w:rPr>
                <w:rFonts w:ascii="Times New Roman" w:eastAsia="Calibri" w:hAnsi="Times New Roman" w:cs="Times New Roman"/>
                <w:b/>
                <w:color w:val="984806"/>
                <w:kern w:val="24"/>
                <w:sz w:val="22"/>
                <w:lang w:val="en-US"/>
              </w:rPr>
              <w:t xml:space="preserve">  «W»  weakness</w:t>
            </w:r>
          </w:p>
        </w:tc>
      </w:tr>
      <w:tr w:rsidR="009D6293" w:rsidRPr="004F5867" w:rsidTr="00C771FC">
        <w:trPr>
          <w:gridBefore w:val="1"/>
          <w:wBefore w:w="31" w:type="dxa"/>
          <w:trHeight w:val="5290"/>
        </w:trPr>
        <w:tc>
          <w:tcPr>
            <w:tcW w:w="7732"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77" w:type="dxa"/>
              <w:bottom w:w="0" w:type="dxa"/>
              <w:right w:w="77" w:type="dxa"/>
            </w:tcMar>
            <w:hideMark/>
          </w:tcPr>
          <w:p w:rsidR="009D6293" w:rsidRPr="00106BE2" w:rsidRDefault="009D6293" w:rsidP="00344462">
            <w:pPr>
              <w:spacing w:after="0" w:line="240" w:lineRule="auto"/>
              <w:ind w:left="29"/>
              <w:jc w:val="center"/>
              <w:rPr>
                <w:rFonts w:ascii="Arial" w:eastAsia="Times New Roman" w:hAnsi="Arial" w:cs="Arial"/>
                <w:sz w:val="18"/>
                <w:szCs w:val="18"/>
                <w:lang w:val="en-US"/>
              </w:rPr>
            </w:pPr>
            <w:r w:rsidRPr="00106BE2">
              <w:rPr>
                <w:rFonts w:ascii="Times New Roman" w:eastAsia="Times New Roman" w:hAnsi="Times New Roman" w:cs="Times New Roman"/>
                <w:b/>
                <w:bCs/>
                <w:color w:val="0070C0"/>
                <w:kern w:val="24"/>
                <w:sz w:val="18"/>
                <w:szCs w:val="18"/>
              </w:rPr>
              <w:t>Население, труд</w:t>
            </w:r>
          </w:p>
          <w:p w:rsidR="009D6293" w:rsidRPr="006039FC"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6039FC">
              <w:rPr>
                <w:rFonts w:ascii="Times New Roman" w:eastAsia="Times New Roman" w:hAnsi="Times New Roman" w:cs="Times New Roman"/>
                <w:color w:val="000000"/>
                <w:kern w:val="24"/>
                <w:sz w:val="18"/>
                <w:szCs w:val="18"/>
              </w:rPr>
              <w:t>Третий по численности населения городской округ Челябинской области</w:t>
            </w:r>
          </w:p>
          <w:p w:rsidR="009D6293" w:rsidRPr="006039FC"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6039FC">
              <w:rPr>
                <w:rFonts w:ascii="Times New Roman" w:eastAsia="Times New Roman" w:hAnsi="Times New Roman" w:cs="Times New Roman"/>
                <w:color w:val="000000"/>
                <w:kern w:val="24"/>
                <w:sz w:val="18"/>
                <w:szCs w:val="18"/>
              </w:rPr>
              <w:t xml:space="preserve">Устойчивая динамика и </w:t>
            </w:r>
            <w:r>
              <w:rPr>
                <w:rFonts w:ascii="Times New Roman" w:eastAsia="Times New Roman" w:hAnsi="Times New Roman" w:cs="Times New Roman"/>
                <w:color w:val="000000"/>
                <w:kern w:val="24"/>
                <w:sz w:val="18"/>
                <w:szCs w:val="18"/>
              </w:rPr>
              <w:t xml:space="preserve">относительно </w:t>
            </w:r>
            <w:r w:rsidRPr="006039FC">
              <w:rPr>
                <w:rFonts w:ascii="Times New Roman" w:eastAsia="Times New Roman" w:hAnsi="Times New Roman" w:cs="Times New Roman"/>
                <w:color w:val="000000"/>
                <w:kern w:val="24"/>
                <w:sz w:val="18"/>
                <w:szCs w:val="18"/>
              </w:rPr>
              <w:t>стабильная численность населения</w:t>
            </w:r>
          </w:p>
          <w:p w:rsidR="009D6293" w:rsidRPr="00971427"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lang w:val="en-US"/>
              </w:rPr>
            </w:pPr>
            <w:r w:rsidRPr="00971427">
              <w:rPr>
                <w:rFonts w:ascii="Times New Roman" w:eastAsia="Times New Roman" w:hAnsi="Times New Roman" w:cs="Times New Roman"/>
                <w:color w:val="000000"/>
                <w:kern w:val="24"/>
                <w:sz w:val="18"/>
                <w:szCs w:val="18"/>
              </w:rPr>
              <w:t>Существенный миграционный поток населения</w:t>
            </w:r>
          </w:p>
          <w:p w:rsidR="009D6293" w:rsidRPr="00F935CA"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 xml:space="preserve">Стабилизация занятости </w:t>
            </w:r>
            <w:r>
              <w:rPr>
                <w:rFonts w:ascii="Times New Roman" w:eastAsia="Times New Roman" w:hAnsi="Times New Roman" w:cs="Times New Roman"/>
                <w:color w:val="000000"/>
                <w:kern w:val="24"/>
                <w:sz w:val="18"/>
                <w:szCs w:val="18"/>
              </w:rPr>
              <w:t>и н</w:t>
            </w:r>
            <w:r w:rsidRPr="006039FC">
              <w:rPr>
                <w:rFonts w:ascii="Times New Roman" w:eastAsia="Times New Roman" w:hAnsi="Times New Roman" w:cs="Times New Roman"/>
                <w:color w:val="000000"/>
                <w:kern w:val="24"/>
                <w:sz w:val="18"/>
                <w:szCs w:val="18"/>
              </w:rPr>
              <w:t>изкий уровень официальной безработицы</w:t>
            </w:r>
          </w:p>
          <w:p w:rsidR="009D6293" w:rsidRPr="006039FC"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Высокое качество трудового потенциала</w:t>
            </w:r>
          </w:p>
          <w:p w:rsidR="009D6293" w:rsidRPr="00971427"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 xml:space="preserve">Значительная доля специалистов с высшим образованием и высокой квалификацией </w:t>
            </w:r>
          </w:p>
          <w:p w:rsidR="009D6293" w:rsidRPr="00971427" w:rsidRDefault="009D6293" w:rsidP="00E0359C">
            <w:pPr>
              <w:numPr>
                <w:ilvl w:val="0"/>
                <w:numId w:val="2"/>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 xml:space="preserve">Наличие высших </w:t>
            </w:r>
            <w:r>
              <w:rPr>
                <w:rFonts w:ascii="Times New Roman" w:eastAsia="Times New Roman" w:hAnsi="Times New Roman" w:cs="Times New Roman"/>
                <w:color w:val="000000"/>
                <w:kern w:val="24"/>
                <w:sz w:val="18"/>
                <w:szCs w:val="18"/>
              </w:rPr>
              <w:t xml:space="preserve">и средних </w:t>
            </w:r>
            <w:r w:rsidRPr="00971427">
              <w:rPr>
                <w:rFonts w:ascii="Times New Roman" w:eastAsia="Times New Roman" w:hAnsi="Times New Roman" w:cs="Times New Roman"/>
                <w:color w:val="000000"/>
                <w:kern w:val="24"/>
                <w:sz w:val="18"/>
                <w:szCs w:val="18"/>
              </w:rPr>
              <w:t>учебных заведений для подготовки специалистов базовых направлений экономики</w:t>
            </w:r>
          </w:p>
          <w:p w:rsidR="009D6293" w:rsidRDefault="009D6293" w:rsidP="00344462">
            <w:pPr>
              <w:spacing w:after="0" w:line="240" w:lineRule="auto"/>
              <w:ind w:left="284"/>
              <w:contextualSpacing/>
              <w:rPr>
                <w:rFonts w:ascii="Times New Roman" w:eastAsia="Times New Roman" w:hAnsi="Times New Roman" w:cs="Times New Roman"/>
                <w:color w:val="000000"/>
                <w:kern w:val="24"/>
                <w:sz w:val="18"/>
                <w:szCs w:val="18"/>
              </w:rPr>
            </w:pPr>
          </w:p>
          <w:p w:rsidR="009D6293" w:rsidRPr="00A224C3" w:rsidRDefault="009D6293" w:rsidP="00344462">
            <w:pPr>
              <w:spacing w:after="0" w:line="240" w:lineRule="auto"/>
              <w:contextualSpacing/>
              <w:jc w:val="center"/>
              <w:rPr>
                <w:rFonts w:ascii="Arial" w:eastAsia="Times New Roman" w:hAnsi="Arial" w:cs="Arial"/>
                <w:sz w:val="18"/>
                <w:szCs w:val="18"/>
                <w:lang w:val="en-US"/>
              </w:rPr>
            </w:pPr>
            <w:r w:rsidRPr="00A224C3">
              <w:rPr>
                <w:rFonts w:ascii="Times New Roman" w:eastAsia="Times New Roman" w:hAnsi="Times New Roman" w:cs="Times New Roman"/>
                <w:b/>
                <w:bCs/>
                <w:color w:val="0070C0"/>
                <w:kern w:val="24"/>
                <w:sz w:val="18"/>
                <w:szCs w:val="18"/>
              </w:rPr>
              <w:t>Пространственные факторы</w:t>
            </w:r>
          </w:p>
          <w:p w:rsidR="009D6293" w:rsidRPr="00971427" w:rsidRDefault="009D6293" w:rsidP="00E0359C">
            <w:pPr>
              <w:numPr>
                <w:ilvl w:val="0"/>
                <w:numId w:val="3"/>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Расположение в зоне агломерационных процессов</w:t>
            </w:r>
            <w:r>
              <w:rPr>
                <w:rFonts w:ascii="Times New Roman" w:eastAsia="Times New Roman" w:hAnsi="Times New Roman" w:cs="Times New Roman"/>
                <w:color w:val="000000"/>
                <w:kern w:val="24"/>
                <w:sz w:val="18"/>
                <w:szCs w:val="18"/>
              </w:rPr>
              <w:t>,</w:t>
            </w:r>
            <w:r w:rsidRPr="00971427">
              <w:rPr>
                <w:rFonts w:ascii="Times New Roman" w:eastAsia="Times New Roman" w:hAnsi="Times New Roman" w:cs="Times New Roman"/>
                <w:color w:val="000000"/>
                <w:kern w:val="24"/>
                <w:sz w:val="18"/>
                <w:szCs w:val="18"/>
              </w:rPr>
              <w:t xml:space="preserve"> образует основное ядро (Миасс – Златоуст агломерации «Горный Урал»)</w:t>
            </w:r>
          </w:p>
          <w:p w:rsidR="009D6293" w:rsidRPr="00971427" w:rsidRDefault="009D6293" w:rsidP="00E0359C">
            <w:pPr>
              <w:numPr>
                <w:ilvl w:val="0"/>
                <w:numId w:val="3"/>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Транспортная доступность и близость крупнейших центров - агломераций Урала: Челябинска и Екатеринбурга</w:t>
            </w:r>
          </w:p>
          <w:p w:rsidR="009D6293" w:rsidRPr="00971427" w:rsidRDefault="009D6293" w:rsidP="00E0359C">
            <w:pPr>
              <w:numPr>
                <w:ilvl w:val="0"/>
                <w:numId w:val="3"/>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Наличие в перспективе масштабной пригородной зоны с доступностью основных транспортных магистралей</w:t>
            </w:r>
          </w:p>
          <w:p w:rsidR="009D6293" w:rsidRPr="00971427" w:rsidRDefault="009D6293" w:rsidP="00E0359C">
            <w:pPr>
              <w:numPr>
                <w:ilvl w:val="0"/>
                <w:numId w:val="3"/>
              </w:numPr>
              <w:tabs>
                <w:tab w:val="clear" w:pos="720"/>
                <w:tab w:val="num" w:pos="567"/>
              </w:tabs>
              <w:spacing w:after="0" w:line="240" w:lineRule="auto"/>
              <w:ind w:left="284" w:firstLine="0"/>
              <w:contextualSpacing/>
              <w:jc w:val="both"/>
              <w:rPr>
                <w:rFonts w:ascii="Arial" w:eastAsia="Times New Roman" w:hAnsi="Arial" w:cs="Arial"/>
                <w:sz w:val="18"/>
                <w:szCs w:val="18"/>
              </w:rPr>
            </w:pPr>
            <w:r w:rsidRPr="00971427">
              <w:rPr>
                <w:rFonts w:ascii="Times New Roman" w:eastAsia="Times New Roman" w:hAnsi="Times New Roman" w:cs="Times New Roman"/>
                <w:color w:val="000000"/>
                <w:kern w:val="24"/>
                <w:sz w:val="18"/>
                <w:szCs w:val="18"/>
              </w:rPr>
              <w:t>Наличие Транссибирской ж</w:t>
            </w:r>
            <w:r>
              <w:rPr>
                <w:rFonts w:ascii="Times New Roman" w:eastAsia="Times New Roman" w:hAnsi="Times New Roman" w:cs="Times New Roman"/>
                <w:color w:val="000000"/>
                <w:kern w:val="24"/>
                <w:sz w:val="18"/>
                <w:szCs w:val="18"/>
              </w:rPr>
              <w:t>/</w:t>
            </w:r>
            <w:r w:rsidRPr="00971427">
              <w:rPr>
                <w:rFonts w:ascii="Times New Roman" w:eastAsia="Times New Roman" w:hAnsi="Times New Roman" w:cs="Times New Roman"/>
                <w:color w:val="000000"/>
                <w:kern w:val="24"/>
                <w:sz w:val="18"/>
                <w:szCs w:val="18"/>
              </w:rPr>
              <w:t>д и основной автомагистрали федерального значения М5 «Урал»</w:t>
            </w:r>
          </w:p>
          <w:p w:rsidR="009D6293" w:rsidRPr="004F5867" w:rsidRDefault="009D6293" w:rsidP="00E0359C">
            <w:pPr>
              <w:numPr>
                <w:ilvl w:val="0"/>
                <w:numId w:val="3"/>
              </w:numPr>
              <w:tabs>
                <w:tab w:val="clear" w:pos="720"/>
                <w:tab w:val="num" w:pos="567"/>
              </w:tabs>
              <w:spacing w:after="0" w:line="240" w:lineRule="auto"/>
              <w:ind w:left="284" w:firstLine="0"/>
              <w:contextualSpacing/>
              <w:jc w:val="both"/>
              <w:rPr>
                <w:rFonts w:ascii="Arial" w:eastAsia="Times New Roman" w:hAnsi="Arial" w:cs="Arial"/>
                <w:sz w:val="18"/>
                <w:szCs w:val="36"/>
              </w:rPr>
            </w:pPr>
            <w:r w:rsidRPr="00106BE2">
              <w:rPr>
                <w:rFonts w:ascii="Times New Roman" w:eastAsia="Times New Roman" w:hAnsi="Times New Roman" w:cs="Times New Roman"/>
                <w:color w:val="000000"/>
                <w:kern w:val="24"/>
                <w:sz w:val="18"/>
                <w:szCs w:val="18"/>
              </w:rPr>
              <w:t>Сравнительная доступность двух аэропортов международного уровня (Челябинск, Екатеринбург)</w:t>
            </w:r>
          </w:p>
        </w:tc>
        <w:tc>
          <w:tcPr>
            <w:tcW w:w="7229" w:type="dxa"/>
            <w:tcBorders>
              <w:top w:val="single" w:sz="24" w:space="0" w:color="FFFFFF"/>
              <w:left w:val="single" w:sz="24" w:space="0" w:color="FFFFFF"/>
              <w:bottom w:val="single" w:sz="24" w:space="0" w:color="FFFFFF"/>
              <w:right w:val="single" w:sz="24" w:space="0" w:color="FFFFFF"/>
            </w:tcBorders>
            <w:shd w:val="clear" w:color="auto" w:fill="FFD5D5"/>
            <w:tcMar>
              <w:top w:w="15" w:type="dxa"/>
              <w:left w:w="77" w:type="dxa"/>
              <w:bottom w:w="0" w:type="dxa"/>
              <w:right w:w="77" w:type="dxa"/>
            </w:tcMar>
            <w:hideMark/>
          </w:tcPr>
          <w:p w:rsidR="009D6293" w:rsidRPr="00106BE2" w:rsidRDefault="009D6293" w:rsidP="00344462">
            <w:pPr>
              <w:spacing w:after="0" w:line="240" w:lineRule="auto"/>
              <w:ind w:left="29"/>
              <w:jc w:val="center"/>
              <w:rPr>
                <w:rFonts w:ascii="Arial" w:eastAsia="Times New Roman" w:hAnsi="Arial" w:cs="Arial"/>
                <w:sz w:val="18"/>
                <w:szCs w:val="18"/>
                <w:lang w:val="en-US"/>
              </w:rPr>
            </w:pPr>
            <w:r w:rsidRPr="00106BE2">
              <w:rPr>
                <w:rFonts w:ascii="Times New Roman" w:eastAsia="Times New Roman" w:hAnsi="Times New Roman" w:cs="Times New Roman"/>
                <w:b/>
                <w:bCs/>
                <w:color w:val="C00000"/>
                <w:kern w:val="24"/>
                <w:sz w:val="18"/>
                <w:szCs w:val="18"/>
              </w:rPr>
              <w:t>Население, труд</w:t>
            </w:r>
          </w:p>
          <w:p w:rsidR="009D6293" w:rsidRPr="00206569" w:rsidRDefault="009D6293" w:rsidP="002B2836">
            <w:pPr>
              <w:pStyle w:val="a3"/>
              <w:numPr>
                <w:ilvl w:val="0"/>
                <w:numId w:val="21"/>
              </w:numPr>
              <w:tabs>
                <w:tab w:val="clear" w:pos="1069"/>
                <w:tab w:val="left" w:pos="632"/>
              </w:tabs>
              <w:spacing w:after="0" w:line="240" w:lineRule="auto"/>
              <w:ind w:left="348" w:firstLine="0"/>
              <w:jc w:val="both"/>
              <w:rPr>
                <w:rFonts w:ascii="Arial" w:eastAsia="Times New Roman" w:hAnsi="Arial" w:cs="Arial"/>
                <w:sz w:val="18"/>
                <w:szCs w:val="36"/>
              </w:rPr>
            </w:pPr>
            <w:r w:rsidRPr="00206569">
              <w:rPr>
                <w:rFonts w:ascii="Times New Roman" w:eastAsia="Times New Roman" w:hAnsi="Times New Roman" w:cs="Times New Roman"/>
                <w:color w:val="000000"/>
                <w:kern w:val="24"/>
                <w:sz w:val="18"/>
                <w:szCs w:val="18"/>
              </w:rPr>
              <w:t>Качественны</w:t>
            </w:r>
            <w:r>
              <w:rPr>
                <w:rFonts w:ascii="Times New Roman" w:eastAsia="Times New Roman" w:hAnsi="Times New Roman" w:cs="Times New Roman"/>
                <w:color w:val="000000"/>
                <w:kern w:val="24"/>
                <w:sz w:val="18"/>
                <w:szCs w:val="18"/>
              </w:rPr>
              <w:t>е изменения структуры населения; м</w:t>
            </w:r>
            <w:r w:rsidRPr="00206569">
              <w:rPr>
                <w:rFonts w:ascii="Times New Roman" w:eastAsia="Times New Roman" w:hAnsi="Times New Roman" w:cs="Times New Roman"/>
                <w:color w:val="000000"/>
                <w:kern w:val="24"/>
                <w:sz w:val="18"/>
                <w:szCs w:val="18"/>
              </w:rPr>
              <w:t>асштабность притока и оттока населения</w:t>
            </w:r>
          </w:p>
          <w:p w:rsidR="009D6293" w:rsidRPr="00D124B1" w:rsidRDefault="009D6293" w:rsidP="002B2836">
            <w:pPr>
              <w:pStyle w:val="a3"/>
              <w:numPr>
                <w:ilvl w:val="0"/>
                <w:numId w:val="21"/>
              </w:numPr>
              <w:tabs>
                <w:tab w:val="clear" w:pos="1069"/>
                <w:tab w:val="left" w:pos="632"/>
              </w:tabs>
              <w:spacing w:after="0" w:line="240" w:lineRule="auto"/>
              <w:ind w:left="348" w:firstLine="0"/>
              <w:jc w:val="both"/>
              <w:rPr>
                <w:rFonts w:ascii="Arial" w:eastAsia="Times New Roman" w:hAnsi="Arial" w:cs="Arial"/>
                <w:sz w:val="18"/>
                <w:szCs w:val="36"/>
              </w:rPr>
            </w:pPr>
            <w:r w:rsidRPr="00D124B1">
              <w:rPr>
                <w:rFonts w:ascii="Times New Roman" w:eastAsia="Times New Roman" w:hAnsi="Times New Roman" w:cs="Times New Roman"/>
                <w:color w:val="000000"/>
                <w:kern w:val="24"/>
                <w:sz w:val="18"/>
                <w:szCs w:val="18"/>
              </w:rPr>
              <w:t xml:space="preserve">Естественная убыль населения </w:t>
            </w:r>
          </w:p>
          <w:p w:rsidR="009D6293" w:rsidRPr="00A731F2" w:rsidRDefault="009D6293" w:rsidP="002B2836">
            <w:pPr>
              <w:pStyle w:val="a3"/>
              <w:numPr>
                <w:ilvl w:val="0"/>
                <w:numId w:val="21"/>
              </w:numPr>
              <w:tabs>
                <w:tab w:val="clear" w:pos="1069"/>
                <w:tab w:val="left" w:pos="632"/>
              </w:tabs>
              <w:spacing w:after="0" w:line="240" w:lineRule="auto"/>
              <w:ind w:left="348" w:firstLine="0"/>
              <w:jc w:val="both"/>
              <w:rPr>
                <w:rFonts w:ascii="Arial" w:eastAsia="Times New Roman" w:hAnsi="Arial" w:cs="Arial"/>
                <w:sz w:val="18"/>
                <w:szCs w:val="36"/>
              </w:rPr>
            </w:pPr>
            <w:r w:rsidRPr="00D124B1">
              <w:rPr>
                <w:rFonts w:ascii="Times New Roman" w:eastAsia="Times New Roman" w:hAnsi="Times New Roman" w:cs="Times New Roman"/>
                <w:color w:val="000000"/>
                <w:kern w:val="24"/>
                <w:sz w:val="18"/>
                <w:szCs w:val="18"/>
              </w:rPr>
              <w:t>Уменьшение трудового потенциала в</w:t>
            </w:r>
            <w:r w:rsidRPr="00A731F2">
              <w:rPr>
                <w:rFonts w:ascii="Times New Roman" w:eastAsia="Times New Roman" w:hAnsi="Times New Roman" w:cs="Times New Roman"/>
                <w:color w:val="000000"/>
                <w:kern w:val="24"/>
                <w:sz w:val="18"/>
                <w:szCs w:val="18"/>
              </w:rPr>
              <w:t xml:space="preserve"> связи с уменьшением численности населения трудоспособного возраста</w:t>
            </w:r>
            <w:r>
              <w:rPr>
                <w:rFonts w:ascii="Times New Roman" w:eastAsia="Times New Roman" w:hAnsi="Times New Roman" w:cs="Times New Roman"/>
                <w:color w:val="000000"/>
                <w:kern w:val="24"/>
                <w:sz w:val="18"/>
                <w:szCs w:val="18"/>
              </w:rPr>
              <w:t>; б</w:t>
            </w:r>
            <w:r w:rsidRPr="00A731F2">
              <w:rPr>
                <w:rFonts w:ascii="Times New Roman" w:eastAsia="Times New Roman" w:hAnsi="Times New Roman" w:cs="Times New Roman"/>
                <w:color w:val="000000"/>
                <w:kern w:val="24"/>
                <w:sz w:val="18"/>
                <w:szCs w:val="18"/>
              </w:rPr>
              <w:t>ольшая доля пенсионеров</w:t>
            </w:r>
          </w:p>
          <w:p w:rsidR="009D6293" w:rsidRDefault="009D6293" w:rsidP="00344462">
            <w:pPr>
              <w:tabs>
                <w:tab w:val="left" w:pos="632"/>
              </w:tabs>
              <w:spacing w:after="0" w:line="240" w:lineRule="auto"/>
              <w:ind w:left="348"/>
              <w:jc w:val="center"/>
              <w:rPr>
                <w:rFonts w:ascii="Times New Roman" w:eastAsia="Times New Roman" w:hAnsi="Times New Roman" w:cs="Times New Roman"/>
                <w:b/>
                <w:bCs/>
                <w:color w:val="C00000"/>
                <w:kern w:val="24"/>
                <w:sz w:val="18"/>
                <w:szCs w:val="18"/>
              </w:rPr>
            </w:pPr>
          </w:p>
          <w:p w:rsidR="009D6293" w:rsidRPr="00106BE2" w:rsidRDefault="009D6293" w:rsidP="00344462">
            <w:pPr>
              <w:tabs>
                <w:tab w:val="left" w:pos="632"/>
              </w:tabs>
              <w:spacing w:after="0" w:line="240" w:lineRule="auto"/>
              <w:ind w:left="348"/>
              <w:jc w:val="center"/>
              <w:rPr>
                <w:rFonts w:ascii="Arial" w:eastAsia="Times New Roman" w:hAnsi="Arial" w:cs="Arial"/>
                <w:sz w:val="18"/>
                <w:szCs w:val="18"/>
                <w:lang w:val="en-US"/>
              </w:rPr>
            </w:pPr>
            <w:r w:rsidRPr="00106BE2">
              <w:rPr>
                <w:rFonts w:ascii="Times New Roman" w:eastAsia="Times New Roman" w:hAnsi="Times New Roman" w:cs="Times New Roman"/>
                <w:b/>
                <w:bCs/>
                <w:color w:val="C00000"/>
                <w:kern w:val="24"/>
                <w:sz w:val="18"/>
                <w:szCs w:val="18"/>
              </w:rPr>
              <w:t>Пространственные факторы</w:t>
            </w:r>
          </w:p>
          <w:p w:rsidR="009D6293" w:rsidRPr="00556444" w:rsidRDefault="009D6293" w:rsidP="00E0359C">
            <w:pPr>
              <w:numPr>
                <w:ilvl w:val="0"/>
                <w:numId w:val="4"/>
              </w:numPr>
              <w:tabs>
                <w:tab w:val="clear" w:pos="720"/>
                <w:tab w:val="left" w:pos="632"/>
              </w:tabs>
              <w:spacing w:after="0" w:line="240" w:lineRule="auto"/>
              <w:ind w:left="348" w:firstLine="0"/>
              <w:contextualSpacing/>
              <w:jc w:val="both"/>
              <w:rPr>
                <w:rFonts w:ascii="Arial" w:eastAsia="Times New Roman" w:hAnsi="Arial" w:cs="Arial"/>
                <w:sz w:val="18"/>
                <w:szCs w:val="36"/>
              </w:rPr>
            </w:pPr>
            <w:r w:rsidRPr="00556444">
              <w:rPr>
                <w:rFonts w:ascii="Times New Roman" w:eastAsia="Times New Roman" w:hAnsi="Times New Roman" w:cs="Times New Roman"/>
                <w:color w:val="000000"/>
                <w:kern w:val="24"/>
                <w:sz w:val="18"/>
                <w:szCs w:val="18"/>
              </w:rPr>
              <w:t xml:space="preserve">Ограниченность городской территории при окружающей горнолесистой местности </w:t>
            </w:r>
          </w:p>
          <w:p w:rsidR="009D6293" w:rsidRPr="007E2377" w:rsidRDefault="009D6293" w:rsidP="00E0359C">
            <w:pPr>
              <w:numPr>
                <w:ilvl w:val="0"/>
                <w:numId w:val="4"/>
              </w:numPr>
              <w:tabs>
                <w:tab w:val="clear" w:pos="720"/>
                <w:tab w:val="left" w:pos="632"/>
              </w:tabs>
              <w:spacing w:after="0" w:line="240" w:lineRule="auto"/>
              <w:ind w:left="348" w:firstLine="0"/>
              <w:contextualSpacing/>
              <w:jc w:val="both"/>
              <w:rPr>
                <w:rFonts w:ascii="Arial" w:eastAsia="Times New Roman" w:hAnsi="Arial" w:cs="Arial"/>
                <w:sz w:val="18"/>
                <w:szCs w:val="36"/>
              </w:rPr>
            </w:pPr>
            <w:r w:rsidRPr="007E2377">
              <w:rPr>
                <w:rFonts w:ascii="Times New Roman" w:eastAsia="Times New Roman" w:hAnsi="Times New Roman" w:cs="Times New Roman"/>
                <w:kern w:val="24"/>
                <w:sz w:val="18"/>
                <w:szCs w:val="18"/>
              </w:rPr>
              <w:t>Ограниченная пропускная способность автомагистрали федерального значения М5 «Урал»</w:t>
            </w:r>
          </w:p>
          <w:p w:rsidR="009D6293" w:rsidRPr="004F5867" w:rsidRDefault="009D6293" w:rsidP="00E0359C">
            <w:pPr>
              <w:numPr>
                <w:ilvl w:val="0"/>
                <w:numId w:val="4"/>
              </w:numPr>
              <w:tabs>
                <w:tab w:val="clear" w:pos="720"/>
                <w:tab w:val="left" w:pos="632"/>
              </w:tabs>
              <w:spacing w:after="0" w:line="240" w:lineRule="auto"/>
              <w:ind w:left="348" w:firstLine="0"/>
              <w:contextualSpacing/>
              <w:jc w:val="both"/>
              <w:rPr>
                <w:rFonts w:ascii="Arial" w:eastAsia="Times New Roman" w:hAnsi="Arial" w:cs="Arial"/>
                <w:sz w:val="18"/>
                <w:szCs w:val="36"/>
              </w:rPr>
            </w:pPr>
            <w:r w:rsidRPr="007E2377">
              <w:rPr>
                <w:rFonts w:ascii="Times New Roman" w:eastAsia="Times New Roman" w:hAnsi="Times New Roman" w:cs="Times New Roman"/>
                <w:kern w:val="24"/>
                <w:sz w:val="18"/>
                <w:szCs w:val="18"/>
              </w:rPr>
              <w:t xml:space="preserve">Несоответствие </w:t>
            </w:r>
            <w:r w:rsidRPr="004F5867">
              <w:rPr>
                <w:rFonts w:ascii="Times New Roman" w:eastAsia="Times New Roman" w:hAnsi="Times New Roman" w:cs="Times New Roman"/>
                <w:color w:val="000000"/>
                <w:kern w:val="24"/>
                <w:sz w:val="18"/>
                <w:szCs w:val="18"/>
              </w:rPr>
              <w:t>параметров автодорог для пропуска крупногабаритного транспорта и ограниченность автодорог с твердым покрытием ко многим населенным пунктам</w:t>
            </w:r>
          </w:p>
          <w:p w:rsidR="009D6293" w:rsidRPr="004F5867" w:rsidRDefault="009D6293" w:rsidP="00E0359C">
            <w:pPr>
              <w:numPr>
                <w:ilvl w:val="0"/>
                <w:numId w:val="4"/>
              </w:numPr>
              <w:tabs>
                <w:tab w:val="clear" w:pos="720"/>
                <w:tab w:val="left" w:pos="632"/>
              </w:tabs>
              <w:spacing w:after="0" w:line="240" w:lineRule="auto"/>
              <w:ind w:left="348" w:firstLine="0"/>
              <w:contextualSpacing/>
              <w:jc w:val="both"/>
              <w:rPr>
                <w:rFonts w:ascii="Arial" w:eastAsia="Times New Roman" w:hAnsi="Arial" w:cs="Arial"/>
                <w:sz w:val="18"/>
                <w:szCs w:val="36"/>
              </w:rPr>
            </w:pPr>
            <w:r w:rsidRPr="004F5867">
              <w:rPr>
                <w:rFonts w:ascii="Times New Roman" w:eastAsia="Times New Roman" w:hAnsi="Times New Roman" w:cs="Times New Roman"/>
                <w:color w:val="000000"/>
                <w:kern w:val="24"/>
                <w:sz w:val="18"/>
                <w:szCs w:val="18"/>
              </w:rPr>
              <w:t>Отсутствие объездных магистралей и ограниченность городской транспортной инфраструктуры для требований региональных центров</w:t>
            </w:r>
          </w:p>
          <w:p w:rsidR="009D6293" w:rsidRPr="004F5867" w:rsidRDefault="009D6293" w:rsidP="00E0359C">
            <w:pPr>
              <w:numPr>
                <w:ilvl w:val="0"/>
                <w:numId w:val="4"/>
              </w:numPr>
              <w:tabs>
                <w:tab w:val="clear" w:pos="720"/>
                <w:tab w:val="left" w:pos="632"/>
              </w:tabs>
              <w:spacing w:after="0" w:line="240" w:lineRule="auto"/>
              <w:ind w:left="348" w:firstLine="0"/>
              <w:contextualSpacing/>
              <w:jc w:val="both"/>
              <w:rPr>
                <w:rFonts w:ascii="Arial" w:eastAsia="Times New Roman" w:hAnsi="Arial" w:cs="Arial"/>
                <w:sz w:val="18"/>
                <w:szCs w:val="36"/>
              </w:rPr>
            </w:pPr>
            <w:r w:rsidRPr="004F5867">
              <w:rPr>
                <w:rFonts w:ascii="Times New Roman" w:eastAsia="Times New Roman" w:hAnsi="Times New Roman" w:cs="Times New Roman"/>
                <w:color w:val="000000"/>
                <w:spacing w:val="5"/>
                <w:kern w:val="24"/>
                <w:sz w:val="18"/>
                <w:szCs w:val="18"/>
              </w:rPr>
              <w:t>Нереализованные потребности в организации новых, дополнительных маршрутов общественного транспорта</w:t>
            </w:r>
          </w:p>
        </w:tc>
      </w:tr>
      <w:tr w:rsidR="009D6293" w:rsidRPr="004F5867" w:rsidTr="00C771FC">
        <w:tc>
          <w:tcPr>
            <w:tcW w:w="7763"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9D6293" w:rsidRPr="004F5867" w:rsidRDefault="009D6293" w:rsidP="00344462">
            <w:pPr>
              <w:spacing w:after="0"/>
              <w:ind w:left="144" w:hanging="144"/>
              <w:jc w:val="center"/>
              <w:rPr>
                <w:rFonts w:ascii="Times New Roman" w:eastAsia="Times New Roman" w:hAnsi="Times New Roman" w:cs="Times New Roman"/>
                <w:color w:val="0070C0"/>
              </w:rPr>
            </w:pPr>
            <w:r w:rsidRPr="004F5867">
              <w:rPr>
                <w:rFonts w:ascii="Times New Roman" w:eastAsia="Calibri" w:hAnsi="Times New Roman" w:cs="Times New Roman"/>
                <w:b/>
                <w:bCs/>
                <w:color w:val="0070C0"/>
                <w:kern w:val="24"/>
                <w:sz w:val="22"/>
              </w:rPr>
              <w:t xml:space="preserve">Возможности«O» </w:t>
            </w:r>
            <w:r w:rsidRPr="004F5867">
              <w:rPr>
                <w:rFonts w:ascii="Times New Roman" w:eastAsia="Calibri" w:hAnsi="Times New Roman" w:cs="Times New Roman"/>
                <w:b/>
                <w:bCs/>
                <w:color w:val="0070C0"/>
                <w:kern w:val="24"/>
                <w:sz w:val="22"/>
                <w:lang w:val="en-US"/>
              </w:rPr>
              <w:t>opportunities</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9D6293" w:rsidRPr="004F5867" w:rsidRDefault="009D6293" w:rsidP="00344462">
            <w:pPr>
              <w:spacing w:after="0" w:line="240" w:lineRule="auto"/>
              <w:jc w:val="center"/>
              <w:rPr>
                <w:rFonts w:ascii="Times New Roman" w:eastAsia="Calibri" w:hAnsi="Times New Roman" w:cs="Times New Roman"/>
                <w:b/>
                <w:color w:val="0070C0"/>
                <w:lang w:val="en-US"/>
              </w:rPr>
            </w:pPr>
            <w:r w:rsidRPr="004F5867">
              <w:rPr>
                <w:rFonts w:ascii="Times New Roman" w:eastAsia="Calibri" w:hAnsi="Times New Roman" w:cs="Times New Roman"/>
                <w:b/>
                <w:color w:val="C00000"/>
                <w:sz w:val="22"/>
              </w:rPr>
              <w:t>Угрозы «T» threats</w:t>
            </w:r>
          </w:p>
        </w:tc>
      </w:tr>
      <w:tr w:rsidR="009D6293" w:rsidRPr="004F5867" w:rsidTr="00C771FC">
        <w:tc>
          <w:tcPr>
            <w:tcW w:w="7763" w:type="dxa"/>
            <w:gridSpan w:val="2"/>
            <w:tcBorders>
              <w:top w:val="single" w:sz="24" w:space="0" w:color="FFFFFF"/>
              <w:left w:val="single" w:sz="24" w:space="0" w:color="FFFFFF"/>
              <w:bottom w:val="single" w:sz="24" w:space="0" w:color="FFFFFF"/>
              <w:right w:val="single" w:sz="24" w:space="0" w:color="FFFFFF"/>
            </w:tcBorders>
            <w:shd w:val="clear" w:color="auto" w:fill="D9FFEA"/>
            <w:tcMar>
              <w:top w:w="15" w:type="dxa"/>
              <w:left w:w="108" w:type="dxa"/>
              <w:bottom w:w="0" w:type="dxa"/>
              <w:right w:w="108" w:type="dxa"/>
            </w:tcMar>
            <w:hideMark/>
          </w:tcPr>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Предпосылки синергии и роста эффективности по мере реализации сценария максимального эффективного потенциала и конкурентных преимуществ территории</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Новое качество рынка труда по мере повышения качества социокультурной сферы</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 xml:space="preserve">Привлечение молодежи, возврат молодых специалистов после учебы </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Привлечение иногородних квалифицированных рабочих кадров</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 xml:space="preserve">Перспективное развитие, связанное с формированием новых микрорайонов, освоением пригородных зон с трансформацией существующих поселений </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Формирование полноценного социокультурного центра для окружающих территорий</w:t>
            </w:r>
          </w:p>
          <w:p w:rsidR="009D6293" w:rsidRPr="0093320A" w:rsidRDefault="009D6293" w:rsidP="002B2836">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Изменение оценок населения по перспективам жизни, существенные перемены в общественном мнении </w:t>
            </w:r>
          </w:p>
          <w:p w:rsidR="009D6293" w:rsidRPr="0093320A" w:rsidRDefault="009D6293" w:rsidP="00344462">
            <w:pPr>
              <w:spacing w:after="0" w:line="240" w:lineRule="auto"/>
              <w:ind w:left="284"/>
              <w:jc w:val="both"/>
              <w:rPr>
                <w:rFonts w:ascii="Times New Roman" w:eastAsia="Calibri" w:hAnsi="Times New Roman" w:cs="Times New Roman"/>
                <w:sz w:val="18"/>
                <w:szCs w:val="18"/>
              </w:rPr>
            </w:pPr>
          </w:p>
        </w:tc>
        <w:tc>
          <w:tcPr>
            <w:tcW w:w="7229"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8" w:type="dxa"/>
              <w:bottom w:w="0" w:type="dxa"/>
              <w:right w:w="108" w:type="dxa"/>
            </w:tcMar>
            <w:hideMark/>
          </w:tcPr>
          <w:p w:rsidR="009D6293" w:rsidRPr="0093320A" w:rsidRDefault="009D6293" w:rsidP="00344462">
            <w:pPr>
              <w:spacing w:after="0" w:line="240" w:lineRule="auto"/>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 </w:t>
            </w:r>
          </w:p>
          <w:p w:rsidR="009D6293" w:rsidRPr="0093320A"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Существенное снижение численности населения в связи с естественной убылью</w:t>
            </w:r>
          </w:p>
          <w:p w:rsidR="009D6293" w:rsidRPr="0093320A"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 xml:space="preserve">Снижение качества трудового потенциала в связи с ростом миграционных потоков для  населения трудоспособного возраста </w:t>
            </w:r>
          </w:p>
          <w:p w:rsidR="009D6293" w:rsidRPr="0093320A"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93320A">
              <w:rPr>
                <w:rFonts w:ascii="Times New Roman" w:eastAsia="Calibri" w:hAnsi="Times New Roman" w:cs="Times New Roman"/>
                <w:sz w:val="18"/>
                <w:szCs w:val="18"/>
              </w:rPr>
              <w:t>Недостаток квалифицированных рабочих кадров</w:t>
            </w:r>
          </w:p>
          <w:p w:rsidR="009D6293" w:rsidRPr="004F5867" w:rsidRDefault="009D6293" w:rsidP="00344462">
            <w:pPr>
              <w:tabs>
                <w:tab w:val="num" w:pos="601"/>
              </w:tabs>
              <w:spacing w:after="0" w:line="240" w:lineRule="auto"/>
              <w:ind w:left="317"/>
              <w:jc w:val="both"/>
              <w:rPr>
                <w:rFonts w:ascii="Times New Roman" w:eastAsia="Calibri" w:hAnsi="Times New Roman" w:cs="Times New Roman"/>
                <w:sz w:val="18"/>
                <w:szCs w:val="18"/>
              </w:rPr>
            </w:pPr>
            <w:r w:rsidRPr="004F5867">
              <w:rPr>
                <w:rFonts w:ascii="Times New Roman" w:eastAsia="Calibri" w:hAnsi="Times New Roman" w:cs="Times New Roman"/>
                <w:sz w:val="18"/>
                <w:szCs w:val="18"/>
              </w:rPr>
              <w:t> </w:t>
            </w:r>
          </w:p>
        </w:tc>
      </w:tr>
    </w:tbl>
    <w:p w:rsidR="00C771FC" w:rsidRDefault="00C771FC" w:rsidP="0093320A">
      <w:pPr>
        <w:spacing w:after="0" w:line="240" w:lineRule="auto"/>
        <w:textAlignment w:val="baseline"/>
        <w:rPr>
          <w:rFonts w:ascii="Times New Roman" w:eastAsia="Calibri" w:hAnsi="Times New Roman" w:cs="Times New Roman"/>
          <w:b/>
          <w:bCs/>
          <w:kern w:val="24"/>
          <w:szCs w:val="24"/>
        </w:rPr>
      </w:pPr>
    </w:p>
    <w:p w:rsidR="004F5867" w:rsidRPr="00A024E2" w:rsidRDefault="004F5867" w:rsidP="00E0359C">
      <w:pPr>
        <w:pStyle w:val="a3"/>
        <w:numPr>
          <w:ilvl w:val="0"/>
          <w:numId w:val="11"/>
        </w:numPr>
        <w:spacing w:after="0" w:line="240" w:lineRule="auto"/>
        <w:jc w:val="center"/>
        <w:textAlignment w:val="baseline"/>
        <w:rPr>
          <w:rFonts w:ascii="Times New Roman" w:eastAsia="Calibri" w:hAnsi="Times New Roman" w:cs="Times New Roman"/>
          <w:b/>
          <w:bCs/>
          <w:kern w:val="24"/>
          <w:szCs w:val="24"/>
        </w:rPr>
      </w:pPr>
      <w:r w:rsidRPr="00A024E2">
        <w:rPr>
          <w:rFonts w:ascii="Times New Roman" w:eastAsia="Calibri" w:hAnsi="Times New Roman" w:cs="Times New Roman"/>
          <w:b/>
          <w:bCs/>
          <w:kern w:val="24"/>
          <w:szCs w:val="24"/>
        </w:rPr>
        <w:lastRenderedPageBreak/>
        <w:t>SWOT анализ - природный и производственный потенциал</w:t>
      </w:r>
    </w:p>
    <w:p w:rsidR="007B15CA" w:rsidRPr="007B15CA" w:rsidRDefault="007B15CA" w:rsidP="007B15CA">
      <w:pPr>
        <w:spacing w:after="0" w:line="240" w:lineRule="auto"/>
        <w:jc w:val="center"/>
        <w:textAlignment w:val="baseline"/>
        <w:rPr>
          <w:rFonts w:ascii="Times New Roman" w:eastAsia="Times New Roman" w:hAnsi="Times New Roman" w:cs="Times New Roman"/>
          <w:szCs w:val="24"/>
        </w:rPr>
      </w:pPr>
    </w:p>
    <w:tbl>
      <w:tblPr>
        <w:tblW w:w="14992" w:type="dxa"/>
        <w:tblInd w:w="-29" w:type="dxa"/>
        <w:tblCellMar>
          <w:left w:w="0" w:type="dxa"/>
          <w:right w:w="0" w:type="dxa"/>
        </w:tblCellMar>
        <w:tblLook w:val="04A0" w:firstRow="1" w:lastRow="0" w:firstColumn="1" w:lastColumn="0" w:noHBand="0" w:noVBand="1"/>
      </w:tblPr>
      <w:tblGrid>
        <w:gridCol w:w="29"/>
        <w:gridCol w:w="7734"/>
        <w:gridCol w:w="7229"/>
      </w:tblGrid>
      <w:tr w:rsidR="004F5867" w:rsidRPr="004F5867" w:rsidTr="00C771FC">
        <w:trPr>
          <w:gridBefore w:val="1"/>
          <w:wBefore w:w="29" w:type="dxa"/>
          <w:trHeight w:val="203"/>
        </w:trPr>
        <w:tc>
          <w:tcPr>
            <w:tcW w:w="7734"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9" w:type="dxa"/>
              <w:bottom w:w="0" w:type="dxa"/>
              <w:right w:w="79" w:type="dxa"/>
            </w:tcMar>
            <w:hideMark/>
          </w:tcPr>
          <w:p w:rsidR="004F5867" w:rsidRPr="004F5867" w:rsidRDefault="004F5867" w:rsidP="004F5867">
            <w:pPr>
              <w:spacing w:after="0" w:line="203" w:lineRule="atLeast"/>
              <w:jc w:val="center"/>
              <w:rPr>
                <w:rFonts w:ascii="Arial" w:eastAsia="Times New Roman" w:hAnsi="Arial" w:cs="Arial"/>
                <w:b/>
                <w:szCs w:val="24"/>
                <w:lang w:val="en-US"/>
              </w:rPr>
            </w:pPr>
            <w:r w:rsidRPr="004F5867">
              <w:rPr>
                <w:rFonts w:ascii="Times New Roman" w:eastAsia="Calibri" w:hAnsi="Times New Roman" w:cs="Times New Roman"/>
                <w:b/>
                <w:color w:val="0070C0"/>
                <w:kern w:val="24"/>
                <w:szCs w:val="24"/>
              </w:rPr>
              <w:t>Сильные стороны «S»</w:t>
            </w:r>
            <w:r w:rsidR="00CA2FD2">
              <w:rPr>
                <w:rFonts w:ascii="Times New Roman" w:eastAsia="Calibri" w:hAnsi="Times New Roman" w:cs="Times New Roman"/>
                <w:b/>
                <w:color w:val="0070C0"/>
                <w:kern w:val="24"/>
                <w:szCs w:val="24"/>
                <w:lang w:val="en-US"/>
              </w:rPr>
              <w:t xml:space="preserve"> </w:t>
            </w:r>
            <w:r w:rsidRPr="004F5867">
              <w:rPr>
                <w:rFonts w:ascii="Times New Roman" w:eastAsia="Calibri" w:hAnsi="Times New Roman" w:cs="Times New Roman"/>
                <w:b/>
                <w:color w:val="0070C0"/>
                <w:kern w:val="24"/>
                <w:szCs w:val="24"/>
              </w:rPr>
              <w:t>strength</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9" w:type="dxa"/>
              <w:bottom w:w="0" w:type="dxa"/>
              <w:right w:w="79" w:type="dxa"/>
            </w:tcMar>
            <w:hideMark/>
          </w:tcPr>
          <w:p w:rsidR="004F5867" w:rsidRPr="004F5867" w:rsidRDefault="004F5867" w:rsidP="004F5867">
            <w:pPr>
              <w:spacing w:after="0" w:line="203" w:lineRule="atLeast"/>
              <w:jc w:val="center"/>
              <w:rPr>
                <w:rFonts w:ascii="Arial" w:eastAsia="Times New Roman" w:hAnsi="Arial" w:cs="Arial"/>
                <w:b/>
                <w:szCs w:val="24"/>
                <w:lang w:val="en-US"/>
              </w:rPr>
            </w:pPr>
            <w:r w:rsidRPr="004F5867">
              <w:rPr>
                <w:rFonts w:ascii="Times New Roman" w:eastAsia="Calibri" w:hAnsi="Times New Roman" w:cs="Times New Roman"/>
                <w:b/>
                <w:color w:val="C00000"/>
                <w:kern w:val="24"/>
                <w:szCs w:val="24"/>
              </w:rPr>
              <w:t>Слабые стороны</w:t>
            </w:r>
            <w:r w:rsidRPr="004F5867">
              <w:rPr>
                <w:rFonts w:ascii="Times New Roman" w:eastAsia="Calibri" w:hAnsi="Times New Roman" w:cs="Times New Roman"/>
                <w:b/>
                <w:color w:val="C00000"/>
                <w:kern w:val="24"/>
                <w:szCs w:val="24"/>
                <w:lang w:val="en-US"/>
              </w:rPr>
              <w:t xml:space="preserve"> «W» weakness</w:t>
            </w:r>
          </w:p>
        </w:tc>
      </w:tr>
      <w:tr w:rsidR="00B85ED6" w:rsidRPr="004F5867" w:rsidTr="00C771FC">
        <w:trPr>
          <w:gridBefore w:val="1"/>
          <w:wBefore w:w="29" w:type="dxa"/>
          <w:trHeight w:val="5267"/>
        </w:trPr>
        <w:tc>
          <w:tcPr>
            <w:tcW w:w="7734"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79" w:type="dxa"/>
              <w:bottom w:w="0" w:type="dxa"/>
              <w:right w:w="79" w:type="dxa"/>
            </w:tcMar>
            <w:hideMark/>
          </w:tcPr>
          <w:p w:rsidR="00B85ED6" w:rsidRPr="002B096C" w:rsidRDefault="00B85ED6" w:rsidP="00344462">
            <w:pPr>
              <w:spacing w:after="0" w:line="240" w:lineRule="auto"/>
              <w:ind w:left="29"/>
              <w:jc w:val="center"/>
              <w:rPr>
                <w:rFonts w:ascii="Arial" w:eastAsia="Times New Roman" w:hAnsi="Arial" w:cs="Arial"/>
                <w:sz w:val="18"/>
                <w:szCs w:val="18"/>
                <w:lang w:val="en-US"/>
              </w:rPr>
            </w:pPr>
            <w:r w:rsidRPr="002B096C">
              <w:rPr>
                <w:rFonts w:ascii="Times New Roman" w:eastAsia="Times New Roman" w:hAnsi="Times New Roman" w:cs="Times New Roman"/>
                <w:b/>
                <w:bCs/>
                <w:color w:val="0070C0"/>
                <w:kern w:val="24"/>
                <w:sz w:val="18"/>
                <w:szCs w:val="18"/>
              </w:rPr>
              <w:t>Природный потенциал</w:t>
            </w:r>
          </w:p>
          <w:p w:rsidR="00B85ED6" w:rsidRPr="002B096C"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2B096C">
              <w:rPr>
                <w:rFonts w:ascii="Times New Roman" w:eastAsia="Times New Roman" w:hAnsi="Times New Roman" w:cs="Times New Roman"/>
                <w:color w:val="000000"/>
                <w:kern w:val="24"/>
                <w:sz w:val="18"/>
                <w:szCs w:val="18"/>
              </w:rPr>
              <w:t>Уникальный природный рекреационный потенциал с наличием памятников природы регионального значения, основным из которых является озеро Тургояк</w:t>
            </w:r>
          </w:p>
          <w:p w:rsidR="00B85ED6" w:rsidRPr="002B096C"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2B096C">
              <w:rPr>
                <w:rFonts w:ascii="Times New Roman" w:eastAsia="Times New Roman" w:hAnsi="Times New Roman" w:cs="Times New Roman"/>
                <w:color w:val="000000"/>
                <w:kern w:val="24"/>
                <w:sz w:val="18"/>
                <w:szCs w:val="18"/>
              </w:rPr>
              <w:t>Наличие точек «притяжения», выступающих в качестве источника генерации базового туристического поток</w:t>
            </w:r>
            <w:r>
              <w:rPr>
                <w:rFonts w:ascii="Times New Roman" w:eastAsia="Times New Roman" w:hAnsi="Times New Roman" w:cs="Times New Roman"/>
                <w:color w:val="000000"/>
                <w:kern w:val="24"/>
                <w:sz w:val="18"/>
                <w:szCs w:val="18"/>
              </w:rPr>
              <w:t>а</w:t>
            </w:r>
            <w:r w:rsidRPr="002B096C">
              <w:rPr>
                <w:rFonts w:ascii="Times New Roman" w:eastAsia="Times New Roman" w:hAnsi="Times New Roman" w:cs="Times New Roman"/>
                <w:color w:val="000000"/>
                <w:kern w:val="24"/>
                <w:sz w:val="18"/>
                <w:szCs w:val="18"/>
              </w:rPr>
              <w:t xml:space="preserve"> (озеро Тургояк, Ильменский заповедник и др.)</w:t>
            </w:r>
          </w:p>
          <w:p w:rsidR="00B85ED6" w:rsidRDefault="00B85ED6" w:rsidP="00E0359C">
            <w:pPr>
              <w:pStyle w:val="a3"/>
              <w:numPr>
                <w:ilvl w:val="0"/>
                <w:numId w:val="6"/>
              </w:numPr>
              <w:tabs>
                <w:tab w:val="clear" w:pos="720"/>
                <w:tab w:val="num" w:pos="-709"/>
                <w:tab w:val="num" w:pos="596"/>
              </w:tabs>
              <w:spacing w:after="0" w:line="240" w:lineRule="auto"/>
              <w:ind w:left="313" w:firstLine="0"/>
              <w:jc w:val="both"/>
              <w:rPr>
                <w:rFonts w:ascii="Times New Roman" w:eastAsia="Times New Roman" w:hAnsi="Times New Roman" w:cs="Times New Roman"/>
                <w:color w:val="000000"/>
                <w:kern w:val="24"/>
                <w:sz w:val="18"/>
                <w:szCs w:val="18"/>
              </w:rPr>
            </w:pPr>
            <w:r w:rsidRPr="002B096C">
              <w:rPr>
                <w:rFonts w:ascii="Times New Roman" w:eastAsia="Times New Roman" w:hAnsi="Times New Roman" w:cs="Times New Roman"/>
                <w:color w:val="000000"/>
                <w:kern w:val="24"/>
                <w:sz w:val="18"/>
                <w:szCs w:val="18"/>
              </w:rPr>
              <w:t>Наличие достаточных природных ресурсов (пляжи, леса, горы), а также  ме</w:t>
            </w:r>
            <w:r>
              <w:rPr>
                <w:rFonts w:ascii="Times New Roman" w:eastAsia="Times New Roman" w:hAnsi="Times New Roman" w:cs="Times New Roman"/>
                <w:color w:val="000000"/>
                <w:kern w:val="24"/>
                <w:sz w:val="18"/>
                <w:szCs w:val="18"/>
              </w:rPr>
              <w:t>сторождений полезных ископаемых</w:t>
            </w:r>
          </w:p>
          <w:p w:rsidR="00B85ED6" w:rsidRPr="002B096C"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2B096C">
              <w:rPr>
                <w:rFonts w:ascii="Times New Roman" w:eastAsia="Times New Roman" w:hAnsi="Times New Roman" w:cs="Times New Roman"/>
                <w:color w:val="000000"/>
                <w:kern w:val="24"/>
                <w:sz w:val="18"/>
                <w:szCs w:val="18"/>
              </w:rPr>
              <w:t>Сравнительно небольшое количество выбросов в атмосферу, стабильное экологическое качество среды</w:t>
            </w:r>
          </w:p>
          <w:p w:rsidR="00B85ED6" w:rsidRPr="002B096C" w:rsidRDefault="00B85ED6" w:rsidP="00344462">
            <w:pPr>
              <w:pStyle w:val="a3"/>
              <w:tabs>
                <w:tab w:val="num" w:pos="596"/>
              </w:tabs>
              <w:spacing w:after="0" w:line="240" w:lineRule="auto"/>
              <w:ind w:left="313"/>
              <w:jc w:val="both"/>
              <w:rPr>
                <w:rFonts w:ascii="Times New Roman" w:eastAsia="Times New Roman" w:hAnsi="Times New Roman" w:cs="Times New Roman"/>
                <w:color w:val="000000"/>
                <w:kern w:val="24"/>
                <w:sz w:val="18"/>
                <w:szCs w:val="18"/>
              </w:rPr>
            </w:pPr>
          </w:p>
          <w:p w:rsidR="00B85ED6" w:rsidRPr="001D72B8" w:rsidRDefault="00B85ED6" w:rsidP="00344462">
            <w:pPr>
              <w:tabs>
                <w:tab w:val="num" w:pos="596"/>
              </w:tabs>
              <w:spacing w:after="0" w:line="240" w:lineRule="auto"/>
              <w:ind w:left="313"/>
              <w:jc w:val="center"/>
              <w:rPr>
                <w:rFonts w:ascii="Arial" w:eastAsia="Times New Roman" w:hAnsi="Arial" w:cs="Arial"/>
                <w:sz w:val="18"/>
                <w:szCs w:val="18"/>
              </w:rPr>
            </w:pPr>
            <w:r w:rsidRPr="00106BE2">
              <w:rPr>
                <w:rFonts w:ascii="Times New Roman" w:eastAsia="Times New Roman" w:hAnsi="Times New Roman" w:cs="Times New Roman"/>
                <w:b/>
                <w:bCs/>
                <w:color w:val="0070C0"/>
                <w:kern w:val="24"/>
                <w:sz w:val="18"/>
                <w:szCs w:val="18"/>
              </w:rPr>
              <w:t>Производственный потенциал</w:t>
            </w:r>
          </w:p>
          <w:p w:rsidR="00B85ED6" w:rsidRPr="00106BE2"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106BE2">
              <w:rPr>
                <w:rFonts w:ascii="Times New Roman" w:eastAsia="Times New Roman" w:hAnsi="Times New Roman" w:cs="Times New Roman"/>
                <w:color w:val="000000"/>
                <w:kern w:val="24"/>
                <w:sz w:val="18"/>
                <w:szCs w:val="18"/>
              </w:rPr>
              <w:t>Стабильный вектор экономического развития, без признаков спада по основным направлениям развития</w:t>
            </w:r>
          </w:p>
          <w:p w:rsidR="00B85ED6" w:rsidRPr="00106BE2"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106BE2">
              <w:rPr>
                <w:rFonts w:ascii="Times New Roman" w:eastAsia="Times New Roman" w:hAnsi="Times New Roman" w:cs="Times New Roman"/>
                <w:color w:val="000000"/>
                <w:kern w:val="24"/>
                <w:sz w:val="18"/>
                <w:szCs w:val="18"/>
              </w:rPr>
              <w:t>Один из центров автомобилестроения РФ с синергией развития</w:t>
            </w:r>
          </w:p>
          <w:p w:rsidR="00B85ED6" w:rsidRPr="00106BE2"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106BE2">
              <w:rPr>
                <w:rFonts w:ascii="Times New Roman" w:eastAsia="Times New Roman" w:hAnsi="Times New Roman" w:cs="Times New Roman"/>
                <w:color w:val="000000"/>
                <w:kern w:val="24"/>
                <w:sz w:val="18"/>
                <w:szCs w:val="18"/>
              </w:rPr>
              <w:t>Региональный центр высокотехнологичного машиностроения</w:t>
            </w:r>
          </w:p>
          <w:p w:rsidR="00B85ED6" w:rsidRPr="00106BE2"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106BE2">
              <w:rPr>
                <w:rFonts w:ascii="Times New Roman" w:eastAsia="Times New Roman" w:hAnsi="Times New Roman" w:cs="Times New Roman"/>
                <w:color w:val="000000"/>
                <w:kern w:val="24"/>
                <w:sz w:val="18"/>
                <w:szCs w:val="18"/>
              </w:rPr>
              <w:t xml:space="preserve">Наличие предприятий сферы </w:t>
            </w:r>
            <w:r w:rsidRPr="00106BE2">
              <w:rPr>
                <w:rFonts w:ascii="Times New Roman" w:eastAsia="Times New Roman" w:hAnsi="Times New Roman" w:cs="Times New Roman"/>
                <w:color w:val="000000"/>
                <w:kern w:val="24"/>
                <w:sz w:val="18"/>
                <w:szCs w:val="18"/>
                <w:lang w:val="en-US"/>
              </w:rPr>
              <w:t>IT</w:t>
            </w:r>
          </w:p>
          <w:p w:rsidR="00B85ED6" w:rsidRPr="0047573D"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7573D">
              <w:rPr>
                <w:rFonts w:ascii="Times New Roman" w:eastAsia="Times New Roman" w:hAnsi="Times New Roman" w:cs="Times New Roman"/>
                <w:color w:val="000000"/>
                <w:kern w:val="24"/>
                <w:sz w:val="18"/>
                <w:szCs w:val="18"/>
              </w:rPr>
              <w:t>Региональный центр производства материалов для строительной индустрии по направлению жилищного строительства</w:t>
            </w:r>
          </w:p>
          <w:p w:rsidR="00B85ED6" w:rsidRPr="00865799"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865799">
              <w:rPr>
                <w:rFonts w:ascii="Times New Roman" w:eastAsia="Times New Roman" w:hAnsi="Times New Roman" w:cs="Times New Roman"/>
                <w:color w:val="000000"/>
                <w:kern w:val="24"/>
                <w:sz w:val="18"/>
                <w:szCs w:val="18"/>
              </w:rPr>
              <w:t>Наличие статуса моногорода и ТОСЭР</w:t>
            </w:r>
          </w:p>
          <w:p w:rsidR="00B85ED6" w:rsidRPr="00C9166B"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C9166B">
              <w:rPr>
                <w:rFonts w:ascii="Times New Roman" w:eastAsia="Times New Roman" w:hAnsi="Times New Roman" w:cs="Times New Roman"/>
                <w:color w:val="000000"/>
                <w:kern w:val="24"/>
                <w:sz w:val="18"/>
                <w:szCs w:val="18"/>
              </w:rPr>
              <w:t>Высокая доля занятых в сфере малого и среднего бизнеса (преобладание частного сектора)</w:t>
            </w:r>
            <w:r>
              <w:rPr>
                <w:rFonts w:ascii="Times New Roman" w:eastAsia="Times New Roman" w:hAnsi="Times New Roman" w:cs="Times New Roman"/>
                <w:color w:val="000000"/>
                <w:kern w:val="24"/>
                <w:sz w:val="18"/>
                <w:szCs w:val="18"/>
              </w:rPr>
              <w:t>, н</w:t>
            </w:r>
            <w:r w:rsidRPr="00C9166B">
              <w:rPr>
                <w:rFonts w:ascii="Times New Roman" w:eastAsia="Times New Roman" w:hAnsi="Times New Roman" w:cs="Times New Roman"/>
                <w:color w:val="000000"/>
                <w:kern w:val="24"/>
                <w:sz w:val="18"/>
                <w:szCs w:val="18"/>
              </w:rPr>
              <w:t>аличие системы поддержки предпринимательства</w:t>
            </w:r>
          </w:p>
          <w:p w:rsidR="00B85ED6" w:rsidRPr="00865799"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865799">
              <w:rPr>
                <w:rFonts w:ascii="Times New Roman" w:eastAsia="Times New Roman" w:hAnsi="Times New Roman" w:cs="Times New Roman"/>
                <w:color w:val="000000"/>
                <w:kern w:val="24"/>
                <w:sz w:val="18"/>
                <w:szCs w:val="18"/>
              </w:rPr>
              <w:t xml:space="preserve">Наличие стратегических предприятий государственного сектора </w:t>
            </w:r>
          </w:p>
          <w:p w:rsidR="00B85ED6" w:rsidRPr="00865799"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865799">
              <w:rPr>
                <w:rFonts w:ascii="Times New Roman" w:eastAsia="Times New Roman" w:hAnsi="Times New Roman" w:cs="Times New Roman"/>
                <w:color w:val="000000"/>
                <w:kern w:val="24"/>
                <w:sz w:val="18"/>
                <w:szCs w:val="18"/>
              </w:rPr>
              <w:t>Развитая сеть учреждений розничной торговли</w:t>
            </w:r>
          </w:p>
          <w:p w:rsidR="00B85ED6" w:rsidRPr="00B85ED6"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865799">
              <w:rPr>
                <w:rFonts w:ascii="Times New Roman" w:eastAsia="Times New Roman" w:hAnsi="Times New Roman" w:cs="Times New Roman"/>
                <w:color w:val="000000"/>
                <w:kern w:val="24"/>
                <w:sz w:val="18"/>
                <w:szCs w:val="18"/>
              </w:rPr>
              <w:t>Наличие незагруженных производственных мощностей машиностроительного профиля</w:t>
            </w:r>
          </w:p>
        </w:tc>
        <w:tc>
          <w:tcPr>
            <w:tcW w:w="7229" w:type="dxa"/>
            <w:tcBorders>
              <w:top w:val="single" w:sz="24" w:space="0" w:color="FFFFFF"/>
              <w:left w:val="single" w:sz="24" w:space="0" w:color="FFFFFF"/>
              <w:bottom w:val="single" w:sz="24" w:space="0" w:color="FFFFFF"/>
              <w:right w:val="single" w:sz="24" w:space="0" w:color="FFFFFF"/>
            </w:tcBorders>
            <w:shd w:val="clear" w:color="auto" w:fill="FFD5D5"/>
            <w:tcMar>
              <w:top w:w="15" w:type="dxa"/>
              <w:left w:w="79" w:type="dxa"/>
              <w:bottom w:w="0" w:type="dxa"/>
              <w:right w:w="79" w:type="dxa"/>
            </w:tcMar>
            <w:hideMark/>
          </w:tcPr>
          <w:p w:rsidR="00B85ED6" w:rsidRPr="00106BE2" w:rsidRDefault="00B85ED6" w:rsidP="00344462">
            <w:pPr>
              <w:spacing w:after="0" w:line="240" w:lineRule="auto"/>
              <w:ind w:left="29"/>
              <w:jc w:val="center"/>
              <w:rPr>
                <w:rFonts w:ascii="Arial" w:eastAsia="Times New Roman" w:hAnsi="Arial" w:cs="Arial"/>
                <w:sz w:val="18"/>
                <w:szCs w:val="18"/>
                <w:lang w:val="en-US"/>
              </w:rPr>
            </w:pPr>
            <w:r w:rsidRPr="00106BE2">
              <w:rPr>
                <w:rFonts w:ascii="Times New Roman" w:eastAsia="Times New Roman" w:hAnsi="Times New Roman" w:cs="Times New Roman"/>
                <w:b/>
                <w:bCs/>
                <w:color w:val="C00000"/>
                <w:kern w:val="24"/>
                <w:sz w:val="18"/>
                <w:szCs w:val="18"/>
              </w:rPr>
              <w:t>Природный потенциал</w:t>
            </w:r>
          </w:p>
          <w:p w:rsidR="00B85ED6" w:rsidRPr="005436F9" w:rsidRDefault="00B85ED6" w:rsidP="002B2836">
            <w:pPr>
              <w:pStyle w:val="a3"/>
              <w:numPr>
                <w:ilvl w:val="0"/>
                <w:numId w:val="24"/>
              </w:numPr>
              <w:tabs>
                <w:tab w:val="left" w:pos="637"/>
              </w:tabs>
              <w:spacing w:after="0" w:line="240" w:lineRule="auto"/>
              <w:ind w:left="353" w:firstLine="0"/>
              <w:jc w:val="both"/>
              <w:rPr>
                <w:rFonts w:ascii="Times New Roman" w:eastAsia="Times New Roman" w:hAnsi="Times New Roman" w:cs="Times New Roman"/>
                <w:color w:val="000000"/>
                <w:kern w:val="24"/>
                <w:sz w:val="18"/>
                <w:szCs w:val="18"/>
              </w:rPr>
            </w:pPr>
            <w:r w:rsidRPr="005436F9">
              <w:rPr>
                <w:rFonts w:ascii="Times New Roman" w:eastAsia="Times New Roman" w:hAnsi="Times New Roman" w:cs="Times New Roman"/>
                <w:color w:val="000000"/>
                <w:kern w:val="24"/>
                <w:sz w:val="18"/>
                <w:szCs w:val="18"/>
              </w:rPr>
              <w:t xml:space="preserve">Рекреационная нагрузка отдельных участков природных комплексов (побережье озера Тургояк и др.) </w:t>
            </w:r>
          </w:p>
          <w:p w:rsidR="00B85ED6" w:rsidRPr="006E7A20" w:rsidRDefault="00B85ED6" w:rsidP="002B2836">
            <w:pPr>
              <w:pStyle w:val="a3"/>
              <w:numPr>
                <w:ilvl w:val="0"/>
                <w:numId w:val="24"/>
              </w:numPr>
              <w:tabs>
                <w:tab w:val="left" w:pos="637"/>
              </w:tabs>
              <w:spacing w:after="0" w:line="240" w:lineRule="auto"/>
              <w:ind w:left="353" w:firstLine="0"/>
              <w:jc w:val="both"/>
              <w:rPr>
                <w:rFonts w:ascii="Times New Roman" w:eastAsia="Times New Roman" w:hAnsi="Times New Roman" w:cs="Times New Roman"/>
                <w:kern w:val="24"/>
                <w:sz w:val="18"/>
                <w:szCs w:val="18"/>
              </w:rPr>
            </w:pPr>
            <w:r w:rsidRPr="006E7A20">
              <w:rPr>
                <w:rFonts w:ascii="Times New Roman" w:eastAsia="Times New Roman" w:hAnsi="Times New Roman" w:cs="Times New Roman"/>
                <w:kern w:val="24"/>
                <w:sz w:val="18"/>
                <w:szCs w:val="18"/>
              </w:rPr>
              <w:t xml:space="preserve">Низкая эффективность освоения месторождений полезных природных ископаемых </w:t>
            </w:r>
          </w:p>
          <w:p w:rsidR="00B85ED6" w:rsidRDefault="00B85ED6" w:rsidP="00344462">
            <w:pPr>
              <w:tabs>
                <w:tab w:val="left" w:pos="637"/>
              </w:tabs>
              <w:spacing w:after="0" w:line="240" w:lineRule="auto"/>
              <w:ind w:left="353"/>
              <w:jc w:val="center"/>
              <w:rPr>
                <w:rFonts w:ascii="Times New Roman" w:eastAsia="Times New Roman" w:hAnsi="Times New Roman" w:cs="Times New Roman"/>
                <w:b/>
                <w:bCs/>
                <w:color w:val="C00000"/>
                <w:kern w:val="24"/>
                <w:sz w:val="18"/>
                <w:szCs w:val="18"/>
              </w:rPr>
            </w:pPr>
          </w:p>
          <w:p w:rsidR="00B85ED6" w:rsidRDefault="00B85ED6" w:rsidP="00344462">
            <w:pPr>
              <w:tabs>
                <w:tab w:val="left" w:pos="637"/>
              </w:tabs>
              <w:spacing w:after="0" w:line="240" w:lineRule="auto"/>
              <w:ind w:left="353"/>
              <w:jc w:val="center"/>
              <w:rPr>
                <w:rFonts w:ascii="Times New Roman" w:eastAsia="Times New Roman" w:hAnsi="Times New Roman" w:cs="Times New Roman"/>
                <w:b/>
                <w:bCs/>
                <w:color w:val="C00000"/>
                <w:kern w:val="24"/>
                <w:sz w:val="18"/>
                <w:szCs w:val="18"/>
              </w:rPr>
            </w:pPr>
            <w:r w:rsidRPr="00106BE2">
              <w:rPr>
                <w:rFonts w:ascii="Times New Roman" w:eastAsia="Times New Roman" w:hAnsi="Times New Roman" w:cs="Times New Roman"/>
                <w:b/>
                <w:bCs/>
                <w:color w:val="C00000"/>
                <w:kern w:val="24"/>
                <w:sz w:val="18"/>
                <w:szCs w:val="18"/>
              </w:rPr>
              <w:t>Производственный потенциал</w:t>
            </w:r>
          </w:p>
          <w:p w:rsidR="00B85ED6" w:rsidRPr="007C0D2A" w:rsidRDefault="00B85ED6" w:rsidP="002B2836">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7C0D2A">
              <w:rPr>
                <w:rFonts w:ascii="Times New Roman" w:eastAsia="Times New Roman" w:hAnsi="Times New Roman" w:cs="Times New Roman"/>
                <w:color w:val="000000"/>
                <w:kern w:val="24"/>
                <w:sz w:val="18"/>
                <w:szCs w:val="18"/>
              </w:rPr>
              <w:t>Высокая степень износа основных производственных фондов</w:t>
            </w:r>
          </w:p>
          <w:p w:rsidR="00B85ED6" w:rsidRPr="007C0D2A" w:rsidRDefault="00B85ED6" w:rsidP="002B2836">
            <w:pPr>
              <w:pStyle w:val="a3"/>
              <w:numPr>
                <w:ilvl w:val="0"/>
                <w:numId w:val="23"/>
              </w:numPr>
              <w:tabs>
                <w:tab w:val="num" w:pos="-114"/>
                <w:tab w:val="left" w:pos="637"/>
              </w:tabs>
              <w:spacing w:after="0" w:line="240" w:lineRule="auto"/>
              <w:ind w:left="353" w:firstLine="0"/>
              <w:rPr>
                <w:rFonts w:ascii="Times New Roman" w:eastAsia="Times New Roman" w:hAnsi="Times New Roman" w:cs="Times New Roman"/>
                <w:color w:val="000000"/>
                <w:kern w:val="24"/>
                <w:sz w:val="18"/>
                <w:szCs w:val="18"/>
              </w:rPr>
            </w:pPr>
            <w:r w:rsidRPr="007C0D2A">
              <w:rPr>
                <w:rFonts w:ascii="Times New Roman" w:eastAsia="Times New Roman" w:hAnsi="Times New Roman" w:cs="Times New Roman"/>
                <w:color w:val="000000"/>
                <w:kern w:val="24"/>
                <w:sz w:val="18"/>
                <w:szCs w:val="18"/>
              </w:rPr>
              <w:t>Слабое развитие пищевой и лёгкой промышленности, а также отраслей по переработке сельскохозяйственной продукции (фермерских хозяйств)</w:t>
            </w:r>
          </w:p>
          <w:p w:rsidR="00B85ED6" w:rsidRPr="00106BE2" w:rsidRDefault="00B85ED6" w:rsidP="002B2836">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7C0D2A">
              <w:rPr>
                <w:rFonts w:ascii="Times New Roman" w:eastAsia="Times New Roman" w:hAnsi="Times New Roman" w:cs="Times New Roman"/>
                <w:color w:val="000000"/>
                <w:kern w:val="24"/>
                <w:sz w:val="18"/>
                <w:szCs w:val="18"/>
              </w:rPr>
              <w:t>Ограниченный перечень свободных, оборудованных необходимой</w:t>
            </w:r>
            <w:r w:rsidRPr="00106BE2">
              <w:rPr>
                <w:rFonts w:ascii="Times New Roman" w:eastAsia="Times New Roman" w:hAnsi="Times New Roman" w:cs="Times New Roman"/>
                <w:color w:val="000000"/>
                <w:kern w:val="24"/>
                <w:sz w:val="18"/>
                <w:szCs w:val="18"/>
              </w:rPr>
              <w:t xml:space="preserve"> инженерной инфраструктурой и подъездными путями промышленных площадок, которые могут быть предложены для размещения и организации производств</w:t>
            </w:r>
          </w:p>
          <w:p w:rsidR="00B85ED6" w:rsidRPr="00106BE2" w:rsidRDefault="00B85ED6" w:rsidP="002B2836">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106BE2">
              <w:rPr>
                <w:rFonts w:ascii="Times New Roman" w:eastAsia="Times New Roman" w:hAnsi="Times New Roman" w:cs="Times New Roman"/>
                <w:color w:val="000000"/>
                <w:kern w:val="24"/>
                <w:sz w:val="18"/>
                <w:szCs w:val="18"/>
              </w:rPr>
              <w:t>Фактор моногорода и доминирующая роль крупнейшего градообразующего предприятия (АЗ «Урал»)</w:t>
            </w:r>
          </w:p>
          <w:p w:rsidR="00B85ED6" w:rsidRPr="00106BE2" w:rsidRDefault="00B85ED6" w:rsidP="002B2836">
            <w:pPr>
              <w:numPr>
                <w:ilvl w:val="0"/>
                <w:numId w:val="23"/>
              </w:numPr>
              <w:tabs>
                <w:tab w:val="left" w:pos="637"/>
              </w:tabs>
              <w:spacing w:after="0" w:line="240" w:lineRule="auto"/>
              <w:ind w:left="353" w:firstLine="0"/>
              <w:contextualSpacing/>
              <w:jc w:val="both"/>
              <w:rPr>
                <w:rFonts w:ascii="Arial" w:eastAsia="Times New Roman" w:hAnsi="Arial" w:cs="Arial"/>
                <w:sz w:val="18"/>
                <w:szCs w:val="18"/>
              </w:rPr>
            </w:pPr>
            <w:r w:rsidRPr="00106BE2">
              <w:rPr>
                <w:rFonts w:ascii="Times New Roman" w:eastAsia="Times New Roman" w:hAnsi="Times New Roman" w:cs="Times New Roman"/>
                <w:color w:val="000000"/>
                <w:kern w:val="24"/>
                <w:sz w:val="18"/>
                <w:szCs w:val="18"/>
              </w:rPr>
              <w:t xml:space="preserve"> Ограниченный потенциал городской инженерной инфраструктуры</w:t>
            </w:r>
            <w:r>
              <w:rPr>
                <w:rFonts w:ascii="Times New Roman" w:eastAsia="Times New Roman" w:hAnsi="Times New Roman" w:cs="Times New Roman"/>
                <w:color w:val="000000"/>
                <w:kern w:val="24"/>
                <w:sz w:val="18"/>
                <w:szCs w:val="18"/>
              </w:rPr>
              <w:t>;  о</w:t>
            </w:r>
            <w:r w:rsidRPr="00106BE2">
              <w:rPr>
                <w:rFonts w:ascii="Times New Roman" w:eastAsia="Times New Roman" w:hAnsi="Times New Roman" w:cs="Times New Roman"/>
                <w:color w:val="000000"/>
                <w:kern w:val="24"/>
                <w:sz w:val="18"/>
                <w:szCs w:val="18"/>
              </w:rPr>
              <w:t xml:space="preserve">граниченность энергетических ресурсов газификации северной территории </w:t>
            </w:r>
            <w:r>
              <w:rPr>
                <w:rFonts w:ascii="Times New Roman" w:eastAsia="Times New Roman" w:hAnsi="Times New Roman" w:cs="Times New Roman"/>
                <w:color w:val="000000"/>
                <w:kern w:val="24"/>
                <w:sz w:val="18"/>
                <w:szCs w:val="18"/>
              </w:rPr>
              <w:t>О</w:t>
            </w:r>
            <w:r w:rsidRPr="00106BE2">
              <w:rPr>
                <w:rFonts w:ascii="Times New Roman" w:eastAsia="Times New Roman" w:hAnsi="Times New Roman" w:cs="Times New Roman"/>
                <w:color w:val="000000"/>
                <w:kern w:val="24"/>
                <w:sz w:val="18"/>
                <w:szCs w:val="18"/>
              </w:rPr>
              <w:t>круга и вводимых вновь</w:t>
            </w:r>
            <w:r>
              <w:rPr>
                <w:rFonts w:ascii="Times New Roman" w:eastAsia="Times New Roman" w:hAnsi="Times New Roman" w:cs="Times New Roman"/>
                <w:color w:val="000000"/>
                <w:kern w:val="24"/>
                <w:sz w:val="18"/>
                <w:szCs w:val="18"/>
              </w:rPr>
              <w:t xml:space="preserve"> промышленных и прочих объектов</w:t>
            </w:r>
          </w:p>
          <w:p w:rsidR="00B85ED6" w:rsidRPr="004F5867" w:rsidRDefault="00B85ED6" w:rsidP="00344462">
            <w:pPr>
              <w:tabs>
                <w:tab w:val="num" w:pos="-114"/>
              </w:tabs>
              <w:rPr>
                <w:rFonts w:ascii="Arial" w:eastAsia="Times New Roman" w:hAnsi="Arial" w:cs="Arial"/>
                <w:sz w:val="20"/>
                <w:szCs w:val="20"/>
              </w:rPr>
            </w:pPr>
          </w:p>
        </w:tc>
      </w:tr>
      <w:tr w:rsidR="004F5867" w:rsidRPr="004F5867" w:rsidTr="00C771FC">
        <w:trPr>
          <w:trHeight w:val="261"/>
        </w:trPr>
        <w:tc>
          <w:tcPr>
            <w:tcW w:w="7763"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4F5867" w:rsidRPr="004F5867" w:rsidRDefault="004F5867" w:rsidP="004F5867">
            <w:pPr>
              <w:spacing w:after="0" w:line="240" w:lineRule="auto"/>
              <w:jc w:val="center"/>
              <w:rPr>
                <w:rFonts w:ascii="Times New Roman" w:eastAsia="Calibri" w:hAnsi="Times New Roman" w:cs="Times New Roman"/>
                <w:b/>
                <w:color w:val="C00000"/>
                <w:lang w:val="en-US"/>
              </w:rPr>
            </w:pPr>
            <w:r w:rsidRPr="004F5867">
              <w:rPr>
                <w:rFonts w:ascii="Times New Roman" w:eastAsia="Calibri" w:hAnsi="Times New Roman" w:cs="Times New Roman"/>
                <w:b/>
                <w:color w:val="0070C0"/>
                <w:sz w:val="22"/>
              </w:rPr>
              <w:t>Возможности</w:t>
            </w:r>
            <w:r w:rsidR="00CA2FD2">
              <w:rPr>
                <w:rFonts w:ascii="Times New Roman" w:eastAsia="Calibri" w:hAnsi="Times New Roman" w:cs="Times New Roman"/>
                <w:b/>
                <w:color w:val="0070C0"/>
                <w:sz w:val="22"/>
                <w:lang w:val="en-US"/>
              </w:rPr>
              <w:t xml:space="preserve"> </w:t>
            </w:r>
            <w:r w:rsidRPr="004F5867">
              <w:rPr>
                <w:rFonts w:ascii="Times New Roman" w:eastAsia="Calibri" w:hAnsi="Times New Roman" w:cs="Times New Roman"/>
                <w:b/>
                <w:color w:val="0070C0"/>
                <w:sz w:val="22"/>
              </w:rPr>
              <w:t>«O»</w:t>
            </w:r>
            <w:r w:rsidR="00CA2FD2">
              <w:rPr>
                <w:rFonts w:ascii="Times New Roman" w:eastAsia="Calibri" w:hAnsi="Times New Roman" w:cs="Times New Roman"/>
                <w:b/>
                <w:color w:val="0070C0"/>
                <w:sz w:val="22"/>
                <w:lang w:val="en-US"/>
              </w:rPr>
              <w:t xml:space="preserve"> </w:t>
            </w:r>
            <w:r w:rsidRPr="004F5867">
              <w:rPr>
                <w:rFonts w:ascii="Times New Roman" w:eastAsia="Calibri" w:hAnsi="Times New Roman" w:cs="Times New Roman"/>
                <w:b/>
                <w:color w:val="0070C0"/>
                <w:sz w:val="22"/>
              </w:rPr>
              <w:t>opportunities</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4F5867" w:rsidRPr="004F5867" w:rsidRDefault="004F5867" w:rsidP="004F5867">
            <w:pPr>
              <w:spacing w:after="0" w:line="240" w:lineRule="auto"/>
              <w:jc w:val="center"/>
              <w:rPr>
                <w:rFonts w:ascii="Times New Roman" w:eastAsia="Calibri" w:hAnsi="Times New Roman" w:cs="Times New Roman"/>
                <w:b/>
                <w:color w:val="C00000"/>
                <w:lang w:val="en-US"/>
              </w:rPr>
            </w:pPr>
            <w:r w:rsidRPr="004F5867">
              <w:rPr>
                <w:rFonts w:ascii="Times New Roman" w:eastAsia="Calibri" w:hAnsi="Times New Roman" w:cs="Times New Roman"/>
                <w:b/>
                <w:color w:val="C00000"/>
                <w:sz w:val="22"/>
              </w:rPr>
              <w:t>Угрозы «T» threats</w:t>
            </w:r>
          </w:p>
        </w:tc>
      </w:tr>
      <w:tr w:rsidR="00B85ED6" w:rsidRPr="004F5867" w:rsidTr="00C771FC">
        <w:trPr>
          <w:trHeight w:val="3193"/>
        </w:trPr>
        <w:tc>
          <w:tcPr>
            <w:tcW w:w="7763" w:type="dxa"/>
            <w:gridSpan w:val="2"/>
            <w:tcBorders>
              <w:top w:val="single" w:sz="24" w:space="0" w:color="FFFFFF"/>
              <w:left w:val="single" w:sz="24" w:space="0" w:color="FFFFFF"/>
              <w:bottom w:val="single" w:sz="24" w:space="0" w:color="FFFFFF"/>
              <w:right w:val="single" w:sz="24" w:space="0" w:color="FFFFFF"/>
            </w:tcBorders>
            <w:shd w:val="clear" w:color="auto" w:fill="D9FFEA"/>
            <w:tcMar>
              <w:top w:w="15" w:type="dxa"/>
              <w:left w:w="108" w:type="dxa"/>
              <w:bottom w:w="0" w:type="dxa"/>
              <w:right w:w="108" w:type="dxa"/>
            </w:tcMar>
            <w:hideMark/>
          </w:tcPr>
          <w:p w:rsidR="00B85ED6" w:rsidRPr="00B85ED6" w:rsidRDefault="00B85ED6" w:rsidP="00344462">
            <w:pPr>
              <w:tabs>
                <w:tab w:val="left" w:pos="284"/>
              </w:tabs>
              <w:spacing w:after="0" w:line="240" w:lineRule="auto"/>
              <w:rPr>
                <w:rFonts w:ascii="Times New Roman" w:eastAsia="Calibri" w:hAnsi="Times New Roman" w:cs="Times New Roman"/>
                <w:sz w:val="18"/>
                <w:szCs w:val="18"/>
              </w:rPr>
            </w:pPr>
          </w:p>
          <w:p w:rsidR="00B85ED6"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Pr>
                <w:rFonts w:ascii="Times New Roman" w:eastAsia="Calibri" w:hAnsi="Times New Roman" w:cs="Times New Roman"/>
                <w:sz w:val="18"/>
                <w:szCs w:val="18"/>
              </w:rPr>
              <w:t>Развитие внутреннего въездного туризма</w:t>
            </w:r>
          </w:p>
          <w:p w:rsidR="00B85ED6"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B84BBB">
              <w:rPr>
                <w:rFonts w:ascii="Times New Roman" w:eastAsia="Calibri" w:hAnsi="Times New Roman" w:cs="Times New Roman"/>
                <w:sz w:val="18"/>
                <w:szCs w:val="18"/>
              </w:rPr>
              <w:t>Создание ресурсоснабжающей инфраструктуры объектов туристической индустрии</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830960">
              <w:rPr>
                <w:rFonts w:ascii="Times New Roman" w:eastAsia="Calibri" w:hAnsi="Times New Roman" w:cs="Times New Roman"/>
                <w:sz w:val="18"/>
                <w:szCs w:val="18"/>
              </w:rPr>
              <w:t xml:space="preserve">Формирование регионального высокотехнологичного машиностроительного кластера </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830960">
              <w:rPr>
                <w:rFonts w:ascii="Times New Roman" w:eastAsia="Calibri" w:hAnsi="Times New Roman" w:cs="Times New Roman"/>
                <w:sz w:val="18"/>
                <w:szCs w:val="18"/>
              </w:rPr>
              <w:t>Развитие отрасли жилищного строительства</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830960">
              <w:rPr>
                <w:rFonts w:ascii="Times New Roman" w:eastAsia="Calibri" w:hAnsi="Times New Roman" w:cs="Times New Roman"/>
                <w:sz w:val="18"/>
                <w:szCs w:val="18"/>
              </w:rPr>
              <w:t xml:space="preserve">Развитие научно-инновационной сферы, развитие предприятий сферы </w:t>
            </w:r>
            <w:r w:rsidRPr="00830960">
              <w:rPr>
                <w:rFonts w:ascii="Times New Roman" w:eastAsia="Calibri" w:hAnsi="Times New Roman" w:cs="Times New Roman"/>
                <w:sz w:val="18"/>
                <w:szCs w:val="18"/>
                <w:lang w:val="en-US"/>
              </w:rPr>
              <w:t>IT</w:t>
            </w:r>
          </w:p>
          <w:p w:rsidR="00B85ED6"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830960">
              <w:rPr>
                <w:rFonts w:ascii="Times New Roman" w:eastAsia="Calibri" w:hAnsi="Times New Roman" w:cs="Times New Roman"/>
                <w:sz w:val="18"/>
                <w:szCs w:val="18"/>
              </w:rPr>
              <w:t>Создание индустриальных площадок (индустриальные парки, технопарки)</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B84BBB">
              <w:rPr>
                <w:rFonts w:ascii="Times New Roman" w:eastAsia="Calibri" w:hAnsi="Times New Roman" w:cs="Times New Roman"/>
                <w:sz w:val="18"/>
                <w:szCs w:val="18"/>
              </w:rPr>
              <w:t>Привлечение инвестиций</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830960">
              <w:rPr>
                <w:rFonts w:ascii="Times New Roman" w:eastAsia="Calibri" w:hAnsi="Times New Roman" w:cs="Times New Roman"/>
                <w:sz w:val="18"/>
                <w:szCs w:val="18"/>
              </w:rPr>
              <w:t>Формирование многопрофильного транспортно-коммуникационного центра на пересе</w:t>
            </w:r>
            <w:r>
              <w:rPr>
                <w:rFonts w:ascii="Times New Roman" w:eastAsia="Calibri" w:hAnsi="Times New Roman" w:cs="Times New Roman"/>
                <w:sz w:val="18"/>
                <w:szCs w:val="18"/>
              </w:rPr>
              <w:t>чении автомобильных и ж/д дорог</w:t>
            </w:r>
          </w:p>
          <w:p w:rsidR="00B85ED6" w:rsidRPr="00830960" w:rsidRDefault="00B85ED6" w:rsidP="002B2836">
            <w:pPr>
              <w:pStyle w:val="a3"/>
              <w:numPr>
                <w:ilvl w:val="0"/>
                <w:numId w:val="29"/>
              </w:numPr>
              <w:tabs>
                <w:tab w:val="clear" w:pos="1080"/>
                <w:tab w:val="left" w:pos="284"/>
                <w:tab w:val="left" w:pos="567"/>
              </w:tabs>
              <w:spacing w:after="0" w:line="240" w:lineRule="auto"/>
              <w:ind w:left="284" w:firstLine="0"/>
              <w:jc w:val="both"/>
              <w:rPr>
                <w:rFonts w:ascii="Times New Roman" w:eastAsia="Times New Roman" w:hAnsi="Times New Roman" w:cs="Times New Roman"/>
                <w:color w:val="000000"/>
                <w:kern w:val="24"/>
                <w:sz w:val="18"/>
                <w:szCs w:val="18"/>
              </w:rPr>
            </w:pPr>
            <w:r>
              <w:rPr>
                <w:rFonts w:ascii="Times New Roman" w:eastAsia="Times New Roman" w:hAnsi="Times New Roman" w:cs="Times New Roman"/>
                <w:color w:val="000000"/>
                <w:kern w:val="24"/>
                <w:sz w:val="18"/>
                <w:szCs w:val="18"/>
              </w:rPr>
              <w:t xml:space="preserve">Развитие </w:t>
            </w:r>
            <w:r w:rsidRPr="00830960">
              <w:rPr>
                <w:rFonts w:ascii="Times New Roman" w:eastAsia="Times New Roman" w:hAnsi="Times New Roman" w:cs="Times New Roman"/>
                <w:color w:val="000000"/>
                <w:kern w:val="24"/>
                <w:sz w:val="18"/>
                <w:szCs w:val="18"/>
              </w:rPr>
              <w:t xml:space="preserve">предприятий, занимающихся переработкой отходов и </w:t>
            </w:r>
            <w:r>
              <w:rPr>
                <w:rFonts w:ascii="Times New Roman" w:eastAsia="Times New Roman" w:hAnsi="Times New Roman" w:cs="Times New Roman"/>
                <w:color w:val="000000"/>
                <w:kern w:val="24"/>
                <w:sz w:val="18"/>
                <w:szCs w:val="18"/>
              </w:rPr>
              <w:t>вторичных материальных ресурсов</w:t>
            </w:r>
          </w:p>
          <w:p w:rsidR="00B85ED6" w:rsidRDefault="00B85ED6" w:rsidP="002B2836">
            <w:pPr>
              <w:pStyle w:val="a3"/>
              <w:numPr>
                <w:ilvl w:val="0"/>
                <w:numId w:val="29"/>
              </w:numPr>
              <w:tabs>
                <w:tab w:val="clear" w:pos="1080"/>
                <w:tab w:val="left" w:pos="284"/>
                <w:tab w:val="left" w:pos="567"/>
              </w:tabs>
              <w:spacing w:after="0" w:line="240" w:lineRule="auto"/>
              <w:ind w:left="284" w:firstLine="0"/>
              <w:jc w:val="both"/>
              <w:rPr>
                <w:rFonts w:ascii="Times New Roman" w:eastAsia="Calibri" w:hAnsi="Times New Roman" w:cs="Times New Roman"/>
                <w:sz w:val="18"/>
                <w:szCs w:val="18"/>
              </w:rPr>
            </w:pPr>
            <w:r w:rsidRPr="00830960">
              <w:rPr>
                <w:rFonts w:ascii="Times New Roman" w:eastAsia="Calibri" w:hAnsi="Times New Roman" w:cs="Times New Roman"/>
                <w:sz w:val="18"/>
                <w:szCs w:val="18"/>
              </w:rPr>
              <w:t>Ликвид</w:t>
            </w:r>
            <w:r>
              <w:rPr>
                <w:rFonts w:ascii="Times New Roman" w:eastAsia="Calibri" w:hAnsi="Times New Roman" w:cs="Times New Roman"/>
                <w:sz w:val="18"/>
                <w:szCs w:val="18"/>
              </w:rPr>
              <w:t>ация несанкционированных свалок</w:t>
            </w:r>
          </w:p>
          <w:p w:rsidR="00B85ED6" w:rsidRPr="00830960" w:rsidRDefault="00B85ED6" w:rsidP="002B2836">
            <w:pPr>
              <w:pStyle w:val="a3"/>
              <w:numPr>
                <w:ilvl w:val="0"/>
                <w:numId w:val="29"/>
              </w:numPr>
              <w:tabs>
                <w:tab w:val="left" w:pos="284"/>
                <w:tab w:val="left" w:pos="567"/>
              </w:tabs>
              <w:spacing w:after="0" w:line="240" w:lineRule="auto"/>
              <w:ind w:left="284" w:firstLine="0"/>
              <w:jc w:val="both"/>
              <w:rPr>
                <w:rFonts w:ascii="Times New Roman" w:eastAsia="Calibri" w:hAnsi="Times New Roman" w:cs="Times New Roman"/>
                <w:sz w:val="18"/>
                <w:szCs w:val="18"/>
              </w:rPr>
            </w:pPr>
            <w:r w:rsidRPr="00BE45D3">
              <w:rPr>
                <w:rFonts w:ascii="Times New Roman" w:eastAsia="Calibri" w:hAnsi="Times New Roman" w:cs="Times New Roman"/>
                <w:sz w:val="18"/>
                <w:szCs w:val="18"/>
              </w:rPr>
              <w:t>Привлечение господдержки по линии поддержки моногородов</w:t>
            </w:r>
          </w:p>
        </w:tc>
        <w:tc>
          <w:tcPr>
            <w:tcW w:w="7229"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8" w:type="dxa"/>
              <w:bottom w:w="0" w:type="dxa"/>
              <w:right w:w="108" w:type="dxa"/>
            </w:tcMar>
            <w:hideMark/>
          </w:tcPr>
          <w:p w:rsidR="00B85ED6" w:rsidRPr="004F5867" w:rsidRDefault="00B85ED6" w:rsidP="00344462">
            <w:pPr>
              <w:spacing w:after="0" w:line="240" w:lineRule="auto"/>
              <w:rPr>
                <w:rFonts w:ascii="Times New Roman" w:eastAsia="Calibri" w:hAnsi="Times New Roman" w:cs="Times New Roman"/>
                <w:sz w:val="18"/>
                <w:szCs w:val="18"/>
              </w:rPr>
            </w:pPr>
            <w:r w:rsidRPr="004F5867">
              <w:rPr>
                <w:rFonts w:ascii="Times New Roman" w:eastAsia="Calibri" w:hAnsi="Times New Roman" w:cs="Times New Roman"/>
                <w:sz w:val="18"/>
                <w:szCs w:val="18"/>
              </w:rPr>
              <w:t> </w:t>
            </w:r>
          </w:p>
          <w:p w:rsidR="00B85ED6" w:rsidRDefault="00B85ED6" w:rsidP="00E0359C">
            <w:pPr>
              <w:pStyle w:val="a3"/>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E070B4">
              <w:rPr>
                <w:rFonts w:ascii="Times New Roman" w:eastAsia="Calibri" w:hAnsi="Times New Roman" w:cs="Times New Roman"/>
                <w:sz w:val="18"/>
                <w:szCs w:val="18"/>
              </w:rPr>
              <w:t>Моногород 2-ой категории, с риском ухудшения социально-экономического положения ведущих градообразующих предприятий из-за проблем внешних рынков</w:t>
            </w:r>
          </w:p>
          <w:p w:rsidR="00B85ED6" w:rsidRPr="00F04995" w:rsidRDefault="00B85ED6" w:rsidP="00E0359C">
            <w:pPr>
              <w:pStyle w:val="a3"/>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F04995">
              <w:rPr>
                <w:rFonts w:ascii="Times New Roman" w:eastAsia="Calibri" w:hAnsi="Times New Roman" w:cs="Times New Roman"/>
                <w:sz w:val="18"/>
                <w:szCs w:val="18"/>
              </w:rPr>
              <w:t>Высокая доля предприятий, подверженных санкционному давлению в новых экономических условиях</w:t>
            </w:r>
          </w:p>
          <w:p w:rsidR="00B85ED6" w:rsidRPr="007F2BA1"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7F2BA1">
              <w:rPr>
                <w:rFonts w:ascii="Times New Roman" w:eastAsia="Calibri" w:hAnsi="Times New Roman" w:cs="Times New Roman"/>
                <w:sz w:val="18"/>
                <w:szCs w:val="18"/>
              </w:rPr>
              <w:t>Повышение рекреационной нагрузки на уникальные природные объекты в связи с увеличением туристического потока</w:t>
            </w:r>
          </w:p>
          <w:p w:rsidR="00B85ED6" w:rsidRPr="007F2BA1"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7F2BA1">
              <w:rPr>
                <w:rFonts w:ascii="Times New Roman" w:eastAsia="Calibri" w:hAnsi="Times New Roman" w:cs="Times New Roman"/>
                <w:sz w:val="18"/>
                <w:szCs w:val="18"/>
              </w:rPr>
              <w:t>Техногенные риски загрязнения окружающей среды</w:t>
            </w:r>
          </w:p>
          <w:p w:rsidR="00B85ED6"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F5867">
              <w:rPr>
                <w:rFonts w:ascii="Times New Roman" w:eastAsia="Calibri" w:hAnsi="Times New Roman" w:cs="Times New Roman"/>
                <w:sz w:val="18"/>
                <w:szCs w:val="18"/>
              </w:rPr>
              <w:t xml:space="preserve">Ограниченность возможностей диверсификации среднего и малого бизнеса </w:t>
            </w:r>
          </w:p>
          <w:p w:rsidR="00B85ED6" w:rsidRPr="00F1765A" w:rsidRDefault="00B85ED6" w:rsidP="00344462">
            <w:pPr>
              <w:tabs>
                <w:tab w:val="num" w:pos="637"/>
              </w:tabs>
              <w:spacing w:after="0" w:line="240" w:lineRule="auto"/>
              <w:ind w:left="353"/>
              <w:rPr>
                <w:rFonts w:ascii="Times New Roman" w:eastAsia="Calibri" w:hAnsi="Times New Roman" w:cs="Times New Roman"/>
                <w:sz w:val="18"/>
                <w:szCs w:val="18"/>
                <w:highlight w:val="magenta"/>
              </w:rPr>
            </w:pPr>
          </w:p>
          <w:p w:rsidR="00B85ED6" w:rsidRPr="004F5867" w:rsidRDefault="00B85ED6" w:rsidP="00344462">
            <w:pPr>
              <w:spacing w:after="0" w:line="240" w:lineRule="auto"/>
              <w:rPr>
                <w:rFonts w:ascii="Times New Roman" w:eastAsia="Calibri" w:hAnsi="Times New Roman" w:cs="Times New Roman"/>
                <w:sz w:val="18"/>
                <w:szCs w:val="18"/>
              </w:rPr>
            </w:pPr>
            <w:r w:rsidRPr="004F5867">
              <w:rPr>
                <w:rFonts w:ascii="Times New Roman" w:eastAsia="Calibri" w:hAnsi="Times New Roman" w:cs="Times New Roman"/>
                <w:sz w:val="18"/>
                <w:szCs w:val="18"/>
              </w:rPr>
              <w:t> </w:t>
            </w:r>
          </w:p>
        </w:tc>
      </w:tr>
    </w:tbl>
    <w:p w:rsidR="004F5867" w:rsidRPr="004F5867" w:rsidRDefault="004F5867" w:rsidP="007B15CA">
      <w:pPr>
        <w:spacing w:after="0" w:line="240" w:lineRule="auto"/>
        <w:jc w:val="center"/>
        <w:textAlignment w:val="baseline"/>
        <w:rPr>
          <w:rFonts w:ascii="Times New Roman" w:eastAsia="Times New Roman" w:hAnsi="Times New Roman" w:cs="Times New Roman"/>
          <w:szCs w:val="24"/>
        </w:rPr>
      </w:pPr>
      <w:r w:rsidRPr="005B28B6">
        <w:rPr>
          <w:rFonts w:ascii="Times New Roman" w:eastAsia="Calibri" w:hAnsi="Times New Roman" w:cs="Times New Roman"/>
          <w:b/>
          <w:bCs/>
          <w:kern w:val="24"/>
          <w:szCs w:val="24"/>
        </w:rPr>
        <w:lastRenderedPageBreak/>
        <w:t>3. SWOT анализ - роста качества жизни и развития социальной сферы</w:t>
      </w:r>
    </w:p>
    <w:tbl>
      <w:tblPr>
        <w:tblW w:w="14989" w:type="dxa"/>
        <w:tblInd w:w="-37" w:type="dxa"/>
        <w:tblCellMar>
          <w:left w:w="0" w:type="dxa"/>
          <w:right w:w="0" w:type="dxa"/>
        </w:tblCellMar>
        <w:tblLook w:val="04A0" w:firstRow="1" w:lastRow="0" w:firstColumn="1" w:lastColumn="0" w:noHBand="0" w:noVBand="1"/>
      </w:tblPr>
      <w:tblGrid>
        <w:gridCol w:w="37"/>
        <w:gridCol w:w="7581"/>
        <w:gridCol w:w="63"/>
        <w:gridCol w:w="7308"/>
      </w:tblGrid>
      <w:tr w:rsidR="004F5867" w:rsidRPr="004F5867" w:rsidTr="00CD4466">
        <w:trPr>
          <w:gridBefore w:val="1"/>
          <w:wBefore w:w="37" w:type="dxa"/>
          <w:trHeight w:val="251"/>
        </w:trPr>
        <w:tc>
          <w:tcPr>
            <w:tcW w:w="7581"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68" w:type="dxa"/>
              <w:bottom w:w="0" w:type="dxa"/>
              <w:right w:w="68" w:type="dxa"/>
            </w:tcMar>
            <w:hideMark/>
          </w:tcPr>
          <w:p w:rsidR="004F5867" w:rsidRPr="004F5867" w:rsidRDefault="004F5867" w:rsidP="004F5867">
            <w:pPr>
              <w:spacing w:after="0" w:line="251" w:lineRule="atLeast"/>
              <w:jc w:val="center"/>
              <w:rPr>
                <w:rFonts w:ascii="Arial" w:eastAsia="Times New Roman" w:hAnsi="Arial" w:cs="Arial"/>
                <w:b/>
                <w:lang w:val="en-US"/>
              </w:rPr>
            </w:pPr>
            <w:r w:rsidRPr="004F5867">
              <w:rPr>
                <w:rFonts w:ascii="Times New Roman" w:eastAsia="Calibri" w:hAnsi="Times New Roman" w:cs="Times New Roman"/>
                <w:b/>
                <w:color w:val="0070C0"/>
                <w:kern w:val="24"/>
                <w:sz w:val="22"/>
              </w:rPr>
              <w:t>Сильные стороны «S» -</w:t>
            </w:r>
            <w:r w:rsidR="002E6BE6">
              <w:rPr>
                <w:rFonts w:ascii="Times New Roman" w:eastAsia="Calibri" w:hAnsi="Times New Roman" w:cs="Times New Roman"/>
                <w:b/>
                <w:color w:val="0070C0"/>
                <w:kern w:val="24"/>
                <w:sz w:val="22"/>
                <w:lang w:val="en-US"/>
              </w:rPr>
              <w:t xml:space="preserve"> </w:t>
            </w:r>
            <w:r w:rsidRPr="004F5867">
              <w:rPr>
                <w:rFonts w:ascii="Times New Roman" w:eastAsia="Calibri" w:hAnsi="Times New Roman" w:cs="Times New Roman"/>
                <w:b/>
                <w:color w:val="0070C0"/>
                <w:kern w:val="24"/>
                <w:sz w:val="22"/>
              </w:rPr>
              <w:t>strength</w:t>
            </w:r>
          </w:p>
        </w:tc>
        <w:tc>
          <w:tcPr>
            <w:tcW w:w="7371"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68" w:type="dxa"/>
              <w:bottom w:w="0" w:type="dxa"/>
              <w:right w:w="68" w:type="dxa"/>
            </w:tcMar>
            <w:hideMark/>
          </w:tcPr>
          <w:p w:rsidR="004F5867" w:rsidRPr="004F5867" w:rsidRDefault="004F5867" w:rsidP="004F5867">
            <w:pPr>
              <w:spacing w:after="0" w:line="251" w:lineRule="atLeast"/>
              <w:ind w:left="389" w:hanging="144"/>
              <w:jc w:val="center"/>
              <w:rPr>
                <w:rFonts w:ascii="Arial" w:eastAsia="Times New Roman" w:hAnsi="Arial" w:cs="Arial"/>
                <w:b/>
              </w:rPr>
            </w:pPr>
            <w:r w:rsidRPr="004F5867">
              <w:rPr>
                <w:rFonts w:ascii="Times New Roman" w:eastAsia="Calibri" w:hAnsi="Times New Roman" w:cs="Times New Roman"/>
                <w:b/>
                <w:color w:val="C00000"/>
                <w:kern w:val="24"/>
                <w:sz w:val="22"/>
              </w:rPr>
              <w:t>Слабые стороны</w:t>
            </w:r>
            <w:r w:rsidRPr="004F5867">
              <w:rPr>
                <w:rFonts w:ascii="Times New Roman" w:eastAsia="Calibri" w:hAnsi="Times New Roman" w:cs="Times New Roman"/>
                <w:b/>
                <w:color w:val="C00000"/>
                <w:kern w:val="24"/>
                <w:sz w:val="22"/>
                <w:lang w:val="en-US"/>
              </w:rPr>
              <w:t xml:space="preserve"> «W» weakness</w:t>
            </w:r>
          </w:p>
        </w:tc>
      </w:tr>
      <w:tr w:rsidR="0093320A" w:rsidRPr="004F5867" w:rsidTr="00CD4466">
        <w:trPr>
          <w:gridBefore w:val="1"/>
          <w:wBefore w:w="37" w:type="dxa"/>
          <w:trHeight w:val="5079"/>
        </w:trPr>
        <w:tc>
          <w:tcPr>
            <w:tcW w:w="7581"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68" w:type="dxa"/>
              <w:bottom w:w="0" w:type="dxa"/>
              <w:right w:w="68" w:type="dxa"/>
            </w:tcMar>
            <w:hideMark/>
          </w:tcPr>
          <w:p w:rsidR="0093320A" w:rsidRPr="00942AD2" w:rsidRDefault="0093320A" w:rsidP="00344462">
            <w:pPr>
              <w:spacing w:after="0" w:line="240" w:lineRule="auto"/>
              <w:ind w:firstLine="284"/>
              <w:jc w:val="center"/>
              <w:rPr>
                <w:rFonts w:ascii="Times New Roman" w:eastAsia="Times New Roman" w:hAnsi="Times New Roman" w:cs="Times New Roman"/>
                <w:sz w:val="18"/>
                <w:szCs w:val="18"/>
                <w:lang w:val="en-US"/>
              </w:rPr>
            </w:pPr>
            <w:r w:rsidRPr="00942AD2">
              <w:rPr>
                <w:rFonts w:ascii="Times New Roman" w:eastAsia="Times New Roman" w:hAnsi="Times New Roman" w:cs="Times New Roman"/>
                <w:b/>
                <w:bCs/>
                <w:color w:val="0070C0"/>
                <w:kern w:val="24"/>
                <w:sz w:val="18"/>
                <w:szCs w:val="18"/>
              </w:rPr>
              <w:t>Уровень благосостояния и  жизнеобеспечения</w:t>
            </w:r>
          </w:p>
          <w:p w:rsidR="0093320A" w:rsidRPr="00374F2F" w:rsidRDefault="0093320A" w:rsidP="00E0359C">
            <w:pPr>
              <w:numPr>
                <w:ilvl w:val="0"/>
                <w:numId w:val="8"/>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374F2F">
              <w:rPr>
                <w:rFonts w:ascii="Times New Roman" w:eastAsia="Times New Roman" w:hAnsi="Times New Roman" w:cs="Times New Roman"/>
                <w:color w:val="000000"/>
                <w:kern w:val="24"/>
                <w:sz w:val="18"/>
                <w:szCs w:val="18"/>
              </w:rPr>
              <w:t xml:space="preserve">Сопоставимость условий качества жизни с городами - региональными центрами </w:t>
            </w:r>
          </w:p>
          <w:p w:rsidR="0093320A" w:rsidRPr="00374F2F" w:rsidRDefault="0093320A" w:rsidP="00E0359C">
            <w:pPr>
              <w:numPr>
                <w:ilvl w:val="0"/>
                <w:numId w:val="8"/>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374F2F">
              <w:rPr>
                <w:rFonts w:ascii="Times New Roman" w:eastAsia="Times New Roman" w:hAnsi="Times New Roman" w:cs="Times New Roman"/>
                <w:color w:val="000000"/>
                <w:kern w:val="24"/>
                <w:sz w:val="18"/>
                <w:szCs w:val="18"/>
              </w:rPr>
              <w:t>Устойчивая динамика роста заработной платы, превышает темпы роста прожиточного минимума</w:t>
            </w:r>
          </w:p>
          <w:p w:rsidR="0093320A" w:rsidRPr="00DB0EF0" w:rsidRDefault="0093320A" w:rsidP="00E0359C">
            <w:pPr>
              <w:pStyle w:val="a3"/>
              <w:numPr>
                <w:ilvl w:val="0"/>
                <w:numId w:val="8"/>
              </w:numPr>
              <w:tabs>
                <w:tab w:val="clear" w:pos="720"/>
                <w:tab w:val="num" w:pos="567"/>
              </w:tabs>
              <w:spacing w:after="0" w:line="240" w:lineRule="auto"/>
              <w:ind w:left="284" w:firstLine="0"/>
              <w:rPr>
                <w:rFonts w:ascii="Times New Roman" w:eastAsia="Times New Roman" w:hAnsi="Times New Roman" w:cs="Times New Roman"/>
                <w:sz w:val="18"/>
                <w:szCs w:val="18"/>
              </w:rPr>
            </w:pPr>
            <w:r w:rsidRPr="00E40860">
              <w:rPr>
                <w:rFonts w:ascii="Times New Roman" w:eastAsia="Times New Roman" w:hAnsi="Times New Roman" w:cs="Times New Roman"/>
                <w:color w:val="000000"/>
                <w:kern w:val="24"/>
                <w:sz w:val="18"/>
                <w:szCs w:val="18"/>
              </w:rPr>
              <w:t>Реализация программ повышения доступности жилья отдельным категориям граждан</w:t>
            </w:r>
          </w:p>
          <w:p w:rsidR="0093320A" w:rsidRPr="00E40860" w:rsidRDefault="0093320A" w:rsidP="00E0359C">
            <w:pPr>
              <w:pStyle w:val="a3"/>
              <w:numPr>
                <w:ilvl w:val="0"/>
                <w:numId w:val="8"/>
              </w:numPr>
              <w:tabs>
                <w:tab w:val="clear" w:pos="720"/>
                <w:tab w:val="num" w:pos="567"/>
              </w:tabs>
              <w:spacing w:after="0" w:line="240" w:lineRule="auto"/>
              <w:ind w:left="284" w:firstLine="0"/>
              <w:rPr>
                <w:rFonts w:ascii="Times New Roman" w:eastAsia="Times New Roman" w:hAnsi="Times New Roman" w:cs="Times New Roman"/>
                <w:sz w:val="18"/>
                <w:szCs w:val="18"/>
              </w:rPr>
            </w:pPr>
            <w:r w:rsidRPr="00E40860">
              <w:rPr>
                <w:rFonts w:ascii="Times New Roman" w:eastAsia="Times New Roman" w:hAnsi="Times New Roman" w:cs="Times New Roman"/>
                <w:sz w:val="18"/>
                <w:szCs w:val="18"/>
              </w:rPr>
              <w:t>Наличие спортивных</w:t>
            </w:r>
            <w:r>
              <w:rPr>
                <w:rFonts w:ascii="Times New Roman" w:eastAsia="Times New Roman" w:hAnsi="Times New Roman" w:cs="Times New Roman"/>
                <w:sz w:val="18"/>
                <w:szCs w:val="18"/>
              </w:rPr>
              <w:t>,</w:t>
            </w:r>
            <w:r w:rsidRPr="00E40860">
              <w:rPr>
                <w:rFonts w:ascii="Times New Roman" w:eastAsia="Times New Roman" w:hAnsi="Times New Roman" w:cs="Times New Roman"/>
                <w:sz w:val="18"/>
                <w:szCs w:val="18"/>
              </w:rPr>
              <w:t xml:space="preserve"> курортных</w:t>
            </w:r>
            <w:r>
              <w:rPr>
                <w:rFonts w:ascii="Times New Roman" w:eastAsia="Times New Roman" w:hAnsi="Times New Roman" w:cs="Times New Roman"/>
                <w:sz w:val="18"/>
                <w:szCs w:val="18"/>
              </w:rPr>
              <w:t>, туристических</w:t>
            </w:r>
            <w:r w:rsidRPr="00E40860">
              <w:rPr>
                <w:rFonts w:ascii="Times New Roman" w:eastAsia="Times New Roman" w:hAnsi="Times New Roman" w:cs="Times New Roman"/>
                <w:sz w:val="18"/>
                <w:szCs w:val="18"/>
              </w:rPr>
              <w:t xml:space="preserve"> объектов федерального уровня</w:t>
            </w:r>
          </w:p>
          <w:p w:rsidR="0093320A" w:rsidRPr="00374F2F" w:rsidRDefault="0093320A" w:rsidP="00344462">
            <w:pPr>
              <w:tabs>
                <w:tab w:val="num" w:pos="567"/>
              </w:tabs>
              <w:spacing w:after="0" w:line="240" w:lineRule="auto"/>
              <w:ind w:left="284"/>
              <w:jc w:val="center"/>
              <w:rPr>
                <w:rFonts w:ascii="Times New Roman" w:eastAsia="Times New Roman" w:hAnsi="Times New Roman" w:cs="Times New Roman"/>
                <w:sz w:val="18"/>
                <w:szCs w:val="18"/>
                <w:lang w:val="en-US"/>
              </w:rPr>
            </w:pPr>
            <w:r w:rsidRPr="00374F2F">
              <w:rPr>
                <w:rFonts w:ascii="Times New Roman" w:eastAsia="Times New Roman" w:hAnsi="Times New Roman" w:cs="Times New Roman"/>
                <w:b/>
                <w:bCs/>
                <w:color w:val="0070C0"/>
                <w:kern w:val="24"/>
                <w:sz w:val="18"/>
                <w:szCs w:val="18"/>
              </w:rPr>
              <w:t>Здравоохранение</w:t>
            </w:r>
          </w:p>
          <w:p w:rsidR="0093320A" w:rsidRPr="00374F2F"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374F2F">
              <w:rPr>
                <w:rFonts w:ascii="Times New Roman" w:eastAsia="Times New Roman" w:hAnsi="Times New Roman" w:cs="Times New Roman"/>
                <w:color w:val="000000"/>
                <w:kern w:val="24"/>
                <w:sz w:val="18"/>
                <w:szCs w:val="18"/>
              </w:rPr>
              <w:t>Наличие развитой сети учреждений здравоохранения</w:t>
            </w:r>
          </w:p>
          <w:p w:rsidR="0093320A" w:rsidRPr="00942AD2"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374F2F">
              <w:rPr>
                <w:rFonts w:ascii="Times New Roman" w:eastAsia="Times New Roman" w:hAnsi="Times New Roman" w:cs="Times New Roman"/>
                <w:color w:val="000000"/>
                <w:kern w:val="24"/>
                <w:sz w:val="18"/>
                <w:szCs w:val="18"/>
              </w:rPr>
              <w:t>Наличие сети санаторного</w:t>
            </w:r>
            <w:r w:rsidRPr="00942AD2">
              <w:rPr>
                <w:rFonts w:ascii="Times New Roman" w:eastAsia="Times New Roman" w:hAnsi="Times New Roman" w:cs="Times New Roman"/>
                <w:color w:val="000000"/>
                <w:kern w:val="24"/>
                <w:sz w:val="18"/>
                <w:szCs w:val="18"/>
              </w:rPr>
              <w:t>-курорт</w:t>
            </w:r>
            <w:r>
              <w:rPr>
                <w:rFonts w:ascii="Times New Roman" w:eastAsia="Times New Roman" w:hAnsi="Times New Roman" w:cs="Times New Roman"/>
                <w:color w:val="000000"/>
                <w:kern w:val="24"/>
                <w:sz w:val="18"/>
                <w:szCs w:val="18"/>
              </w:rPr>
              <w:t>ного</w:t>
            </w:r>
            <w:r w:rsidRPr="00942AD2">
              <w:rPr>
                <w:rFonts w:ascii="Times New Roman" w:eastAsia="Times New Roman" w:hAnsi="Times New Roman" w:cs="Times New Roman"/>
                <w:color w:val="000000"/>
                <w:kern w:val="24"/>
                <w:sz w:val="18"/>
                <w:szCs w:val="18"/>
              </w:rPr>
              <w:t xml:space="preserve"> лечения</w:t>
            </w:r>
          </w:p>
          <w:p w:rsidR="0093320A" w:rsidRPr="00942AD2"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942AD2">
              <w:rPr>
                <w:rFonts w:ascii="Times New Roman" w:eastAsia="Times New Roman" w:hAnsi="Times New Roman" w:cs="Times New Roman"/>
                <w:color w:val="000000"/>
                <w:kern w:val="24"/>
                <w:sz w:val="18"/>
                <w:szCs w:val="18"/>
              </w:rPr>
              <w:t>Развитие высокотехнологичной медицины, в том числе с оказани</w:t>
            </w:r>
            <w:r>
              <w:rPr>
                <w:rFonts w:ascii="Times New Roman" w:eastAsia="Times New Roman" w:hAnsi="Times New Roman" w:cs="Times New Roman"/>
                <w:color w:val="000000"/>
                <w:kern w:val="24"/>
                <w:sz w:val="18"/>
                <w:szCs w:val="18"/>
              </w:rPr>
              <w:t xml:space="preserve">ем дополнительных платных услуг; </w:t>
            </w:r>
            <w:r w:rsidRPr="00942AD2">
              <w:rPr>
                <w:rFonts w:ascii="Times New Roman" w:eastAsia="Times New Roman" w:hAnsi="Times New Roman" w:cs="Times New Roman"/>
                <w:color w:val="000000"/>
                <w:kern w:val="24"/>
                <w:sz w:val="18"/>
                <w:szCs w:val="18"/>
              </w:rPr>
              <w:t>привлечение</w:t>
            </w:r>
            <w:r>
              <w:rPr>
                <w:rFonts w:ascii="Times New Roman" w:eastAsia="Times New Roman" w:hAnsi="Times New Roman" w:cs="Times New Roman"/>
                <w:color w:val="000000"/>
                <w:kern w:val="24"/>
                <w:sz w:val="18"/>
                <w:szCs w:val="18"/>
              </w:rPr>
              <w:t xml:space="preserve"> специалистов областного центра</w:t>
            </w:r>
          </w:p>
          <w:p w:rsidR="0093320A" w:rsidRDefault="0093320A" w:rsidP="00344462">
            <w:pPr>
              <w:tabs>
                <w:tab w:val="num" w:pos="567"/>
              </w:tabs>
              <w:spacing w:after="0" w:line="240" w:lineRule="auto"/>
              <w:ind w:left="284"/>
              <w:jc w:val="center"/>
              <w:rPr>
                <w:rFonts w:ascii="Times New Roman" w:eastAsia="Times New Roman" w:hAnsi="Times New Roman" w:cs="Times New Roman"/>
                <w:b/>
                <w:bCs/>
                <w:color w:val="0070C0"/>
                <w:kern w:val="24"/>
                <w:sz w:val="18"/>
                <w:szCs w:val="18"/>
              </w:rPr>
            </w:pPr>
            <w:r w:rsidRPr="00942AD2">
              <w:rPr>
                <w:rFonts w:ascii="Times New Roman" w:eastAsia="Times New Roman" w:hAnsi="Times New Roman" w:cs="Times New Roman"/>
                <w:b/>
                <w:bCs/>
                <w:color w:val="0070C0"/>
                <w:kern w:val="24"/>
                <w:sz w:val="18"/>
                <w:szCs w:val="18"/>
              </w:rPr>
              <w:t xml:space="preserve">Образование </w:t>
            </w:r>
          </w:p>
          <w:p w:rsidR="0093320A" w:rsidRPr="00544F1C" w:rsidRDefault="0093320A" w:rsidP="002B2836">
            <w:pPr>
              <w:pStyle w:val="a3"/>
              <w:numPr>
                <w:ilvl w:val="0"/>
                <w:numId w:val="25"/>
              </w:numPr>
              <w:tabs>
                <w:tab w:val="clear" w:pos="1080"/>
                <w:tab w:val="num" w:pos="567"/>
              </w:tabs>
              <w:spacing w:after="0" w:line="240" w:lineRule="auto"/>
              <w:ind w:left="284" w:firstLine="0"/>
              <w:jc w:val="both"/>
              <w:rPr>
                <w:rFonts w:ascii="Times New Roman" w:eastAsia="Times New Roman" w:hAnsi="Times New Roman" w:cs="Times New Roman"/>
                <w:sz w:val="18"/>
                <w:szCs w:val="18"/>
              </w:rPr>
            </w:pPr>
            <w:r w:rsidRPr="00544F1C">
              <w:rPr>
                <w:rFonts w:ascii="Times New Roman" w:eastAsia="Times New Roman" w:hAnsi="Times New Roman" w:cs="Times New Roman"/>
                <w:color w:val="000000"/>
                <w:kern w:val="24"/>
                <w:sz w:val="18"/>
                <w:szCs w:val="18"/>
              </w:rPr>
              <w:t>Наличие различных типов и видов образовательных учреждений, реализующих раз</w:t>
            </w:r>
            <w:r>
              <w:rPr>
                <w:rFonts w:ascii="Times New Roman" w:eastAsia="Times New Roman" w:hAnsi="Times New Roman" w:cs="Times New Roman"/>
                <w:color w:val="000000"/>
                <w:kern w:val="24"/>
                <w:sz w:val="18"/>
                <w:szCs w:val="18"/>
              </w:rPr>
              <w:t>личные формы и виды образования</w:t>
            </w:r>
          </w:p>
          <w:p w:rsidR="0093320A" w:rsidRPr="00544F1C" w:rsidRDefault="0093320A" w:rsidP="002B2836">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544F1C">
              <w:rPr>
                <w:rFonts w:ascii="Times New Roman" w:eastAsia="Times New Roman" w:hAnsi="Times New Roman" w:cs="Times New Roman"/>
                <w:color w:val="000000"/>
                <w:kern w:val="24"/>
                <w:sz w:val="18"/>
                <w:szCs w:val="18"/>
              </w:rPr>
              <w:t>Наличие филиалов ВУЗов</w:t>
            </w:r>
          </w:p>
          <w:p w:rsidR="0093320A" w:rsidRPr="00544F1C" w:rsidRDefault="0093320A" w:rsidP="002B2836">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544F1C">
              <w:rPr>
                <w:rFonts w:ascii="Times New Roman" w:eastAsia="Times New Roman" w:hAnsi="Times New Roman" w:cs="Times New Roman"/>
                <w:color w:val="000000"/>
                <w:kern w:val="24"/>
                <w:sz w:val="18"/>
                <w:szCs w:val="18"/>
              </w:rPr>
              <w:t>Высокий уровень качества образовательных услуг</w:t>
            </w:r>
          </w:p>
          <w:p w:rsidR="0093320A" w:rsidRPr="00544F1C" w:rsidRDefault="0093320A" w:rsidP="002B2836">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544F1C">
              <w:rPr>
                <w:rFonts w:ascii="Times New Roman" w:eastAsia="Times New Roman" w:hAnsi="Times New Roman" w:cs="Times New Roman"/>
                <w:color w:val="000000"/>
                <w:kern w:val="24"/>
                <w:sz w:val="18"/>
                <w:szCs w:val="18"/>
              </w:rPr>
              <w:t>Высокий уровень квалификации специалистов в сфере образования</w:t>
            </w:r>
          </w:p>
          <w:p w:rsidR="0093320A" w:rsidRPr="00544F1C" w:rsidRDefault="0093320A" w:rsidP="00344462">
            <w:pPr>
              <w:tabs>
                <w:tab w:val="num" w:pos="567"/>
              </w:tabs>
              <w:spacing w:after="0" w:line="240" w:lineRule="auto"/>
              <w:ind w:left="284"/>
              <w:jc w:val="center"/>
              <w:rPr>
                <w:rFonts w:ascii="Times New Roman" w:eastAsia="Times New Roman" w:hAnsi="Times New Roman" w:cs="Times New Roman"/>
                <w:sz w:val="18"/>
                <w:szCs w:val="18"/>
              </w:rPr>
            </w:pPr>
            <w:r w:rsidRPr="00544F1C">
              <w:rPr>
                <w:rFonts w:ascii="Times New Roman" w:eastAsia="Times New Roman" w:hAnsi="Times New Roman" w:cs="Times New Roman"/>
                <w:b/>
                <w:bCs/>
                <w:color w:val="0070C0"/>
                <w:kern w:val="24"/>
                <w:sz w:val="18"/>
                <w:szCs w:val="18"/>
              </w:rPr>
              <w:t>Социальная и молодежная политика, культура, спорт</w:t>
            </w:r>
          </w:p>
          <w:p w:rsidR="0093320A" w:rsidRPr="00B532F3" w:rsidRDefault="0093320A" w:rsidP="002B2836">
            <w:pPr>
              <w:pStyle w:val="a3"/>
              <w:numPr>
                <w:ilvl w:val="0"/>
                <w:numId w:val="26"/>
              </w:numPr>
              <w:tabs>
                <w:tab w:val="num" w:pos="567"/>
              </w:tabs>
              <w:spacing w:after="0" w:line="240" w:lineRule="auto"/>
              <w:ind w:left="284" w:firstLine="0"/>
              <w:rPr>
                <w:rFonts w:ascii="Times New Roman" w:eastAsia="Times New Roman" w:hAnsi="Times New Roman" w:cs="Times New Roman"/>
                <w:sz w:val="18"/>
                <w:szCs w:val="18"/>
              </w:rPr>
            </w:pPr>
            <w:r w:rsidRPr="00B532F3">
              <w:rPr>
                <w:rFonts w:ascii="Times New Roman" w:eastAsia="Times New Roman" w:hAnsi="Times New Roman" w:cs="Times New Roman"/>
                <w:color w:val="000000"/>
                <w:kern w:val="24"/>
                <w:sz w:val="18"/>
                <w:szCs w:val="18"/>
              </w:rPr>
              <w:t xml:space="preserve">Реализация мероприятий по обеспечению жильем, в том числе молодых семей  </w:t>
            </w:r>
          </w:p>
          <w:p w:rsidR="0093320A" w:rsidRPr="00B532F3" w:rsidRDefault="0093320A" w:rsidP="002B2836">
            <w:pPr>
              <w:pStyle w:val="a3"/>
              <w:numPr>
                <w:ilvl w:val="0"/>
                <w:numId w:val="26"/>
              </w:numPr>
              <w:tabs>
                <w:tab w:val="num" w:pos="567"/>
              </w:tabs>
              <w:spacing w:after="0" w:line="240" w:lineRule="auto"/>
              <w:ind w:left="284" w:firstLine="0"/>
              <w:rPr>
                <w:rFonts w:ascii="Times New Roman" w:eastAsia="Times New Roman" w:hAnsi="Times New Roman" w:cs="Times New Roman"/>
                <w:sz w:val="18"/>
                <w:szCs w:val="18"/>
              </w:rPr>
            </w:pPr>
            <w:r w:rsidRPr="00B532F3">
              <w:rPr>
                <w:rFonts w:ascii="Times New Roman" w:eastAsia="Times New Roman" w:hAnsi="Times New Roman" w:cs="Times New Roman"/>
                <w:color w:val="000000"/>
                <w:kern w:val="24"/>
                <w:sz w:val="18"/>
                <w:szCs w:val="18"/>
              </w:rPr>
              <w:t>Наличие сети учреждений культуры разного типа</w:t>
            </w:r>
          </w:p>
          <w:p w:rsidR="0093320A" w:rsidRPr="00B532F3" w:rsidRDefault="0093320A" w:rsidP="002B2836">
            <w:pPr>
              <w:pStyle w:val="a3"/>
              <w:numPr>
                <w:ilvl w:val="0"/>
                <w:numId w:val="26"/>
              </w:numPr>
              <w:tabs>
                <w:tab w:val="num" w:pos="567"/>
              </w:tabs>
              <w:spacing w:after="0" w:line="240" w:lineRule="auto"/>
              <w:ind w:left="284" w:firstLine="0"/>
              <w:rPr>
                <w:rFonts w:ascii="Times New Roman" w:eastAsia="Times New Roman" w:hAnsi="Times New Roman" w:cs="Times New Roman"/>
                <w:color w:val="000000"/>
                <w:kern w:val="24"/>
                <w:sz w:val="18"/>
                <w:szCs w:val="18"/>
              </w:rPr>
            </w:pPr>
            <w:r w:rsidRPr="00B532F3">
              <w:rPr>
                <w:rFonts w:ascii="Times New Roman" w:eastAsia="Times New Roman" w:hAnsi="Times New Roman" w:cs="Times New Roman"/>
                <w:color w:val="000000"/>
                <w:kern w:val="24"/>
                <w:sz w:val="18"/>
                <w:szCs w:val="18"/>
              </w:rPr>
              <w:t>Развитие молодежных организаций, волонтерской деятельности</w:t>
            </w:r>
          </w:p>
          <w:p w:rsidR="0093320A" w:rsidRPr="00B532F3" w:rsidRDefault="0093320A" w:rsidP="002B2836">
            <w:pPr>
              <w:pStyle w:val="a3"/>
              <w:numPr>
                <w:ilvl w:val="0"/>
                <w:numId w:val="26"/>
              </w:numPr>
              <w:tabs>
                <w:tab w:val="num" w:pos="567"/>
              </w:tabs>
              <w:spacing w:after="0" w:line="240" w:lineRule="auto"/>
              <w:ind w:left="284" w:firstLine="0"/>
              <w:rPr>
                <w:rFonts w:ascii="Times New Roman" w:eastAsia="Times New Roman" w:hAnsi="Times New Roman" w:cs="Times New Roman"/>
                <w:color w:val="000000"/>
                <w:kern w:val="24"/>
                <w:sz w:val="18"/>
                <w:szCs w:val="18"/>
              </w:rPr>
            </w:pPr>
            <w:r w:rsidRPr="00B532F3">
              <w:rPr>
                <w:rFonts w:ascii="Times New Roman" w:eastAsia="Times New Roman" w:hAnsi="Times New Roman" w:cs="Times New Roman"/>
                <w:color w:val="000000"/>
                <w:kern w:val="24"/>
                <w:sz w:val="18"/>
                <w:szCs w:val="18"/>
              </w:rPr>
              <w:t>Проведение спортивных соревнований федерального и международного уровня</w:t>
            </w:r>
          </w:p>
          <w:p w:rsidR="0093320A" w:rsidRPr="00116AC9" w:rsidRDefault="0093320A" w:rsidP="002B2836">
            <w:pPr>
              <w:pStyle w:val="a3"/>
              <w:numPr>
                <w:ilvl w:val="0"/>
                <w:numId w:val="26"/>
              </w:numPr>
              <w:tabs>
                <w:tab w:val="num" w:pos="567"/>
              </w:tabs>
              <w:spacing w:after="0" w:line="240" w:lineRule="auto"/>
              <w:ind w:left="284" w:firstLine="0"/>
              <w:rPr>
                <w:rFonts w:ascii="Arial" w:eastAsia="Times New Roman" w:hAnsi="Arial" w:cs="Arial"/>
                <w:sz w:val="16"/>
                <w:szCs w:val="36"/>
              </w:rPr>
            </w:pPr>
            <w:r w:rsidRPr="00B532F3">
              <w:rPr>
                <w:rFonts w:ascii="Times New Roman" w:eastAsia="Times New Roman" w:hAnsi="Times New Roman" w:cs="Times New Roman"/>
                <w:color w:val="000000"/>
                <w:kern w:val="24"/>
                <w:sz w:val="18"/>
                <w:szCs w:val="18"/>
              </w:rPr>
              <w:t>Развитая туристическая инфраструктура</w:t>
            </w:r>
          </w:p>
        </w:tc>
        <w:tc>
          <w:tcPr>
            <w:tcW w:w="7371" w:type="dxa"/>
            <w:gridSpan w:val="2"/>
            <w:tcBorders>
              <w:top w:val="single" w:sz="24" w:space="0" w:color="FFFFFF"/>
              <w:left w:val="single" w:sz="24" w:space="0" w:color="FFFFFF"/>
              <w:bottom w:val="single" w:sz="24" w:space="0" w:color="FFFFFF"/>
              <w:right w:val="single" w:sz="24" w:space="0" w:color="FFFFFF"/>
            </w:tcBorders>
            <w:shd w:val="clear" w:color="auto" w:fill="FFD5D5"/>
            <w:tcMar>
              <w:top w:w="15" w:type="dxa"/>
              <w:left w:w="68" w:type="dxa"/>
              <w:bottom w:w="0" w:type="dxa"/>
              <w:right w:w="68" w:type="dxa"/>
            </w:tcMar>
            <w:hideMark/>
          </w:tcPr>
          <w:p w:rsidR="0093320A" w:rsidRPr="004F5867" w:rsidRDefault="0093320A" w:rsidP="00344462">
            <w:pPr>
              <w:spacing w:after="0" w:line="240" w:lineRule="auto"/>
              <w:jc w:val="center"/>
              <w:rPr>
                <w:rFonts w:ascii="Arial" w:eastAsia="Times New Roman" w:hAnsi="Arial" w:cs="Arial"/>
                <w:sz w:val="18"/>
                <w:szCs w:val="18"/>
                <w:lang w:val="en-US"/>
              </w:rPr>
            </w:pPr>
            <w:r w:rsidRPr="004F5867">
              <w:rPr>
                <w:rFonts w:ascii="Times New Roman" w:eastAsia="Times New Roman" w:hAnsi="Times New Roman" w:cs="Times New Roman"/>
                <w:b/>
                <w:bCs/>
                <w:color w:val="C00000"/>
                <w:kern w:val="24"/>
                <w:sz w:val="18"/>
                <w:szCs w:val="18"/>
              </w:rPr>
              <w:t>Уровень благосостояния и жизнеобеспечения</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Проблемы жизнеобеспечения при высокой степени износа инженерной и социальной инфраструктуры</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Низкий уровень доходов населения города</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Недостаточный уровень оплаты труда в бюджетной сфере, что ограничивает возможность привлечения молодых специалистов</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Pr>
                <w:rFonts w:ascii="Times New Roman" w:eastAsia="Times New Roman" w:hAnsi="Times New Roman" w:cs="Times New Roman"/>
                <w:color w:val="000000"/>
                <w:kern w:val="24"/>
                <w:sz w:val="18"/>
                <w:szCs w:val="18"/>
              </w:rPr>
              <w:t>В</w:t>
            </w:r>
            <w:r w:rsidRPr="00942AD2">
              <w:rPr>
                <w:rFonts w:ascii="Times New Roman" w:eastAsia="Times New Roman" w:hAnsi="Times New Roman" w:cs="Times New Roman"/>
                <w:color w:val="000000"/>
                <w:kern w:val="24"/>
                <w:sz w:val="18"/>
                <w:szCs w:val="18"/>
              </w:rPr>
              <w:t>ысокая доля пенсионеров низкой платежеспособности</w:t>
            </w:r>
          </w:p>
          <w:p w:rsidR="0093320A" w:rsidRPr="00A07E11"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A07E11">
              <w:rPr>
                <w:rFonts w:ascii="Times New Roman" w:eastAsia="Times New Roman" w:hAnsi="Times New Roman" w:cs="Times New Roman"/>
                <w:color w:val="000000"/>
                <w:kern w:val="24"/>
                <w:sz w:val="18"/>
                <w:szCs w:val="18"/>
              </w:rPr>
              <w:t>Неудовлетворительное состояние дворовых и общественных территорий</w:t>
            </w:r>
          </w:p>
          <w:p w:rsidR="0093320A"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F0310B">
              <w:rPr>
                <w:rFonts w:ascii="Times New Roman" w:eastAsia="Times New Roman" w:hAnsi="Times New Roman" w:cs="Times New Roman"/>
                <w:color w:val="000000"/>
                <w:kern w:val="24"/>
                <w:sz w:val="18"/>
                <w:szCs w:val="18"/>
              </w:rPr>
              <w:t xml:space="preserve">Неудовлетворительное состояние зеленых насаждений </w:t>
            </w:r>
          </w:p>
          <w:p w:rsidR="0093320A" w:rsidRPr="00F0310B"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F0310B">
              <w:rPr>
                <w:rFonts w:ascii="Times New Roman" w:eastAsia="Times New Roman" w:hAnsi="Times New Roman" w:cs="Times New Roman"/>
                <w:color w:val="000000"/>
                <w:kern w:val="24"/>
                <w:sz w:val="18"/>
                <w:szCs w:val="18"/>
              </w:rPr>
              <w:t xml:space="preserve">Наличие </w:t>
            </w:r>
            <w:r>
              <w:rPr>
                <w:rFonts w:ascii="Times New Roman" w:eastAsia="Times New Roman" w:hAnsi="Times New Roman" w:cs="Times New Roman"/>
                <w:color w:val="000000"/>
                <w:kern w:val="24"/>
                <w:sz w:val="18"/>
                <w:szCs w:val="18"/>
              </w:rPr>
              <w:t xml:space="preserve">мест </w:t>
            </w:r>
            <w:r w:rsidRPr="00F0310B">
              <w:rPr>
                <w:rFonts w:ascii="Times New Roman" w:eastAsia="Times New Roman" w:hAnsi="Times New Roman" w:cs="Times New Roman"/>
                <w:color w:val="000000"/>
                <w:kern w:val="24"/>
                <w:sz w:val="18"/>
                <w:szCs w:val="18"/>
              </w:rPr>
              <w:t>несанкционированного размещения отходов</w:t>
            </w:r>
          </w:p>
          <w:p w:rsidR="0093320A" w:rsidRPr="00942AD2"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942AD2">
              <w:rPr>
                <w:rFonts w:ascii="Times New Roman" w:eastAsia="Times New Roman" w:hAnsi="Times New Roman" w:cs="Times New Roman"/>
                <w:b/>
                <w:bCs/>
                <w:color w:val="C00000"/>
                <w:kern w:val="24"/>
                <w:sz w:val="18"/>
                <w:szCs w:val="18"/>
              </w:rPr>
              <w:t>Здравоохранение</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Недостаточные: мощность медицинских учреждений, уровень оснащения современной техникой</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Недостаточное финансирование существующих целевых программ в сфере социальной поддержки</w:t>
            </w:r>
          </w:p>
          <w:p w:rsidR="0093320A" w:rsidRPr="00942AD2"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942AD2">
              <w:rPr>
                <w:rFonts w:ascii="Times New Roman" w:eastAsia="Times New Roman" w:hAnsi="Times New Roman" w:cs="Times New Roman"/>
                <w:color w:val="000000"/>
                <w:kern w:val="24"/>
                <w:sz w:val="18"/>
                <w:szCs w:val="18"/>
              </w:rPr>
              <w:t>Недостаток специалис</w:t>
            </w:r>
            <w:r>
              <w:rPr>
                <w:rFonts w:ascii="Times New Roman" w:eastAsia="Times New Roman" w:hAnsi="Times New Roman" w:cs="Times New Roman"/>
                <w:color w:val="000000"/>
                <w:kern w:val="24"/>
                <w:sz w:val="18"/>
                <w:szCs w:val="18"/>
              </w:rPr>
              <w:t>т</w:t>
            </w:r>
            <w:r w:rsidRPr="00942AD2">
              <w:rPr>
                <w:rFonts w:ascii="Times New Roman" w:eastAsia="Times New Roman" w:hAnsi="Times New Roman" w:cs="Times New Roman"/>
                <w:color w:val="000000"/>
                <w:kern w:val="24"/>
                <w:sz w:val="18"/>
                <w:szCs w:val="18"/>
              </w:rPr>
              <w:t>ов</w:t>
            </w:r>
          </w:p>
          <w:p w:rsidR="0093320A" w:rsidRPr="00942AD2"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942AD2">
              <w:rPr>
                <w:rFonts w:ascii="Times New Roman" w:eastAsia="Times New Roman" w:hAnsi="Times New Roman" w:cs="Times New Roman"/>
                <w:b/>
                <w:bCs/>
                <w:color w:val="C00000"/>
                <w:kern w:val="24"/>
                <w:sz w:val="18"/>
                <w:szCs w:val="18"/>
              </w:rPr>
              <w:t xml:space="preserve">Образование </w:t>
            </w:r>
          </w:p>
          <w:p w:rsidR="0093320A" w:rsidRPr="00D124B1"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D124B1">
              <w:rPr>
                <w:rFonts w:ascii="Times New Roman" w:eastAsia="Times New Roman" w:hAnsi="Times New Roman" w:cs="Times New Roman"/>
                <w:color w:val="000000"/>
                <w:kern w:val="24"/>
                <w:sz w:val="18"/>
                <w:szCs w:val="18"/>
              </w:rPr>
              <w:t>Высокий износ зданий и имущества учреждений</w:t>
            </w:r>
          </w:p>
          <w:p w:rsidR="0093320A" w:rsidRPr="00D124B1"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D124B1">
              <w:rPr>
                <w:rFonts w:ascii="Times New Roman" w:eastAsia="Times New Roman" w:hAnsi="Times New Roman" w:cs="Times New Roman"/>
                <w:color w:val="000000"/>
                <w:kern w:val="24"/>
                <w:sz w:val="18"/>
                <w:szCs w:val="18"/>
              </w:rPr>
              <w:t>Нехватка мест в школьных образовательных учреждениях</w:t>
            </w:r>
          </w:p>
          <w:p w:rsidR="0093320A" w:rsidRPr="00D124B1"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D124B1">
              <w:rPr>
                <w:rFonts w:ascii="Times New Roman" w:eastAsia="Times New Roman" w:hAnsi="Times New Roman" w:cs="Times New Roman"/>
                <w:color w:val="000000"/>
                <w:kern w:val="24"/>
                <w:sz w:val="18"/>
                <w:szCs w:val="18"/>
              </w:rPr>
              <w:t>Недостаточное количество ставок и штатных единиц узких специалистов в образовательных учреждениях</w:t>
            </w:r>
          </w:p>
          <w:p w:rsidR="0093320A" w:rsidRPr="00942AD2"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942AD2">
              <w:rPr>
                <w:rFonts w:ascii="Times New Roman" w:eastAsia="Times New Roman" w:hAnsi="Times New Roman" w:cs="Times New Roman"/>
                <w:b/>
                <w:bCs/>
                <w:color w:val="C00000"/>
                <w:kern w:val="24"/>
                <w:sz w:val="18"/>
                <w:szCs w:val="18"/>
              </w:rPr>
              <w:t>Социальная и молодежная политика, культура, спорт</w:t>
            </w:r>
          </w:p>
          <w:p w:rsidR="0093320A" w:rsidRPr="00CB0D39" w:rsidRDefault="0093320A" w:rsidP="002B2836">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color w:val="000000"/>
                <w:kern w:val="24"/>
                <w:sz w:val="18"/>
                <w:szCs w:val="18"/>
              </w:rPr>
            </w:pPr>
            <w:r w:rsidRPr="00CB0D39">
              <w:rPr>
                <w:rFonts w:ascii="Times New Roman" w:eastAsia="Times New Roman" w:hAnsi="Times New Roman" w:cs="Times New Roman"/>
                <w:color w:val="000000"/>
                <w:kern w:val="24"/>
                <w:sz w:val="18"/>
                <w:szCs w:val="18"/>
              </w:rPr>
              <w:t>Недостаток  социального жилья</w:t>
            </w:r>
          </w:p>
          <w:p w:rsidR="0093320A" w:rsidRPr="00CB0D39" w:rsidRDefault="0093320A" w:rsidP="002B2836">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color w:val="000000"/>
                <w:kern w:val="24"/>
                <w:sz w:val="18"/>
                <w:szCs w:val="18"/>
              </w:rPr>
            </w:pPr>
            <w:r w:rsidRPr="00CB0D39">
              <w:rPr>
                <w:rFonts w:ascii="Times New Roman" w:eastAsia="Times New Roman" w:hAnsi="Times New Roman" w:cs="Times New Roman"/>
                <w:color w:val="000000"/>
                <w:kern w:val="24"/>
                <w:sz w:val="18"/>
                <w:szCs w:val="18"/>
              </w:rPr>
              <w:t>Недостаточное количество спортивных объектов</w:t>
            </w:r>
          </w:p>
          <w:p w:rsidR="0093320A" w:rsidRPr="00CB0D39" w:rsidRDefault="0093320A" w:rsidP="002B2836">
            <w:pPr>
              <w:pStyle w:val="a3"/>
              <w:numPr>
                <w:ilvl w:val="0"/>
                <w:numId w:val="27"/>
              </w:numPr>
              <w:tabs>
                <w:tab w:val="num" w:pos="357"/>
                <w:tab w:val="num" w:pos="499"/>
              </w:tabs>
              <w:spacing w:after="0" w:line="240" w:lineRule="auto"/>
              <w:ind w:left="357" w:firstLine="0"/>
              <w:rPr>
                <w:rFonts w:ascii="Arial" w:eastAsia="Times New Roman" w:hAnsi="Arial" w:cs="Arial"/>
                <w:sz w:val="18"/>
                <w:szCs w:val="18"/>
              </w:rPr>
            </w:pPr>
            <w:r w:rsidRPr="00CB0D39">
              <w:rPr>
                <w:rFonts w:ascii="Times New Roman" w:eastAsia="Times New Roman" w:hAnsi="Times New Roman" w:cs="Times New Roman"/>
                <w:color w:val="000000"/>
                <w:kern w:val="24"/>
                <w:sz w:val="18"/>
                <w:szCs w:val="18"/>
              </w:rPr>
              <w:t xml:space="preserve">Аварийное состояние удаленных учреждений культуры </w:t>
            </w:r>
          </w:p>
          <w:p w:rsidR="0093320A" w:rsidRPr="00CB0D39" w:rsidRDefault="0093320A" w:rsidP="002B2836">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CB0D39">
              <w:rPr>
                <w:rFonts w:ascii="Times New Roman" w:eastAsia="Times New Roman" w:hAnsi="Times New Roman" w:cs="Times New Roman"/>
                <w:sz w:val="18"/>
                <w:szCs w:val="18"/>
              </w:rPr>
              <w:t>Недостаточное финансирование имеющихся объектов культуры</w:t>
            </w:r>
          </w:p>
          <w:p w:rsidR="0093320A" w:rsidRPr="00CB0D39" w:rsidRDefault="0093320A" w:rsidP="002B2836">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CB0D39">
              <w:rPr>
                <w:rFonts w:ascii="Times New Roman" w:eastAsia="Times New Roman" w:hAnsi="Times New Roman" w:cs="Times New Roman"/>
                <w:sz w:val="18"/>
                <w:szCs w:val="18"/>
              </w:rPr>
              <w:t>Высокая доля кадров пенсионного возраста</w:t>
            </w:r>
          </w:p>
          <w:p w:rsidR="0093320A" w:rsidRPr="00B85ED6" w:rsidRDefault="0093320A" w:rsidP="002B2836">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CB0D39">
              <w:rPr>
                <w:rFonts w:ascii="Times New Roman" w:eastAsia="Times New Roman" w:hAnsi="Times New Roman" w:cs="Times New Roman"/>
                <w:sz w:val="18"/>
                <w:szCs w:val="18"/>
              </w:rPr>
              <w:t>Низкий уровень развития сферы досуга и развлечений</w:t>
            </w:r>
          </w:p>
        </w:tc>
      </w:tr>
      <w:tr w:rsidR="0093320A" w:rsidRPr="004F5867" w:rsidTr="00CD4466">
        <w:trPr>
          <w:trHeight w:val="217"/>
        </w:trPr>
        <w:tc>
          <w:tcPr>
            <w:tcW w:w="7681" w:type="dxa"/>
            <w:gridSpan w:val="3"/>
            <w:tcBorders>
              <w:top w:val="single" w:sz="24" w:space="0" w:color="FFFFFF"/>
              <w:left w:val="single" w:sz="24" w:space="0" w:color="FFFFFF"/>
              <w:bottom w:val="single" w:sz="24" w:space="0" w:color="FFFFFF"/>
              <w:right w:val="single" w:sz="24" w:space="0" w:color="FFFFFF"/>
            </w:tcBorders>
            <w:shd w:val="clear" w:color="auto" w:fill="auto"/>
            <w:tcMar>
              <w:top w:w="15" w:type="dxa"/>
              <w:left w:w="105" w:type="dxa"/>
              <w:bottom w:w="0" w:type="dxa"/>
              <w:right w:w="105" w:type="dxa"/>
            </w:tcMar>
            <w:hideMark/>
          </w:tcPr>
          <w:p w:rsidR="0093320A" w:rsidRPr="004F5867" w:rsidRDefault="0093320A" w:rsidP="00A9166C">
            <w:pPr>
              <w:spacing w:after="0" w:line="240" w:lineRule="auto"/>
              <w:jc w:val="center"/>
              <w:rPr>
                <w:rFonts w:ascii="Times New Roman" w:eastAsia="Calibri" w:hAnsi="Times New Roman" w:cs="Times New Roman"/>
                <w:b/>
                <w:color w:val="C00000"/>
                <w:lang w:val="en-US"/>
              </w:rPr>
            </w:pPr>
            <w:r w:rsidRPr="004F5867">
              <w:rPr>
                <w:rFonts w:ascii="Times New Roman" w:eastAsia="Calibri" w:hAnsi="Times New Roman" w:cs="Times New Roman"/>
                <w:b/>
                <w:bCs/>
                <w:color w:val="0070C0"/>
                <w:sz w:val="22"/>
              </w:rPr>
              <w:t xml:space="preserve">Возможности «O» </w:t>
            </w:r>
            <w:r w:rsidRPr="004F5867">
              <w:rPr>
                <w:rFonts w:ascii="Times New Roman" w:eastAsia="Calibri" w:hAnsi="Times New Roman" w:cs="Times New Roman"/>
                <w:b/>
                <w:bCs/>
                <w:color w:val="0070C0"/>
                <w:sz w:val="22"/>
                <w:lang w:val="en-US"/>
              </w:rPr>
              <w:t>opportunities</w:t>
            </w:r>
          </w:p>
        </w:tc>
        <w:tc>
          <w:tcPr>
            <w:tcW w:w="7308"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5" w:type="dxa"/>
              <w:bottom w:w="0" w:type="dxa"/>
              <w:right w:w="105" w:type="dxa"/>
            </w:tcMar>
            <w:hideMark/>
          </w:tcPr>
          <w:p w:rsidR="0093320A" w:rsidRPr="004F5867" w:rsidRDefault="0093320A" w:rsidP="00A9166C">
            <w:pPr>
              <w:spacing w:after="0" w:line="240" w:lineRule="auto"/>
              <w:jc w:val="center"/>
              <w:rPr>
                <w:rFonts w:ascii="Times New Roman" w:eastAsia="Calibri" w:hAnsi="Times New Roman" w:cs="Times New Roman"/>
                <w:b/>
                <w:color w:val="C00000"/>
                <w:lang w:val="en-US"/>
              </w:rPr>
            </w:pPr>
            <w:r w:rsidRPr="004F5867">
              <w:rPr>
                <w:rFonts w:ascii="Times New Roman" w:eastAsia="Calibri" w:hAnsi="Times New Roman" w:cs="Times New Roman"/>
                <w:b/>
                <w:color w:val="C00000"/>
                <w:sz w:val="22"/>
              </w:rPr>
              <w:t>Угрозы «T»</w:t>
            </w:r>
            <w:r w:rsidR="002E6BE6">
              <w:rPr>
                <w:rFonts w:ascii="Times New Roman" w:eastAsia="Calibri" w:hAnsi="Times New Roman" w:cs="Times New Roman"/>
                <w:b/>
                <w:color w:val="C00000"/>
                <w:sz w:val="22"/>
                <w:lang w:val="en-US"/>
              </w:rPr>
              <w:t xml:space="preserve"> </w:t>
            </w:r>
            <w:r w:rsidRPr="004F5867">
              <w:rPr>
                <w:rFonts w:ascii="Times New Roman" w:eastAsia="Calibri" w:hAnsi="Times New Roman" w:cs="Times New Roman"/>
                <w:b/>
                <w:color w:val="C00000"/>
                <w:sz w:val="22"/>
              </w:rPr>
              <w:t>threats</w:t>
            </w:r>
          </w:p>
        </w:tc>
      </w:tr>
      <w:tr w:rsidR="0093320A" w:rsidRPr="004F5867" w:rsidTr="003762E1">
        <w:trPr>
          <w:trHeight w:val="2481"/>
        </w:trPr>
        <w:tc>
          <w:tcPr>
            <w:tcW w:w="7681" w:type="dxa"/>
            <w:gridSpan w:val="3"/>
            <w:tcBorders>
              <w:top w:val="single" w:sz="24" w:space="0" w:color="FFFFFF"/>
              <w:left w:val="single" w:sz="24" w:space="0" w:color="FFFFFF"/>
              <w:bottom w:val="single" w:sz="24" w:space="0" w:color="FFFFFF"/>
              <w:right w:val="single" w:sz="24" w:space="0" w:color="FFFFFF"/>
            </w:tcBorders>
            <w:shd w:val="clear" w:color="auto" w:fill="D9FFEA"/>
            <w:tcMar>
              <w:top w:w="15" w:type="dxa"/>
              <w:left w:w="105" w:type="dxa"/>
              <w:bottom w:w="0" w:type="dxa"/>
              <w:right w:w="105" w:type="dxa"/>
            </w:tcMar>
            <w:hideMark/>
          </w:tcPr>
          <w:p w:rsidR="0093320A" w:rsidRPr="00A731F2"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A731F2">
              <w:rPr>
                <w:rFonts w:ascii="Times New Roman" w:eastAsia="Calibri" w:hAnsi="Times New Roman" w:cs="Times New Roman"/>
                <w:sz w:val="18"/>
                <w:szCs w:val="18"/>
              </w:rPr>
              <w:t>Развитие новых форм  привлечения молодых специалистов и работников дефицитных профессий</w:t>
            </w:r>
          </w:p>
          <w:p w:rsidR="0093320A" w:rsidRPr="00A731F2"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A731F2">
              <w:rPr>
                <w:rFonts w:ascii="Times New Roman" w:eastAsia="Calibri" w:hAnsi="Times New Roman" w:cs="Times New Roman"/>
                <w:sz w:val="18"/>
                <w:szCs w:val="18"/>
              </w:rPr>
              <w:t>Расширение участия в федеральных и региональных программах по строительству социальных зданий и приведению существующих в нормативное состояние</w:t>
            </w:r>
          </w:p>
          <w:p w:rsidR="0093320A" w:rsidRPr="00A731F2"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A731F2">
              <w:rPr>
                <w:rFonts w:ascii="Times New Roman" w:eastAsia="Calibri" w:hAnsi="Times New Roman" w:cs="Times New Roman"/>
                <w:sz w:val="18"/>
                <w:szCs w:val="18"/>
              </w:rPr>
              <w:t xml:space="preserve">Строительство новых </w:t>
            </w:r>
            <w:r>
              <w:rPr>
                <w:rFonts w:ascii="Times New Roman" w:eastAsia="Calibri" w:hAnsi="Times New Roman" w:cs="Times New Roman"/>
                <w:sz w:val="18"/>
                <w:szCs w:val="18"/>
              </w:rPr>
              <w:t>учреждений</w:t>
            </w:r>
            <w:r w:rsidRPr="00A731F2">
              <w:rPr>
                <w:rFonts w:ascii="Times New Roman" w:eastAsia="Calibri" w:hAnsi="Times New Roman" w:cs="Times New Roman"/>
                <w:sz w:val="18"/>
                <w:szCs w:val="18"/>
              </w:rPr>
              <w:t xml:space="preserve"> культуры на условиях частно-муниципального партнерства </w:t>
            </w:r>
          </w:p>
          <w:p w:rsidR="0093320A" w:rsidRPr="00330CEA"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330CEA">
              <w:rPr>
                <w:rFonts w:ascii="Times New Roman" w:eastAsia="Calibri" w:hAnsi="Times New Roman" w:cs="Times New Roman"/>
                <w:sz w:val="18"/>
                <w:szCs w:val="18"/>
              </w:rPr>
              <w:t>Расширение культурных связей в рамках агломерации «Горный Урал»</w:t>
            </w:r>
          </w:p>
          <w:p w:rsidR="0093320A" w:rsidRPr="00330CEA"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330CEA">
              <w:rPr>
                <w:rFonts w:ascii="Times New Roman" w:eastAsia="Calibri" w:hAnsi="Times New Roman" w:cs="Times New Roman"/>
                <w:sz w:val="18"/>
                <w:szCs w:val="18"/>
              </w:rPr>
              <w:t>Благоустройство общегородских и дворовых территорий</w:t>
            </w:r>
          </w:p>
          <w:p w:rsidR="0093320A" w:rsidRPr="00330CEA"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330CEA">
              <w:rPr>
                <w:rFonts w:ascii="Times New Roman" w:eastAsia="Calibri" w:hAnsi="Times New Roman" w:cs="Times New Roman"/>
                <w:sz w:val="18"/>
                <w:szCs w:val="18"/>
              </w:rPr>
              <w:t>Увеличение доли озелененных территорий общего пользования</w:t>
            </w:r>
          </w:p>
          <w:p w:rsidR="0093320A" w:rsidRPr="00330CEA"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330CEA">
              <w:rPr>
                <w:rFonts w:ascii="Times New Roman" w:eastAsia="Calibri" w:hAnsi="Times New Roman" w:cs="Times New Roman"/>
                <w:sz w:val="18"/>
                <w:szCs w:val="18"/>
              </w:rPr>
              <w:t>Обеспечение разнообразия культурно-досуговой и спортивной инфраструктуры</w:t>
            </w:r>
          </w:p>
          <w:p w:rsidR="0093320A" w:rsidRDefault="0093320A" w:rsidP="002B2836">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330CEA">
              <w:rPr>
                <w:rFonts w:ascii="Times New Roman" w:eastAsia="Calibri" w:hAnsi="Times New Roman" w:cs="Times New Roman"/>
                <w:sz w:val="18"/>
                <w:szCs w:val="18"/>
              </w:rPr>
              <w:t>Организация санкционированных мест размещения контейнерных площадок</w:t>
            </w:r>
            <w:r>
              <w:rPr>
                <w:rFonts w:ascii="Times New Roman" w:eastAsia="Calibri" w:hAnsi="Times New Roman" w:cs="Times New Roman"/>
                <w:sz w:val="18"/>
                <w:szCs w:val="18"/>
              </w:rPr>
              <w:t xml:space="preserve"> для мусора</w:t>
            </w:r>
          </w:p>
          <w:p w:rsidR="00A9166C" w:rsidRPr="00A9166C" w:rsidRDefault="00A9166C" w:rsidP="00A9166C">
            <w:pPr>
              <w:tabs>
                <w:tab w:val="left" w:pos="567"/>
              </w:tabs>
              <w:spacing w:after="0" w:line="240" w:lineRule="auto"/>
              <w:ind w:left="284"/>
              <w:rPr>
                <w:rFonts w:ascii="Times New Roman" w:eastAsia="Calibri" w:hAnsi="Times New Roman" w:cs="Times New Roman"/>
                <w:sz w:val="18"/>
                <w:szCs w:val="18"/>
              </w:rPr>
            </w:pPr>
          </w:p>
        </w:tc>
        <w:tc>
          <w:tcPr>
            <w:tcW w:w="7308"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5" w:type="dxa"/>
              <w:bottom w:w="0" w:type="dxa"/>
              <w:right w:w="105" w:type="dxa"/>
            </w:tcMar>
            <w:hideMark/>
          </w:tcPr>
          <w:p w:rsidR="0093320A" w:rsidRPr="00BA7E81" w:rsidRDefault="0093320A" w:rsidP="002B2836">
            <w:pPr>
              <w:pStyle w:val="a3"/>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BA7E81">
              <w:rPr>
                <w:rFonts w:ascii="Times New Roman" w:eastAsia="Calibri" w:hAnsi="Times New Roman" w:cs="Times New Roman"/>
                <w:sz w:val="18"/>
                <w:szCs w:val="18"/>
              </w:rPr>
              <w:t>Тенденция снижения доходов населения</w:t>
            </w:r>
          </w:p>
          <w:p w:rsidR="0093320A" w:rsidRPr="004F5867" w:rsidRDefault="0093320A" w:rsidP="002B2836">
            <w:pPr>
              <w:numPr>
                <w:ilvl w:val="0"/>
                <w:numId w:val="28"/>
              </w:numPr>
              <w:tabs>
                <w:tab w:val="left" w:pos="399"/>
              </w:tabs>
              <w:spacing w:after="0" w:line="240" w:lineRule="auto"/>
              <w:ind w:left="116" w:firstLine="0"/>
              <w:rPr>
                <w:rFonts w:ascii="Times New Roman" w:eastAsia="Calibri" w:hAnsi="Times New Roman" w:cs="Times New Roman"/>
                <w:sz w:val="18"/>
                <w:szCs w:val="18"/>
              </w:rPr>
            </w:pPr>
            <w:r>
              <w:rPr>
                <w:rFonts w:ascii="Times New Roman" w:eastAsia="Calibri" w:hAnsi="Times New Roman" w:cs="Times New Roman"/>
                <w:sz w:val="18"/>
                <w:szCs w:val="18"/>
              </w:rPr>
              <w:t>Р</w:t>
            </w:r>
            <w:r w:rsidRPr="00C060A7">
              <w:rPr>
                <w:rFonts w:ascii="Times New Roman" w:eastAsia="Calibri" w:hAnsi="Times New Roman" w:cs="Times New Roman"/>
                <w:sz w:val="18"/>
                <w:szCs w:val="18"/>
              </w:rPr>
              <w:t>ост социальной напряженности</w:t>
            </w:r>
          </w:p>
          <w:p w:rsidR="0093320A" w:rsidRPr="00330CEA" w:rsidRDefault="0093320A" w:rsidP="002B2836">
            <w:pPr>
              <w:numPr>
                <w:ilvl w:val="0"/>
                <w:numId w:val="28"/>
              </w:numPr>
              <w:tabs>
                <w:tab w:val="left" w:pos="399"/>
              </w:tabs>
              <w:spacing w:after="0" w:line="240" w:lineRule="auto"/>
              <w:ind w:left="116" w:firstLine="0"/>
              <w:rPr>
                <w:rFonts w:ascii="Times New Roman" w:eastAsia="Calibri" w:hAnsi="Times New Roman" w:cs="Times New Roman"/>
                <w:sz w:val="18"/>
                <w:szCs w:val="18"/>
              </w:rPr>
            </w:pPr>
            <w:r>
              <w:rPr>
                <w:rFonts w:ascii="Times New Roman" w:eastAsia="Calibri" w:hAnsi="Times New Roman" w:cs="Times New Roman"/>
                <w:sz w:val="18"/>
                <w:szCs w:val="18"/>
              </w:rPr>
              <w:t>Снижение количества квалифицированных кадров в сфере образования и здравоохранения</w:t>
            </w:r>
          </w:p>
          <w:p w:rsidR="0093320A" w:rsidRPr="004F5867" w:rsidRDefault="0093320A" w:rsidP="002B2836">
            <w:pPr>
              <w:numPr>
                <w:ilvl w:val="0"/>
                <w:numId w:val="28"/>
              </w:numPr>
              <w:tabs>
                <w:tab w:val="left" w:pos="399"/>
              </w:tabs>
              <w:spacing w:after="0" w:line="240" w:lineRule="auto"/>
              <w:ind w:left="116" w:firstLine="0"/>
              <w:rPr>
                <w:rFonts w:ascii="Times New Roman" w:eastAsia="Calibri" w:hAnsi="Times New Roman" w:cs="Times New Roman"/>
                <w:sz w:val="18"/>
                <w:szCs w:val="18"/>
                <w:lang w:val="en-US"/>
              </w:rPr>
            </w:pPr>
            <w:r w:rsidRPr="004F5867">
              <w:rPr>
                <w:rFonts w:ascii="Times New Roman" w:eastAsia="Calibri" w:hAnsi="Times New Roman" w:cs="Times New Roman"/>
                <w:sz w:val="18"/>
                <w:szCs w:val="18"/>
              </w:rPr>
              <w:t>Старение педагогических кадров</w:t>
            </w:r>
          </w:p>
          <w:p w:rsidR="0093320A" w:rsidRDefault="0093320A" w:rsidP="002B2836">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D124B1">
              <w:rPr>
                <w:rFonts w:ascii="Times New Roman" w:eastAsia="Calibri" w:hAnsi="Times New Roman" w:cs="Times New Roman"/>
                <w:sz w:val="18"/>
                <w:szCs w:val="18"/>
              </w:rPr>
              <w:t xml:space="preserve">Уменьшение охвата детского населения дополнительным образованием </w:t>
            </w:r>
          </w:p>
          <w:p w:rsidR="0093320A" w:rsidRPr="00A9166C" w:rsidRDefault="0093320A" w:rsidP="002B2836">
            <w:pPr>
              <w:numPr>
                <w:ilvl w:val="0"/>
                <w:numId w:val="28"/>
              </w:numPr>
              <w:tabs>
                <w:tab w:val="left" w:pos="399"/>
              </w:tabs>
              <w:spacing w:after="0" w:line="240" w:lineRule="auto"/>
              <w:ind w:left="116" w:firstLine="0"/>
              <w:rPr>
                <w:rFonts w:ascii="Times New Roman" w:eastAsia="Calibri" w:hAnsi="Times New Roman" w:cs="Times New Roman"/>
                <w:sz w:val="18"/>
                <w:szCs w:val="18"/>
              </w:rPr>
            </w:pPr>
            <w:r>
              <w:rPr>
                <w:rFonts w:ascii="Times New Roman" w:eastAsia="Calibri" w:hAnsi="Times New Roman" w:cs="Times New Roman"/>
                <w:sz w:val="18"/>
                <w:szCs w:val="18"/>
              </w:rPr>
              <w:t>О</w:t>
            </w:r>
            <w:r w:rsidRPr="00D124B1">
              <w:rPr>
                <w:rFonts w:ascii="Times New Roman" w:eastAsia="Calibri" w:hAnsi="Times New Roman" w:cs="Times New Roman"/>
                <w:sz w:val="18"/>
                <w:szCs w:val="18"/>
              </w:rPr>
              <w:t>тток молодёжи</w:t>
            </w:r>
          </w:p>
        </w:tc>
      </w:tr>
    </w:tbl>
    <w:p w:rsidR="00CD4466" w:rsidRDefault="00CD4466" w:rsidP="00B85ED6">
      <w:pPr>
        <w:pStyle w:val="a3"/>
        <w:ind w:left="0"/>
        <w:rPr>
          <w:b/>
        </w:rPr>
        <w:sectPr w:rsidR="00CD4466" w:rsidSect="003762E1">
          <w:pgSz w:w="16838" w:h="11906" w:orient="landscape"/>
          <w:pgMar w:top="709" w:right="1134" w:bottom="567" w:left="1134" w:header="708" w:footer="708" w:gutter="0"/>
          <w:cols w:space="708"/>
          <w:docGrid w:linePitch="360"/>
        </w:sectPr>
      </w:pPr>
    </w:p>
    <w:p w:rsidR="00CD4466" w:rsidRPr="00EF44F0" w:rsidRDefault="00CD4466" w:rsidP="00E0359C">
      <w:pPr>
        <w:pStyle w:val="a3"/>
        <w:numPr>
          <w:ilvl w:val="0"/>
          <w:numId w:val="12"/>
        </w:numPr>
        <w:spacing w:after="0" w:line="240" w:lineRule="auto"/>
        <w:ind w:left="0" w:firstLine="0"/>
        <w:jc w:val="center"/>
        <w:rPr>
          <w:b/>
          <w:sz w:val="28"/>
          <w:szCs w:val="28"/>
        </w:rPr>
      </w:pPr>
      <w:r w:rsidRPr="00EF44F0">
        <w:rPr>
          <w:b/>
          <w:sz w:val="28"/>
          <w:szCs w:val="28"/>
        </w:rPr>
        <w:lastRenderedPageBreak/>
        <w:t>Приоритетные направления развития, цели и задачи</w:t>
      </w:r>
    </w:p>
    <w:p w:rsidR="00EF44F0" w:rsidRDefault="00EF44F0" w:rsidP="00EF44F0">
      <w:pPr>
        <w:spacing w:after="0" w:line="240" w:lineRule="auto"/>
        <w:jc w:val="center"/>
        <w:rPr>
          <w:b/>
          <w:sz w:val="28"/>
          <w:szCs w:val="28"/>
        </w:rPr>
      </w:pPr>
    </w:p>
    <w:p w:rsidR="00CD4466" w:rsidRPr="00EF44F0" w:rsidRDefault="00CD4466" w:rsidP="00940C60">
      <w:pPr>
        <w:spacing w:after="0" w:line="240" w:lineRule="auto"/>
        <w:jc w:val="center"/>
        <w:rPr>
          <w:b/>
          <w:sz w:val="28"/>
          <w:szCs w:val="28"/>
        </w:rPr>
      </w:pPr>
      <w:r w:rsidRPr="00EF44F0">
        <w:rPr>
          <w:b/>
          <w:sz w:val="28"/>
          <w:szCs w:val="28"/>
        </w:rPr>
        <w:t>Приоритет № 1. Человеческий капитал и социальная сфера</w:t>
      </w:r>
    </w:p>
    <w:p w:rsidR="00CD4466" w:rsidRPr="00ED5196" w:rsidRDefault="00940C60" w:rsidP="00940C60">
      <w:pPr>
        <w:spacing w:after="0" w:line="240" w:lineRule="auto"/>
        <w:jc w:val="center"/>
        <w:rPr>
          <w:b/>
          <w:sz w:val="28"/>
          <w:szCs w:val="28"/>
        </w:rPr>
      </w:pPr>
      <w:r w:rsidRPr="00ED5196">
        <w:rPr>
          <w:b/>
          <w:sz w:val="28"/>
          <w:szCs w:val="28"/>
        </w:rPr>
        <w:t xml:space="preserve">Цель 1. </w:t>
      </w:r>
      <w:r w:rsidR="00CD4466" w:rsidRPr="00ED5196">
        <w:rPr>
          <w:b/>
          <w:sz w:val="28"/>
          <w:szCs w:val="28"/>
        </w:rPr>
        <w:t>Стабильный рост качества жизни при сбалансированном развитии социальной сферы</w:t>
      </w:r>
    </w:p>
    <w:p w:rsidR="00983121" w:rsidRDefault="00983121" w:rsidP="00940C60">
      <w:pPr>
        <w:pStyle w:val="a3"/>
        <w:spacing w:after="0" w:line="240" w:lineRule="auto"/>
        <w:ind w:left="0"/>
        <w:jc w:val="center"/>
      </w:pPr>
    </w:p>
    <w:p w:rsidR="002C6CCC" w:rsidRPr="00D85468" w:rsidRDefault="002C6CCC" w:rsidP="002B5B37">
      <w:pPr>
        <w:spacing w:after="0" w:line="240" w:lineRule="auto"/>
        <w:ind w:firstLine="709"/>
        <w:contextualSpacing/>
        <w:jc w:val="both"/>
      </w:pPr>
      <w:r w:rsidRPr="00D85468">
        <w:t>Для достижения стабильного роста качества жизни населения Округа при сбалансированном развитии социальной сферы необходимо:</w:t>
      </w:r>
    </w:p>
    <w:p w:rsidR="002C6CCC" w:rsidRPr="00ED2604" w:rsidRDefault="00D85468" w:rsidP="002B5B37">
      <w:pPr>
        <w:spacing w:after="0" w:line="240" w:lineRule="auto"/>
        <w:ind w:firstLine="709"/>
        <w:contextualSpacing/>
        <w:jc w:val="both"/>
      </w:pPr>
      <w:r w:rsidRPr="00D85468">
        <w:t>А</w:t>
      </w:r>
      <w:r w:rsidRPr="00ED2604">
        <w:t>) У</w:t>
      </w:r>
      <w:r w:rsidR="002C6CCC" w:rsidRPr="00ED2604">
        <w:t>лучшение жилищных условий населения, повышение обеспеченности населения качественным жильем;</w:t>
      </w:r>
    </w:p>
    <w:p w:rsidR="002C6CCC" w:rsidRPr="00ED2604" w:rsidRDefault="00D85468" w:rsidP="002B5B37">
      <w:pPr>
        <w:spacing w:after="0" w:line="240" w:lineRule="auto"/>
        <w:ind w:firstLine="709"/>
        <w:contextualSpacing/>
        <w:jc w:val="both"/>
      </w:pPr>
      <w:r w:rsidRPr="00ED2604">
        <w:t>Б) О</w:t>
      </w:r>
      <w:r w:rsidR="002C6CCC" w:rsidRPr="00ED2604">
        <w:t>рганизация и обеспечение доступности качественного образования;</w:t>
      </w:r>
    </w:p>
    <w:p w:rsidR="002C6CCC" w:rsidRPr="00ED2604" w:rsidRDefault="00D85468" w:rsidP="002B5B37">
      <w:pPr>
        <w:spacing w:after="0" w:line="240" w:lineRule="auto"/>
        <w:ind w:firstLine="709"/>
        <w:contextualSpacing/>
        <w:jc w:val="both"/>
      </w:pPr>
      <w:r w:rsidRPr="00ED2604">
        <w:t>В) Э</w:t>
      </w:r>
      <w:r w:rsidR="002C6CCC" w:rsidRPr="00ED2604">
        <w:t>ффективная реализация молодежной политики;</w:t>
      </w:r>
    </w:p>
    <w:p w:rsidR="002C6CCC" w:rsidRPr="00ED2604" w:rsidRDefault="00D85468" w:rsidP="002B5B37">
      <w:pPr>
        <w:spacing w:after="0" w:line="240" w:lineRule="auto"/>
        <w:ind w:firstLine="709"/>
        <w:contextualSpacing/>
        <w:jc w:val="both"/>
      </w:pPr>
      <w:r w:rsidRPr="00ED2604">
        <w:t>Г)</w:t>
      </w:r>
      <w:r w:rsidR="002C6CCC" w:rsidRPr="00ED2604">
        <w:t xml:space="preserve"> </w:t>
      </w:r>
      <w:r w:rsidRPr="00ED2604">
        <w:t>П</w:t>
      </w:r>
      <w:r w:rsidR="002C6CCC" w:rsidRPr="00ED2604">
        <w:t>овышение качества жизни и социальная защита населения, нуждающегося в социальной поддержке, развитие системы предоставления социальных услуг, а также сохранение имеющейся сети бюджетных учреждений;</w:t>
      </w:r>
    </w:p>
    <w:p w:rsidR="002C6CCC" w:rsidRPr="00ED2604" w:rsidRDefault="00D85468" w:rsidP="002B5B37">
      <w:pPr>
        <w:spacing w:after="0" w:line="240" w:lineRule="auto"/>
        <w:ind w:firstLine="709"/>
        <w:contextualSpacing/>
        <w:jc w:val="both"/>
      </w:pPr>
      <w:r w:rsidRPr="00ED2604">
        <w:t>Д) С</w:t>
      </w:r>
      <w:r w:rsidR="002C6CCC" w:rsidRPr="00ED2604">
        <w:t>оздание благоприятных условий для формирования духовно-нравственных и культурно-ценностных ориентиров населения округа посредством развития сферы культуры.</w:t>
      </w:r>
    </w:p>
    <w:p w:rsidR="002C6CCC" w:rsidRPr="00ED2604" w:rsidRDefault="002C6CCC" w:rsidP="002B5B37">
      <w:pPr>
        <w:spacing w:after="0" w:line="240" w:lineRule="auto"/>
        <w:ind w:firstLine="709"/>
        <w:contextualSpacing/>
        <w:jc w:val="both"/>
      </w:pPr>
    </w:p>
    <w:p w:rsidR="002C6CCC" w:rsidRPr="00ED2604" w:rsidRDefault="002C6CCC" w:rsidP="002B5B37">
      <w:pPr>
        <w:spacing w:after="0" w:line="240" w:lineRule="auto"/>
        <w:ind w:firstLine="709"/>
        <w:contextualSpacing/>
        <w:jc w:val="both"/>
        <w:rPr>
          <w:b/>
        </w:rPr>
      </w:pPr>
      <w:r w:rsidRPr="00ED2604">
        <w:t>А)  В целях</w:t>
      </w:r>
      <w:r w:rsidRPr="00ED2604">
        <w:rPr>
          <w:b/>
        </w:rPr>
        <w:t xml:space="preserve"> </w:t>
      </w:r>
      <w:r w:rsidRPr="00ED2604">
        <w:t>улучшения жилищных условий населения Округа, повышение обеспеченности населения качественным жильем в Округе реализуются мероприятия по строительству городских объектов, оказываются услуги предприятиям, организациям и отдельным гражданам в вопросах проектирования и строительства объектов, рассматриваются и согласовываются проекты перепланировки помещений в многоквартирных жилых домах.</w:t>
      </w:r>
    </w:p>
    <w:p w:rsidR="002C6CCC" w:rsidRPr="00ED2604" w:rsidRDefault="002C6CCC" w:rsidP="002B5B37">
      <w:pPr>
        <w:spacing w:after="0" w:line="240" w:lineRule="auto"/>
        <w:ind w:firstLine="709"/>
        <w:contextualSpacing/>
        <w:jc w:val="both"/>
      </w:pPr>
      <w:r w:rsidRPr="00ED2604">
        <w:t>Основными задачами для улучшения жилищных условий населения Округа являются:</w:t>
      </w:r>
    </w:p>
    <w:p w:rsidR="002C6CCC" w:rsidRPr="00ED2604" w:rsidRDefault="002C6CCC" w:rsidP="002B5B37">
      <w:pPr>
        <w:spacing w:after="0" w:line="240" w:lineRule="auto"/>
        <w:ind w:firstLine="709"/>
        <w:contextualSpacing/>
        <w:jc w:val="both"/>
      </w:pPr>
      <w:r w:rsidRPr="00ED2604">
        <w:t xml:space="preserve">1)  </w:t>
      </w:r>
      <w:r w:rsidR="00B029F4" w:rsidRPr="00ED2604">
        <w:t>Соз</w:t>
      </w:r>
      <w:r w:rsidRPr="00ED2604">
        <w:t>дание благоприятных и комфортных условий проживания населения Округа.</w:t>
      </w:r>
    </w:p>
    <w:p w:rsidR="002C6CCC" w:rsidRPr="00ED2604" w:rsidRDefault="002C6CCC" w:rsidP="002B5B37">
      <w:pPr>
        <w:spacing w:after="0" w:line="240" w:lineRule="auto"/>
        <w:ind w:firstLine="708"/>
        <w:jc w:val="both"/>
      </w:pPr>
      <w:r w:rsidRPr="00ED2604">
        <w:t>В 2021 году введено в эксплуатацию 84 773 кв. м. жилья (117 % к 2020 году), из них: многоквартирных домов – 30 065 кв. м.,  объектов индивидуального жилищного строительства -  547 08 кв. м. (в том числе зарегистрированных в упрощенном порядке).</w:t>
      </w:r>
    </w:p>
    <w:p w:rsidR="002C6CCC" w:rsidRPr="00ED2604" w:rsidRDefault="002C6CCC" w:rsidP="002B5B37">
      <w:pPr>
        <w:spacing w:after="0" w:line="240" w:lineRule="auto"/>
        <w:ind w:firstLine="709"/>
        <w:contextualSpacing/>
        <w:jc w:val="both"/>
      </w:pPr>
      <w:r w:rsidRPr="00ED2604">
        <w:t>Для обеспечения комфортным жильем граждан необходимо выполнение следующих мероприятий:</w:t>
      </w:r>
    </w:p>
    <w:p w:rsidR="002C6CCC" w:rsidRPr="00ED2604" w:rsidRDefault="002C6CCC" w:rsidP="002B5B37">
      <w:pPr>
        <w:spacing w:after="0" w:line="240" w:lineRule="auto"/>
        <w:ind w:firstLine="709"/>
        <w:contextualSpacing/>
        <w:jc w:val="both"/>
      </w:pPr>
      <w:r w:rsidRPr="00ED2604">
        <w:t>- строительство газораспределительных сетей;</w:t>
      </w:r>
    </w:p>
    <w:p w:rsidR="002C6CCC" w:rsidRPr="00ED2604" w:rsidRDefault="002C6CCC" w:rsidP="002B5B37">
      <w:pPr>
        <w:spacing w:after="0" w:line="240" w:lineRule="auto"/>
        <w:ind w:firstLine="709"/>
        <w:contextualSpacing/>
        <w:jc w:val="both"/>
      </w:pPr>
      <w:r w:rsidRPr="00ED2604">
        <w:t>- увеличение числа домов и квартир для подключения к природному газу;</w:t>
      </w:r>
    </w:p>
    <w:p w:rsidR="002C6CCC" w:rsidRPr="00ED2604" w:rsidRDefault="002C6CCC" w:rsidP="002B5B37">
      <w:pPr>
        <w:spacing w:after="0" w:line="240" w:lineRule="auto"/>
        <w:ind w:firstLine="709"/>
        <w:contextualSpacing/>
        <w:jc w:val="both"/>
      </w:pPr>
      <w:r w:rsidRPr="00ED2604">
        <w:t>- выполнение работ по капитальному ремонту;</w:t>
      </w:r>
    </w:p>
    <w:p w:rsidR="002C6CCC" w:rsidRPr="00ED2604" w:rsidRDefault="002C6CCC" w:rsidP="002B5B37">
      <w:pPr>
        <w:spacing w:after="0" w:line="240" w:lineRule="auto"/>
        <w:ind w:firstLine="709"/>
        <w:contextualSpacing/>
        <w:jc w:val="both"/>
      </w:pPr>
      <w:r w:rsidRPr="00ED2604">
        <w:t>- строительство нового жилья.</w:t>
      </w:r>
    </w:p>
    <w:p w:rsidR="002C6CCC" w:rsidRPr="00ED2604" w:rsidRDefault="002C6CCC" w:rsidP="002B5B37">
      <w:pPr>
        <w:spacing w:after="0" w:line="240" w:lineRule="auto"/>
        <w:ind w:firstLine="709"/>
        <w:contextualSpacing/>
        <w:jc w:val="both"/>
      </w:pPr>
      <w:r w:rsidRPr="00ED2604">
        <w:t>2) повышение доступности жилья для отдельных категорий граждан.</w:t>
      </w:r>
    </w:p>
    <w:p w:rsidR="002C6CCC" w:rsidRPr="00ED2604" w:rsidRDefault="002C6CCC" w:rsidP="002B5B37">
      <w:pPr>
        <w:spacing w:after="0" w:line="240" w:lineRule="auto"/>
        <w:ind w:firstLine="708"/>
        <w:jc w:val="both"/>
      </w:pPr>
      <w:r w:rsidRPr="00ED2604">
        <w:t>Основными формами поддержки отдельных категорий граждан, которые нуждаются в улучшении жилищных условий, являются: предоставление социальных выплат на приобретение жилья, строительство индивидуального жилья, в том числе частичную или полную оплату первоначального взноса при получении ипотечного кредита на эти цели, переселение жителей из аварийного жилищного фонда Округа, предоставление жилых помещений по договорам социального найма на основании судебных решений и улучшение жилищных условий детей-сирот и детей, оставшихся без попечения родителей.</w:t>
      </w:r>
    </w:p>
    <w:p w:rsidR="002C6CCC" w:rsidRPr="00ED2604" w:rsidRDefault="002C6CCC" w:rsidP="002B5B37">
      <w:pPr>
        <w:spacing w:after="0" w:line="240" w:lineRule="auto"/>
        <w:ind w:firstLine="709"/>
        <w:contextualSpacing/>
        <w:jc w:val="both"/>
      </w:pPr>
      <w:r w:rsidRPr="00ED2604">
        <w:t>Для реализации задач по повышению доступности жилья отдельных категорий граждан определены следующие мероприятия:</w:t>
      </w:r>
    </w:p>
    <w:p w:rsidR="002C6CCC" w:rsidRPr="00ED2604" w:rsidRDefault="002C6CCC" w:rsidP="002B5B37">
      <w:pPr>
        <w:spacing w:after="0" w:line="240" w:lineRule="auto"/>
        <w:ind w:firstLine="709"/>
        <w:contextualSpacing/>
        <w:jc w:val="both"/>
      </w:pPr>
      <w:r w:rsidRPr="00ED2604">
        <w:t>- создание условий для повышения уровня обеспеченности жильем молодых семей;</w:t>
      </w:r>
    </w:p>
    <w:p w:rsidR="002C6CCC" w:rsidRPr="00ED2604" w:rsidRDefault="002C6CCC" w:rsidP="002B5B37">
      <w:pPr>
        <w:spacing w:after="0" w:line="240" w:lineRule="auto"/>
        <w:ind w:firstLine="709"/>
        <w:contextualSpacing/>
        <w:jc w:val="both"/>
      </w:pPr>
      <w:r w:rsidRPr="00ED2604">
        <w:t>-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2C6CCC" w:rsidRPr="00ED2604" w:rsidRDefault="002C6CCC" w:rsidP="002B5B37">
      <w:pPr>
        <w:spacing w:after="0" w:line="240" w:lineRule="auto"/>
        <w:ind w:firstLine="709"/>
        <w:contextualSpacing/>
        <w:jc w:val="both"/>
      </w:pPr>
      <w:r w:rsidRPr="00ED2604">
        <w:t>- предоставление социальных выплат на приобретение жилья, строительство индивидуального жилья, в том числе частичную или полную оплату первоначального взноса при получении ипотечного кредита.</w:t>
      </w:r>
    </w:p>
    <w:p w:rsidR="002C6CCC" w:rsidRPr="00ED2604" w:rsidRDefault="002C6CCC" w:rsidP="002B5B37">
      <w:pPr>
        <w:spacing w:after="0" w:line="240" w:lineRule="auto"/>
        <w:ind w:firstLine="709"/>
        <w:contextualSpacing/>
        <w:jc w:val="both"/>
      </w:pPr>
    </w:p>
    <w:p w:rsidR="002C6CCC" w:rsidRPr="00ED2604" w:rsidRDefault="002C6CCC" w:rsidP="002B5B37">
      <w:pPr>
        <w:spacing w:after="0" w:line="240" w:lineRule="auto"/>
        <w:ind w:firstLine="709"/>
        <w:contextualSpacing/>
        <w:jc w:val="both"/>
      </w:pPr>
      <w:r w:rsidRPr="00ED2604">
        <w:lastRenderedPageBreak/>
        <w:t>Б) В целях организации и обеспечения доступности для населения Округа качественного образования необходимо решение следующих задач:</w:t>
      </w:r>
    </w:p>
    <w:p w:rsidR="002C6CCC" w:rsidRPr="00ED2604" w:rsidRDefault="002C6CCC" w:rsidP="002B5B37">
      <w:pPr>
        <w:spacing w:after="0" w:line="240" w:lineRule="auto"/>
        <w:ind w:firstLine="709"/>
        <w:contextualSpacing/>
        <w:jc w:val="both"/>
      </w:pPr>
      <w:r w:rsidRPr="00ED2604">
        <w:t>1) развитие системы воспитания и дополнительного образования детей;</w:t>
      </w:r>
    </w:p>
    <w:p w:rsidR="002C6CCC" w:rsidRPr="00ED2604" w:rsidRDefault="002C6CCC" w:rsidP="002B5B37">
      <w:pPr>
        <w:spacing w:after="0" w:line="240" w:lineRule="auto"/>
        <w:ind w:firstLine="709"/>
        <w:contextualSpacing/>
        <w:jc w:val="both"/>
      </w:pPr>
      <w:r w:rsidRPr="00ED2604">
        <w:t>2) формирование востребованной системы оценки качества образования и образовательных результатов;</w:t>
      </w:r>
    </w:p>
    <w:p w:rsidR="002C6CCC" w:rsidRPr="00ED2604" w:rsidRDefault="002C6CCC" w:rsidP="002B5B37">
      <w:pPr>
        <w:spacing w:after="0" w:line="240" w:lineRule="auto"/>
        <w:ind w:firstLine="709"/>
        <w:contextualSpacing/>
        <w:jc w:val="both"/>
      </w:pPr>
      <w:r w:rsidRPr="00ED2604">
        <w:t>3) удовлетворение потребности всех социально-демографических групп и слоев населения Округа в услугах по дошкольному образованию, присмотру и уходу за детьми.</w:t>
      </w:r>
    </w:p>
    <w:p w:rsidR="002C6CCC" w:rsidRPr="00ED2604" w:rsidRDefault="002C6CCC" w:rsidP="002B5B37">
      <w:pPr>
        <w:spacing w:after="0" w:line="240" w:lineRule="auto"/>
        <w:ind w:firstLine="709"/>
        <w:contextualSpacing/>
        <w:jc w:val="both"/>
      </w:pPr>
      <w:r w:rsidRPr="00ED2604">
        <w:t>Для решения поставленных задач необходимо реализовывать следующие мероприятия:</w:t>
      </w:r>
    </w:p>
    <w:p w:rsidR="002C6CCC" w:rsidRPr="00ED2604" w:rsidRDefault="002C6CCC" w:rsidP="002B5B37">
      <w:pPr>
        <w:spacing w:after="0" w:line="240" w:lineRule="auto"/>
        <w:ind w:firstLine="709"/>
        <w:contextualSpacing/>
        <w:jc w:val="both"/>
      </w:pPr>
      <w:r w:rsidRPr="00ED2604">
        <w:t>- обеспечение доступного качественного дошкольного, общего и дополнительного образования;</w:t>
      </w:r>
    </w:p>
    <w:p w:rsidR="002C6CCC" w:rsidRPr="00ED2604" w:rsidRDefault="002C6CCC" w:rsidP="002B5B37">
      <w:pPr>
        <w:spacing w:after="0" w:line="240" w:lineRule="auto"/>
        <w:ind w:firstLine="709"/>
        <w:contextualSpacing/>
        <w:jc w:val="both"/>
      </w:pPr>
      <w:r w:rsidRPr="00ED2604">
        <w:t>- обучение и повышение квалификации руководящих и педагогических работников, кадрового состава образовательных организаций, Управления образования, МКУ МГО «Централизованная бухгалтерия»;</w:t>
      </w:r>
    </w:p>
    <w:p w:rsidR="002C6CCC" w:rsidRPr="00ED2604" w:rsidRDefault="002C6CCC" w:rsidP="002B5B37">
      <w:pPr>
        <w:spacing w:after="0" w:line="240" w:lineRule="auto"/>
        <w:ind w:firstLine="709"/>
        <w:contextualSpacing/>
        <w:jc w:val="both"/>
      </w:pPr>
      <w:r w:rsidRPr="00ED2604">
        <w:t>- поддержка и развитие профессионального мастерства педагогических работников;</w:t>
      </w:r>
    </w:p>
    <w:p w:rsidR="002C6CCC" w:rsidRPr="00ED2604" w:rsidRDefault="002C6CCC" w:rsidP="002B5B37">
      <w:pPr>
        <w:spacing w:after="0" w:line="240" w:lineRule="auto"/>
        <w:ind w:firstLine="709"/>
        <w:contextualSpacing/>
        <w:jc w:val="both"/>
      </w:pPr>
      <w:r w:rsidRPr="00ED2604">
        <w:t>- развитие системы поддержки одаренных детей и талантливой молодежи;</w:t>
      </w:r>
    </w:p>
    <w:p w:rsidR="002C6CCC" w:rsidRPr="00ED2604" w:rsidRDefault="002C6CCC" w:rsidP="002B5B37">
      <w:pPr>
        <w:spacing w:after="0" w:line="240" w:lineRule="auto"/>
        <w:ind w:firstLine="709"/>
        <w:contextualSpacing/>
        <w:jc w:val="both"/>
      </w:pPr>
      <w:r w:rsidRPr="00ED2604">
        <w:t>- повышение доступности образования для лиц с ограниченными возможностями здоровья и инвалидов;</w:t>
      </w:r>
    </w:p>
    <w:p w:rsidR="002C6CCC" w:rsidRPr="00ED2604" w:rsidRDefault="002C6CCC" w:rsidP="002B5B37">
      <w:pPr>
        <w:spacing w:after="0" w:line="240" w:lineRule="auto"/>
        <w:ind w:firstLine="709"/>
        <w:contextualSpacing/>
        <w:jc w:val="both"/>
      </w:pPr>
      <w:r w:rsidRPr="00ED2604">
        <w:t>- формирование здоровье сберегающих и безопасных условий организации образовательного процесса.</w:t>
      </w:r>
    </w:p>
    <w:p w:rsidR="002C6CCC" w:rsidRPr="00ED2604" w:rsidRDefault="002C6CCC" w:rsidP="002B5B37">
      <w:pPr>
        <w:spacing w:after="0" w:line="240" w:lineRule="auto"/>
        <w:ind w:firstLine="709"/>
        <w:contextualSpacing/>
        <w:jc w:val="both"/>
      </w:pPr>
      <w:r w:rsidRPr="00ED2604">
        <w:t>- развитие системы оценки качества образования.</w:t>
      </w:r>
    </w:p>
    <w:p w:rsidR="002C6CCC" w:rsidRPr="00ED2604" w:rsidRDefault="002C6CCC" w:rsidP="002B5B37">
      <w:pPr>
        <w:spacing w:after="0" w:line="240" w:lineRule="auto"/>
        <w:ind w:firstLine="709"/>
        <w:contextualSpacing/>
        <w:jc w:val="both"/>
      </w:pPr>
      <w:r w:rsidRPr="00ED2604">
        <w:t>-  обеспечение территориальной и экономической доступности дошкольного образования.</w:t>
      </w:r>
    </w:p>
    <w:p w:rsidR="002C6CCC" w:rsidRPr="00ED2604" w:rsidRDefault="002C6CCC" w:rsidP="002B5B37">
      <w:pPr>
        <w:spacing w:after="0" w:line="240" w:lineRule="auto"/>
        <w:ind w:firstLine="709"/>
        <w:contextualSpacing/>
        <w:jc w:val="both"/>
      </w:pPr>
      <w:r w:rsidRPr="00ED2604">
        <w:t>В) В соответствии с Федеральным законом № 131-ФЗ от 06.10.2003 г. «Об общих принципах организации местного самоуправления в Российской Федерации» к полномочиям органов местного самоуправления относится организация и осуществление мероприятий  по работе с детьми и молодежью.</w:t>
      </w:r>
    </w:p>
    <w:p w:rsidR="002C6CCC" w:rsidRPr="00ED2604" w:rsidRDefault="002C6CCC" w:rsidP="002B5B37">
      <w:pPr>
        <w:spacing w:after="0" w:line="240" w:lineRule="auto"/>
        <w:ind w:firstLine="709"/>
        <w:contextualSpacing/>
        <w:jc w:val="both"/>
      </w:pPr>
      <w:r w:rsidRPr="00ED2604">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C6CCC" w:rsidRPr="00ED2604" w:rsidRDefault="002C6CCC" w:rsidP="002B5B37">
      <w:pPr>
        <w:spacing w:after="0" w:line="240" w:lineRule="auto"/>
        <w:ind w:firstLine="709"/>
        <w:contextualSpacing/>
        <w:jc w:val="both"/>
      </w:pPr>
      <w:r w:rsidRPr="00ED2604">
        <w:t>Для оказания содействия социальному, культурному, духовному и физическому развитию молодежи, проживающей на территории Округа, определены следующие задачи:</w:t>
      </w:r>
    </w:p>
    <w:p w:rsidR="002C6CCC" w:rsidRPr="00ED2604" w:rsidRDefault="002C6CCC" w:rsidP="002B5B37">
      <w:pPr>
        <w:spacing w:after="0" w:line="240" w:lineRule="auto"/>
        <w:ind w:firstLine="709"/>
        <w:contextualSpacing/>
        <w:jc w:val="both"/>
      </w:pPr>
      <w:r w:rsidRPr="00ED2604">
        <w:t>1) формирование условий, направленных на гражданско-патриотическое, духовное развитие и воспитание молодежи;</w:t>
      </w:r>
    </w:p>
    <w:p w:rsidR="002C6CCC" w:rsidRPr="00ED2604" w:rsidRDefault="002C6CCC" w:rsidP="002B5B37">
      <w:pPr>
        <w:spacing w:after="0" w:line="240" w:lineRule="auto"/>
        <w:ind w:firstLine="709"/>
        <w:contextualSpacing/>
        <w:jc w:val="both"/>
      </w:pPr>
      <w:r w:rsidRPr="00ED2604">
        <w:t>2) обеспечение прав молодежи в сфере занятости и трудоустройства;</w:t>
      </w:r>
    </w:p>
    <w:p w:rsidR="002C6CCC" w:rsidRPr="00ED2604" w:rsidRDefault="002C6CCC" w:rsidP="002B5B37">
      <w:pPr>
        <w:spacing w:after="0" w:line="240" w:lineRule="auto"/>
        <w:ind w:firstLine="709"/>
        <w:contextualSpacing/>
        <w:jc w:val="both"/>
      </w:pPr>
      <w:r w:rsidRPr="00ED2604">
        <w:t>3) оказание организационной и финансовой поддержки мероприятий для детей и молодежи, в том числе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Округа;</w:t>
      </w:r>
    </w:p>
    <w:p w:rsidR="002C6CCC" w:rsidRPr="00ED2604" w:rsidRDefault="002C6CCC" w:rsidP="002B5B37">
      <w:pPr>
        <w:spacing w:after="0" w:line="240" w:lineRule="auto"/>
        <w:ind w:firstLine="709"/>
        <w:contextualSpacing/>
        <w:jc w:val="both"/>
      </w:pPr>
      <w:r w:rsidRPr="00ED2604">
        <w:t>4) реализация интеллектуального, творческого и спортивного потенциала молодежи в интересах общественного развития;</w:t>
      </w:r>
    </w:p>
    <w:p w:rsidR="002C6CCC" w:rsidRPr="00ED2604" w:rsidRDefault="002C6CCC" w:rsidP="002B5B37">
      <w:pPr>
        <w:spacing w:after="0" w:line="240" w:lineRule="auto"/>
        <w:ind w:firstLine="709"/>
        <w:contextualSpacing/>
        <w:jc w:val="both"/>
      </w:pPr>
      <w:r w:rsidRPr="00ED2604">
        <w:t>5) создание условий для более полного вовлечения молодежи в социально-экономическую, политическую и культурную жизнь общества.</w:t>
      </w:r>
    </w:p>
    <w:p w:rsidR="002C6CCC" w:rsidRPr="00ED2604" w:rsidRDefault="002C6CCC" w:rsidP="002B5B37">
      <w:pPr>
        <w:spacing w:after="0" w:line="240" w:lineRule="auto"/>
        <w:ind w:firstLine="709"/>
        <w:contextualSpacing/>
        <w:jc w:val="both"/>
      </w:pPr>
      <w:r w:rsidRPr="00ED2604">
        <w:t>Для выполнения поставленных задач определён комплекс мер</w:t>
      </w:r>
      <w:r w:rsidR="00B029F4" w:rsidRPr="00ED2604">
        <w:t>оприятий</w:t>
      </w:r>
      <w:r w:rsidRPr="00ED2604">
        <w:t xml:space="preserve"> по реализации государственной молодежной политики, призванный обеспечить ее целостность, последовательность, преемственность и эффективность, </w:t>
      </w:r>
      <w:r w:rsidR="00B029F4" w:rsidRPr="00ED2604">
        <w:t>а именно</w:t>
      </w:r>
      <w:r w:rsidRPr="00ED2604">
        <w:t>:</w:t>
      </w:r>
    </w:p>
    <w:p w:rsidR="002C6CCC" w:rsidRPr="00ED2604" w:rsidRDefault="002C6CCC" w:rsidP="002B5B37">
      <w:pPr>
        <w:spacing w:after="0" w:line="240" w:lineRule="auto"/>
        <w:ind w:firstLine="709"/>
        <w:contextualSpacing/>
        <w:jc w:val="both"/>
      </w:pPr>
      <w:r w:rsidRPr="00ED2604">
        <w:t>- подготовка и проведение массовых мероприятий патриотической направленности, в том числе посвященных юбилейным и памятным событиям России;</w:t>
      </w:r>
    </w:p>
    <w:p w:rsidR="002C6CCC" w:rsidRPr="00ED2604" w:rsidRDefault="002C6CCC" w:rsidP="002B5B37">
      <w:pPr>
        <w:spacing w:after="0" w:line="240" w:lineRule="auto"/>
        <w:ind w:firstLine="709"/>
        <w:contextualSpacing/>
        <w:jc w:val="both"/>
      </w:pPr>
      <w:r w:rsidRPr="00ED2604">
        <w:t>- подготовка и проведение мероприятий по вовлечению молодых людей в предпринимательскую деятельность;</w:t>
      </w:r>
    </w:p>
    <w:p w:rsidR="002C6CCC" w:rsidRPr="00ED2604" w:rsidRDefault="002C6CCC" w:rsidP="002B5B37">
      <w:pPr>
        <w:spacing w:after="0" w:line="240" w:lineRule="auto"/>
        <w:ind w:firstLine="709"/>
        <w:contextualSpacing/>
        <w:jc w:val="both"/>
      </w:pPr>
      <w:r w:rsidRPr="00ED2604">
        <w:t>- поддержка социальных и общественных инициатив молодых граждан Округа;</w:t>
      </w:r>
    </w:p>
    <w:p w:rsidR="002C6CCC" w:rsidRPr="00ED2604" w:rsidRDefault="002C6CCC" w:rsidP="002B5B37">
      <w:pPr>
        <w:spacing w:after="0" w:line="240" w:lineRule="auto"/>
        <w:ind w:firstLine="709"/>
        <w:contextualSpacing/>
        <w:jc w:val="both"/>
      </w:pPr>
      <w:r w:rsidRPr="00ED2604">
        <w:lastRenderedPageBreak/>
        <w:t>- поддержка талантливых детей и молодежи в сфере образования, интеллектуальной и творческой деятельности;</w:t>
      </w:r>
    </w:p>
    <w:p w:rsidR="002C6CCC" w:rsidRPr="00ED2604" w:rsidRDefault="002C6CCC" w:rsidP="002B5B37">
      <w:pPr>
        <w:spacing w:after="0" w:line="240" w:lineRule="auto"/>
        <w:ind w:firstLine="709"/>
        <w:contextualSpacing/>
        <w:jc w:val="both"/>
      </w:pPr>
      <w:r w:rsidRPr="00ED2604">
        <w:t>- вовлечение молодежи в социальную, общественно-политическую и культурную жизнь общества.</w:t>
      </w:r>
    </w:p>
    <w:p w:rsidR="002C6CCC" w:rsidRPr="00ED2604" w:rsidRDefault="002C6CCC" w:rsidP="002B5B37">
      <w:pPr>
        <w:spacing w:after="0" w:line="240" w:lineRule="auto"/>
        <w:ind w:firstLine="709"/>
        <w:contextualSpacing/>
        <w:jc w:val="both"/>
      </w:pPr>
      <w:r w:rsidRPr="00ED2604">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2C6CCC" w:rsidRPr="00ED2604" w:rsidRDefault="002C6CCC" w:rsidP="002B5B37">
      <w:pPr>
        <w:spacing w:after="0" w:line="240" w:lineRule="auto"/>
        <w:ind w:firstLine="709"/>
        <w:contextualSpacing/>
        <w:jc w:val="both"/>
      </w:pPr>
      <w:r w:rsidRPr="00ED2604">
        <w:t>Г) В целях повышения качества жизни и социальной защиты населения, нуждающегося в социальной поддержке, развития системы предоставления социальных услуг, а также сохранения имеющейся сети бюджетных учреждений определены</w:t>
      </w:r>
      <w:r w:rsidR="00B029F4" w:rsidRPr="00ED2604">
        <w:t xml:space="preserve"> </w:t>
      </w:r>
      <w:r w:rsidRPr="00ED2604">
        <w:t>следующие задачи:</w:t>
      </w:r>
    </w:p>
    <w:p w:rsidR="002C6CCC" w:rsidRPr="00ED2604" w:rsidRDefault="002C6CCC" w:rsidP="002B5B37">
      <w:pPr>
        <w:spacing w:after="0" w:line="240" w:lineRule="auto"/>
        <w:ind w:firstLine="709"/>
        <w:contextualSpacing/>
        <w:jc w:val="both"/>
      </w:pPr>
      <w:r w:rsidRPr="00ED2604">
        <w:t>1) снижение числа семей, находящихся в трудной жизненной ситуации и семей, находящихся в социально опасном положении;</w:t>
      </w:r>
    </w:p>
    <w:p w:rsidR="002C6CCC" w:rsidRPr="00ED2604" w:rsidRDefault="002C6CCC" w:rsidP="002B5B37">
      <w:pPr>
        <w:spacing w:after="0" w:line="240" w:lineRule="auto"/>
        <w:ind w:firstLine="709"/>
        <w:contextualSpacing/>
        <w:jc w:val="both"/>
      </w:pPr>
      <w:r w:rsidRPr="00ED2604">
        <w:t>2) повышение качества жизни и социальная защита граждан пожилого возраста и других социально уязвимых групп населения</w:t>
      </w:r>
      <w:r w:rsidR="00B029F4" w:rsidRPr="00ED2604">
        <w:t>;</w:t>
      </w:r>
    </w:p>
    <w:p w:rsidR="002C6CCC" w:rsidRPr="00ED2604" w:rsidRDefault="002C6CCC" w:rsidP="002B5B37">
      <w:pPr>
        <w:spacing w:after="0" w:line="240" w:lineRule="auto"/>
        <w:ind w:firstLine="709"/>
        <w:contextualSpacing/>
        <w:jc w:val="both"/>
      </w:pPr>
      <w:r w:rsidRPr="00ED2604">
        <w:t>3) организация мероприятий, работ, услуг, связанных с  реабилитацией и интеграцией инвалидов и других групп населения в общество, повышение их жизненного уровня.</w:t>
      </w:r>
    </w:p>
    <w:p w:rsidR="002C6CCC" w:rsidRPr="00ED2604" w:rsidRDefault="002C6CCC" w:rsidP="002B5B37">
      <w:pPr>
        <w:spacing w:after="0" w:line="240" w:lineRule="auto"/>
        <w:ind w:firstLine="709"/>
        <w:contextualSpacing/>
        <w:jc w:val="both"/>
      </w:pPr>
      <w:r w:rsidRPr="00ED2604">
        <w:t xml:space="preserve">При решении задач, направленных на оказание социальной поддержки граждан, реализовываются следующие мероприятия: </w:t>
      </w:r>
    </w:p>
    <w:p w:rsidR="002C6CCC" w:rsidRPr="00ED2604" w:rsidRDefault="002C6CCC" w:rsidP="002B5B37">
      <w:pPr>
        <w:spacing w:after="0" w:line="240" w:lineRule="auto"/>
        <w:ind w:firstLine="709"/>
        <w:contextualSpacing/>
        <w:jc w:val="both"/>
      </w:pPr>
      <w:r w:rsidRPr="00ED2604">
        <w:t>- оказание медико-социальной, социальной, психологической помощи семьям, находящимся в трудной жизненной ситуации и социально опасном положении.</w:t>
      </w:r>
    </w:p>
    <w:p w:rsidR="002C6CCC" w:rsidRPr="00ED2604" w:rsidRDefault="002C6CCC" w:rsidP="002B5B37">
      <w:pPr>
        <w:spacing w:after="0" w:line="240" w:lineRule="auto"/>
        <w:ind w:firstLine="709"/>
        <w:contextualSpacing/>
        <w:jc w:val="both"/>
      </w:pPr>
      <w:r w:rsidRPr="00ED2604">
        <w:t>- предоставление Миасским городским округом налоговых льгот гражданам пожилого возраста и другим, социально уязвимым группам населения;</w:t>
      </w:r>
    </w:p>
    <w:p w:rsidR="002C6CCC" w:rsidRPr="00ED2604" w:rsidRDefault="002C6CCC" w:rsidP="002B5B37">
      <w:pPr>
        <w:spacing w:after="0" w:line="240" w:lineRule="auto"/>
        <w:ind w:firstLine="709"/>
        <w:contextualSpacing/>
        <w:jc w:val="both"/>
      </w:pPr>
      <w:r w:rsidRPr="00ED2604">
        <w:t>- обеспечение беспрепятственного доступа инвалидов к объектам социальной инфраструктуры и информации;</w:t>
      </w:r>
    </w:p>
    <w:p w:rsidR="002C6CCC" w:rsidRPr="00ED2604" w:rsidRDefault="002C6CCC" w:rsidP="002B5B37">
      <w:pPr>
        <w:spacing w:after="0" w:line="240" w:lineRule="auto"/>
        <w:ind w:firstLine="709"/>
        <w:contextualSpacing/>
        <w:jc w:val="both"/>
      </w:pPr>
      <w:r w:rsidRPr="00ED2604">
        <w:t>- оказание единовременной материальной помощи гражданам Миасского городского округа, пострадавшим от пожара, чрезвычайной ситуации муниципального характера;</w:t>
      </w:r>
    </w:p>
    <w:p w:rsidR="002C6CCC" w:rsidRPr="00ED2604" w:rsidRDefault="002C6CCC" w:rsidP="002B5B37">
      <w:pPr>
        <w:spacing w:after="0" w:line="240" w:lineRule="auto"/>
        <w:ind w:firstLine="709"/>
        <w:contextualSpacing/>
        <w:jc w:val="both"/>
      </w:pPr>
      <w:r w:rsidRPr="00ED2604">
        <w:t>- выплата единовременного социального пособия гражданам, находящимся в трудной жизненной ситуации на территории Миасского городского округа;</w:t>
      </w:r>
    </w:p>
    <w:p w:rsidR="002C6CCC" w:rsidRPr="00ED2604" w:rsidRDefault="002C6CCC" w:rsidP="002B5B37">
      <w:pPr>
        <w:spacing w:after="0" w:line="240" w:lineRule="auto"/>
        <w:ind w:firstLine="709"/>
        <w:contextualSpacing/>
        <w:jc w:val="both"/>
      </w:pPr>
      <w:r w:rsidRPr="00ED2604">
        <w:t>- организация мероприятий и встреч для Совета Ветеранов, участников локальных боевых действий, семей военнослужащих, погибших в локальных войнах, ветеранов труда, инвалидов и прочих категорий граждан, посвященных  праздникам и другим памятным и социально значимым датам.</w:t>
      </w:r>
    </w:p>
    <w:p w:rsidR="002C6CCC" w:rsidRPr="00ED2604" w:rsidRDefault="002C6CCC" w:rsidP="002B5B37">
      <w:pPr>
        <w:spacing w:after="0" w:line="240" w:lineRule="auto"/>
        <w:ind w:firstLine="709"/>
        <w:contextualSpacing/>
        <w:jc w:val="both"/>
      </w:pPr>
      <w:r w:rsidRPr="00ED2604">
        <w:t>Д) Современное общество все больше осознает новую роль культуры, которая является важнейшей составляющей частью общественно-политической жизни государства, укрепляет духовную связь поколений, способствует утверждению принципов согласия и толерантности, сближению и взаимопониманию между народами многонациональной России.</w:t>
      </w:r>
    </w:p>
    <w:p w:rsidR="002C6CCC" w:rsidRPr="00ED2604" w:rsidRDefault="002C6CCC" w:rsidP="002B5B37">
      <w:pPr>
        <w:spacing w:after="0" w:line="240" w:lineRule="auto"/>
        <w:ind w:firstLine="709"/>
        <w:contextualSpacing/>
        <w:jc w:val="both"/>
      </w:pPr>
      <w:r w:rsidRPr="00ED2604">
        <w:t>В целях создания благоприятных условий для формирования духовно-нравственных и культурно-ценностных ориентиров населения округа посредством развития сферы культуры определены следующие задачи:</w:t>
      </w:r>
    </w:p>
    <w:p w:rsidR="002C6CCC" w:rsidRPr="00ED2604" w:rsidRDefault="002C6CCC" w:rsidP="002B5B37">
      <w:pPr>
        <w:spacing w:after="0" w:line="240" w:lineRule="auto"/>
        <w:ind w:firstLine="709"/>
        <w:contextualSpacing/>
        <w:jc w:val="both"/>
      </w:pPr>
      <w:r w:rsidRPr="00ED2604">
        <w:t>1) укрепление единого культурного пространства города с целью формирования мировоззрения, общественного сознания, поведенческих образцов и норм;</w:t>
      </w:r>
    </w:p>
    <w:p w:rsidR="002C6CCC" w:rsidRPr="00ED2604" w:rsidRDefault="002C6CCC" w:rsidP="002B5B37">
      <w:pPr>
        <w:spacing w:after="0" w:line="240" w:lineRule="auto"/>
        <w:ind w:firstLine="709"/>
        <w:contextualSpacing/>
        <w:jc w:val="both"/>
      </w:pPr>
      <w:r w:rsidRPr="00ED2604">
        <w:t>2) поддержка разнообразия национальных культур;</w:t>
      </w:r>
    </w:p>
    <w:p w:rsidR="002C6CCC" w:rsidRPr="00ED2604" w:rsidRDefault="002C6CCC" w:rsidP="002B5B37">
      <w:pPr>
        <w:spacing w:after="0" w:line="240" w:lineRule="auto"/>
        <w:ind w:firstLine="709"/>
        <w:contextualSpacing/>
        <w:jc w:val="both"/>
      </w:pPr>
      <w:r w:rsidRPr="00ED2604">
        <w:t>3) превращение культуры в наиболее современную и привлекательную сферу общественной деятельности;</w:t>
      </w:r>
    </w:p>
    <w:p w:rsidR="002C6CCC" w:rsidRPr="00ED2604" w:rsidRDefault="002C6CCC" w:rsidP="002B5B37">
      <w:pPr>
        <w:spacing w:after="0" w:line="240" w:lineRule="auto"/>
        <w:ind w:firstLine="709"/>
        <w:contextualSpacing/>
        <w:jc w:val="both"/>
      </w:pPr>
      <w:r w:rsidRPr="00ED2604">
        <w:t>4) широкое внедрение информационных технологий в сферу культуры;</w:t>
      </w:r>
    </w:p>
    <w:p w:rsidR="002C6CCC" w:rsidRPr="00ED2604" w:rsidRDefault="002C6CCC" w:rsidP="002B5B37">
      <w:pPr>
        <w:spacing w:after="0" w:line="240" w:lineRule="auto"/>
        <w:ind w:firstLine="709"/>
        <w:contextualSpacing/>
        <w:jc w:val="both"/>
      </w:pPr>
      <w:r w:rsidRPr="00ED2604">
        <w:t>5) выравнивание уровня доступности культурных благ и художественного образования;</w:t>
      </w:r>
    </w:p>
    <w:p w:rsidR="002C6CCC" w:rsidRPr="00ED2604" w:rsidRDefault="002C6CCC" w:rsidP="002B5B37">
      <w:pPr>
        <w:spacing w:after="0" w:line="240" w:lineRule="auto"/>
        <w:ind w:firstLine="709"/>
        <w:contextualSpacing/>
        <w:jc w:val="both"/>
      </w:pPr>
      <w:r w:rsidRPr="00ED2604">
        <w:t>6) формирование культурной среды, отвечающей растущим потребностям личности и общества;</w:t>
      </w:r>
    </w:p>
    <w:p w:rsidR="002C6CCC" w:rsidRPr="00ED2604" w:rsidRDefault="002C6CCC" w:rsidP="002B5B37">
      <w:pPr>
        <w:spacing w:after="0" w:line="240" w:lineRule="auto"/>
        <w:ind w:firstLine="709"/>
        <w:contextualSpacing/>
        <w:jc w:val="both"/>
      </w:pPr>
      <w:r w:rsidRPr="00ED2604">
        <w:lastRenderedPageBreak/>
        <w:t>7) повышение качества, разнообразия и эффективности услуг в сфере культуры;</w:t>
      </w:r>
    </w:p>
    <w:p w:rsidR="002C6CCC" w:rsidRPr="00ED2604" w:rsidRDefault="002C6CCC" w:rsidP="002B5B37">
      <w:pPr>
        <w:spacing w:after="0" w:line="240" w:lineRule="auto"/>
        <w:ind w:firstLine="709"/>
        <w:contextualSpacing/>
        <w:jc w:val="both"/>
      </w:pPr>
      <w:r w:rsidRPr="00ED2604">
        <w:t>8) создание условий для участия всего населения города в культурной жизни;</w:t>
      </w:r>
    </w:p>
    <w:p w:rsidR="002C6CCC" w:rsidRPr="00ED2604" w:rsidRDefault="002C6CCC" w:rsidP="002B5B37">
      <w:pPr>
        <w:spacing w:after="0" w:line="240" w:lineRule="auto"/>
        <w:ind w:firstLine="709"/>
        <w:contextualSpacing/>
        <w:jc w:val="both"/>
      </w:pPr>
      <w:r w:rsidRPr="00ED2604">
        <w:t xml:space="preserve">9)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w:t>
      </w:r>
    </w:p>
    <w:p w:rsidR="002C6CCC" w:rsidRPr="00ED2604" w:rsidRDefault="002C6CCC" w:rsidP="002B5B37">
      <w:pPr>
        <w:spacing w:after="0" w:line="240" w:lineRule="auto"/>
        <w:ind w:firstLine="709"/>
        <w:contextualSpacing/>
        <w:jc w:val="both"/>
      </w:pPr>
      <w:r w:rsidRPr="00ED2604">
        <w:t>10) увеличение уровня социального обеспечения работников культуры, финансовой поддержки социально-значимых проектов.</w:t>
      </w:r>
    </w:p>
    <w:p w:rsidR="002C6CCC" w:rsidRPr="00ED2604" w:rsidRDefault="002C6CCC" w:rsidP="002B5B37">
      <w:pPr>
        <w:spacing w:after="0" w:line="240" w:lineRule="auto"/>
        <w:ind w:firstLine="709"/>
        <w:contextualSpacing/>
        <w:jc w:val="both"/>
      </w:pPr>
      <w:r w:rsidRPr="00ED2604">
        <w:t>Достижение данных задач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2C6CCC" w:rsidRPr="00ED2604" w:rsidRDefault="002C6CCC" w:rsidP="002B5B37">
      <w:pPr>
        <w:spacing w:after="0" w:line="240" w:lineRule="auto"/>
        <w:ind w:firstLine="709"/>
        <w:contextualSpacing/>
        <w:jc w:val="both"/>
      </w:pPr>
      <w:r w:rsidRPr="00ED2604">
        <w:t>Мероприятия, направленные на реализацию поставленных задач:</w:t>
      </w:r>
    </w:p>
    <w:p w:rsidR="002C6CCC" w:rsidRPr="00ED2604" w:rsidRDefault="002C6CCC" w:rsidP="002B5B37">
      <w:pPr>
        <w:spacing w:after="0" w:line="240" w:lineRule="auto"/>
        <w:ind w:firstLine="709"/>
        <w:contextualSpacing/>
        <w:jc w:val="both"/>
      </w:pPr>
      <w:r w:rsidRPr="00ED2604">
        <w:t xml:space="preserve">- организация предоставления дополнительного образования детей в муниципальных образовательных организациях; </w:t>
      </w:r>
    </w:p>
    <w:p w:rsidR="002C6CCC" w:rsidRPr="00ED2604" w:rsidRDefault="002C6CCC" w:rsidP="002B5B37">
      <w:pPr>
        <w:spacing w:after="0" w:line="240" w:lineRule="auto"/>
        <w:ind w:firstLine="709"/>
        <w:contextualSpacing/>
        <w:jc w:val="both"/>
      </w:pPr>
      <w:r w:rsidRPr="00ED2604">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C6CCC" w:rsidRPr="00ED2604" w:rsidRDefault="002C6CCC" w:rsidP="002B5B37">
      <w:pPr>
        <w:spacing w:after="0" w:line="240" w:lineRule="auto"/>
        <w:ind w:firstLine="709"/>
        <w:contextualSpacing/>
        <w:jc w:val="both"/>
      </w:pPr>
      <w:r w:rsidRPr="00ED2604">
        <w:t>- создание условий для организации досуга и обеспечения жителей городского округа услугами организаций культуры;</w:t>
      </w:r>
    </w:p>
    <w:p w:rsidR="002C6CCC" w:rsidRPr="00ED2604" w:rsidRDefault="002C6CCC" w:rsidP="002B5B37">
      <w:pPr>
        <w:spacing w:after="0" w:line="240" w:lineRule="auto"/>
        <w:ind w:firstLine="709"/>
        <w:contextualSpacing/>
        <w:jc w:val="both"/>
      </w:pPr>
      <w:r w:rsidRPr="00ED2604">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C6CCC" w:rsidRPr="00ED2604" w:rsidRDefault="002C6CCC" w:rsidP="002B5B37">
      <w:pPr>
        <w:spacing w:after="0" w:line="240" w:lineRule="auto"/>
        <w:ind w:firstLine="709"/>
        <w:contextualSpacing/>
        <w:jc w:val="both"/>
      </w:pPr>
      <w:r w:rsidRPr="00ED2604">
        <w:t>- создание условий для массового отдыха жителей городского округа и организация обустройства мест массового отдыха населения;</w:t>
      </w:r>
    </w:p>
    <w:p w:rsidR="002C6CCC" w:rsidRPr="00ED2604" w:rsidRDefault="002C6CCC" w:rsidP="002B5B37">
      <w:pPr>
        <w:spacing w:after="0" w:line="240" w:lineRule="auto"/>
        <w:ind w:firstLine="709"/>
        <w:contextualSpacing/>
        <w:jc w:val="both"/>
      </w:pPr>
      <w:r w:rsidRPr="00ED2604">
        <w:t>- создание музеев городского округа.</w:t>
      </w:r>
    </w:p>
    <w:p w:rsidR="002C6CCC" w:rsidRPr="00ED2604" w:rsidRDefault="002C6CCC" w:rsidP="002B5B37">
      <w:pPr>
        <w:spacing w:after="0" w:line="240" w:lineRule="auto"/>
        <w:ind w:firstLine="709"/>
        <w:contextualSpacing/>
        <w:jc w:val="both"/>
      </w:pPr>
      <w:r w:rsidRPr="00ED2604">
        <w:t>- проведение культурно-досуговых и просветительских мероприятий с участием муниципальных коллективов;</w:t>
      </w:r>
    </w:p>
    <w:p w:rsidR="002C6CCC" w:rsidRPr="00ED2604" w:rsidRDefault="002C6CCC" w:rsidP="002B5B37">
      <w:pPr>
        <w:spacing w:after="0" w:line="240" w:lineRule="auto"/>
        <w:ind w:firstLine="709"/>
        <w:contextualSpacing/>
        <w:jc w:val="both"/>
        <w:rPr>
          <w:szCs w:val="24"/>
        </w:rPr>
      </w:pPr>
      <w:r w:rsidRPr="00ED2604">
        <w:t xml:space="preserve">- проведение </w:t>
      </w:r>
      <w:r w:rsidRPr="00ED2604">
        <w:rPr>
          <w:szCs w:val="24"/>
        </w:rPr>
        <w:t>общегородских мероприятий.</w:t>
      </w:r>
    </w:p>
    <w:p w:rsidR="002C6CCC" w:rsidRDefault="002C6CCC" w:rsidP="002B5B37">
      <w:pPr>
        <w:pStyle w:val="a3"/>
        <w:spacing w:after="0" w:line="240" w:lineRule="auto"/>
        <w:ind w:left="0" w:firstLine="709"/>
        <w:jc w:val="both"/>
      </w:pPr>
      <w:r w:rsidRPr="00ED2604">
        <w:t>Для дальнейшего развития культурно-досугового</w:t>
      </w:r>
      <w:r w:rsidRPr="00ED5196">
        <w:t xml:space="preserve"> искусства требуются модернизация сценического, светозвукового оборудования, решение вопросов, связанных с обеспечением КДУ высококвалифицированными специалистами. Необходимы меры поддержки народным художественным промыслам, популяризация культурных ценностей в сфере народного творчества. Необходима поддержка творческих коллективов для участия в международных, всероссийских, региональных фестивалях, смотрах и конкурсах.</w:t>
      </w:r>
    </w:p>
    <w:p w:rsidR="00EA5AFF" w:rsidRPr="00866205" w:rsidRDefault="00EA5AFF" w:rsidP="002B5B37">
      <w:pPr>
        <w:pStyle w:val="a3"/>
        <w:spacing w:after="0" w:line="240" w:lineRule="auto"/>
        <w:ind w:left="0"/>
        <w:jc w:val="center"/>
        <w:rPr>
          <w:sz w:val="28"/>
          <w:szCs w:val="28"/>
        </w:rPr>
      </w:pPr>
    </w:p>
    <w:p w:rsidR="00ED5196" w:rsidRDefault="00CD4466" w:rsidP="002C6CCC">
      <w:pPr>
        <w:spacing w:after="0" w:line="240" w:lineRule="auto"/>
        <w:rPr>
          <w:b/>
          <w:sz w:val="28"/>
          <w:szCs w:val="28"/>
        </w:rPr>
      </w:pPr>
      <w:r w:rsidRPr="00866205">
        <w:rPr>
          <w:b/>
          <w:sz w:val="28"/>
          <w:szCs w:val="28"/>
        </w:rPr>
        <w:tab/>
      </w:r>
    </w:p>
    <w:p w:rsidR="00D85468" w:rsidRPr="00AE360C" w:rsidRDefault="00D85468" w:rsidP="00D85468">
      <w:pPr>
        <w:spacing w:after="0" w:line="240" w:lineRule="auto"/>
        <w:jc w:val="center"/>
        <w:rPr>
          <w:b/>
          <w:sz w:val="28"/>
          <w:szCs w:val="28"/>
        </w:rPr>
      </w:pPr>
      <w:r>
        <w:rPr>
          <w:b/>
          <w:sz w:val="28"/>
          <w:szCs w:val="28"/>
        </w:rPr>
        <w:t xml:space="preserve">Цель 2. </w:t>
      </w:r>
      <w:r w:rsidRPr="00866205">
        <w:rPr>
          <w:b/>
          <w:sz w:val="28"/>
          <w:szCs w:val="28"/>
        </w:rPr>
        <w:t>Развитие охраны здоровья и безопасности населения</w:t>
      </w:r>
    </w:p>
    <w:p w:rsidR="00D85468" w:rsidRPr="00940C60" w:rsidRDefault="00D85468" w:rsidP="00D85468">
      <w:pPr>
        <w:spacing w:after="0" w:line="240" w:lineRule="auto"/>
        <w:jc w:val="center"/>
        <w:rPr>
          <w:b/>
          <w:sz w:val="26"/>
          <w:szCs w:val="26"/>
        </w:rPr>
      </w:pPr>
      <w:r w:rsidRPr="00940C60">
        <w:rPr>
          <w:b/>
          <w:sz w:val="26"/>
          <w:szCs w:val="26"/>
        </w:rPr>
        <w:t>Развитие здравоохранения</w:t>
      </w:r>
    </w:p>
    <w:p w:rsidR="00D85468" w:rsidRPr="00940C60" w:rsidRDefault="00D85468" w:rsidP="00D85468">
      <w:pPr>
        <w:spacing w:after="0" w:line="240" w:lineRule="auto"/>
        <w:jc w:val="center"/>
        <w:rPr>
          <w:b/>
          <w:sz w:val="26"/>
          <w:szCs w:val="26"/>
        </w:rPr>
      </w:pPr>
    </w:p>
    <w:p w:rsidR="00D85468" w:rsidRPr="0001664E" w:rsidRDefault="00D85468" w:rsidP="002B5B37">
      <w:pPr>
        <w:widowControl w:val="0"/>
        <w:autoSpaceDE w:val="0"/>
        <w:autoSpaceDN w:val="0"/>
        <w:adjustRightInd w:val="0"/>
        <w:spacing w:after="0" w:line="240" w:lineRule="auto"/>
        <w:ind w:firstLine="720"/>
        <w:jc w:val="both"/>
        <w:rPr>
          <w:b/>
        </w:rPr>
      </w:pPr>
      <w:r w:rsidRPr="0001664E">
        <w:t xml:space="preserve">С 2016 года медицинские организации </w:t>
      </w:r>
      <w:r>
        <w:t>Округа</w:t>
      </w:r>
      <w:r w:rsidRPr="0001664E">
        <w:t xml:space="preserve"> перешли из муниципальной в государственную собственность и непосредственное подчинение Министерству здравоохранения Челябинской области. Обязанности  координации работы по организации оказания медицинской помощи населению на территории </w:t>
      </w:r>
      <w:r>
        <w:t>Округа</w:t>
      </w:r>
      <w:r w:rsidRPr="0001664E">
        <w:t xml:space="preserve"> возложены на заместителя Главы Округа (по социальным вопросам).</w:t>
      </w:r>
    </w:p>
    <w:p w:rsidR="00D85468" w:rsidRDefault="00D85468" w:rsidP="002B5B37">
      <w:pPr>
        <w:spacing w:after="0" w:line="240" w:lineRule="auto"/>
        <w:ind w:firstLine="720"/>
        <w:jc w:val="both"/>
      </w:pPr>
      <w:r w:rsidRPr="00F82FA5">
        <w:t xml:space="preserve">На начало 2020 года на территории </w:t>
      </w:r>
      <w:r>
        <w:t>Округа</w:t>
      </w:r>
      <w:r w:rsidRPr="00F82FA5">
        <w:t xml:space="preserve"> медицинскую помощь населению оказывают</w:t>
      </w:r>
      <w:r>
        <w:t xml:space="preserve">: </w:t>
      </w:r>
      <w:r w:rsidRPr="00F82FA5">
        <w:t>подразделения ГБУЗ «Городская больница №</w:t>
      </w:r>
      <w:r>
        <w:t xml:space="preserve"> </w:t>
      </w:r>
      <w:r w:rsidRPr="00F82FA5">
        <w:t xml:space="preserve">3 г. Миасса» </w:t>
      </w:r>
      <w:r w:rsidRPr="00AC6A6C">
        <w:t>–</w:t>
      </w:r>
      <w:r w:rsidRPr="00F82FA5">
        <w:t xml:space="preserve"> это терапевтическое отделение на</w:t>
      </w:r>
      <w:r>
        <w:t xml:space="preserve"> </w:t>
      </w:r>
      <w:r w:rsidRPr="00F82FA5">
        <w:t>206 коек, поликлиника на 191 пос./сут</w:t>
      </w:r>
      <w:r>
        <w:t>ки</w:t>
      </w:r>
      <w:r w:rsidRPr="00F82FA5">
        <w:t>, врачебная амбулатория на 50 чел</w:t>
      </w:r>
      <w:r>
        <w:t>.</w:t>
      </w:r>
      <w:r w:rsidRPr="00F82FA5">
        <w:t>/смену в п. Тургояк и</w:t>
      </w:r>
      <w:r>
        <w:t xml:space="preserve"> </w:t>
      </w:r>
      <w:r w:rsidRPr="00F82FA5">
        <w:t>ФАП на 14 чел./смену в п. Северные Печи; подразделения ГБУЗ «Городская больница №</w:t>
      </w:r>
      <w:r w:rsidR="00254DC4">
        <w:t xml:space="preserve"> </w:t>
      </w:r>
      <w:r w:rsidRPr="00F82FA5">
        <w:t xml:space="preserve">1 г. Миасса» </w:t>
      </w:r>
      <w:r w:rsidRPr="00F17733">
        <w:t>–</w:t>
      </w:r>
      <w:r w:rsidRPr="00F82FA5">
        <w:t>это гериатриче</w:t>
      </w:r>
      <w:r>
        <w:t>с</w:t>
      </w:r>
      <w:r w:rsidRPr="00F82FA5">
        <w:t>кое отделение и отделение сестринского ухода на 25 коек, поликлиники на</w:t>
      </w:r>
      <w:r>
        <w:t xml:space="preserve"> </w:t>
      </w:r>
      <w:r w:rsidRPr="00F82FA5">
        <w:t>595 пос./сут</w:t>
      </w:r>
      <w:r>
        <w:t>ки</w:t>
      </w:r>
      <w:r w:rsidRPr="00F82FA5">
        <w:t>, врачебная амбулатория на 37 чел/смену в п. Ленинск и на 35 чел</w:t>
      </w:r>
      <w:r>
        <w:t>.</w:t>
      </w:r>
      <w:r w:rsidRPr="00F82FA5">
        <w:t xml:space="preserve">/смену в с. Смородинка, ФАП на 25 чел./смену в с. Черновское и ФАП на 13 чел./смену в с. Устиново; </w:t>
      </w:r>
      <w:r w:rsidRPr="00F82FA5">
        <w:lastRenderedPageBreak/>
        <w:t>подразделения ГБУЗ «Городская больница №</w:t>
      </w:r>
      <w:r>
        <w:t xml:space="preserve"> </w:t>
      </w:r>
      <w:r w:rsidRPr="00F82FA5">
        <w:t xml:space="preserve">2 г. Миасса» </w:t>
      </w:r>
      <w:r w:rsidRPr="00F17733">
        <w:t>–</w:t>
      </w:r>
      <w:r w:rsidRPr="00F82FA5">
        <w:t xml:space="preserve"> это стационары на 590 коек, поликлиники на</w:t>
      </w:r>
      <w:r>
        <w:t xml:space="preserve"> </w:t>
      </w:r>
      <w:r w:rsidRPr="00F82FA5">
        <w:t>1681 пос./сут</w:t>
      </w:r>
      <w:r>
        <w:t>ки</w:t>
      </w:r>
      <w:r w:rsidRPr="00F82FA5">
        <w:t>, амбулатория в с. Сыростан, отделение общей врачебной практики в с. Новоандреевка, ФАПы в п. Верхний Атлян, п. Нижний Атлян, п. Хребет, п. Тыелга и п. Новотагилка.</w:t>
      </w:r>
    </w:p>
    <w:p w:rsidR="00D85468" w:rsidRDefault="00D85468" w:rsidP="002B5B37">
      <w:pPr>
        <w:spacing w:after="0" w:line="240" w:lineRule="auto"/>
        <w:ind w:firstLine="708"/>
        <w:jc w:val="both"/>
      </w:pPr>
      <w:r w:rsidRPr="0001664E">
        <w:t>Согласно приказу Министерства здравоохранения Челябинской области от 25.01.2019</w:t>
      </w:r>
      <w:r>
        <w:t xml:space="preserve"> </w:t>
      </w:r>
      <w:r w:rsidRPr="0001664E">
        <w:t>г. № 59 «Об оптимизации и структурной реорганизации педиатрической службы на территории Миасского городского округа Челябинской области» проведена реорганизация педиатрической службы. Организационные мероприятия были направлены на обеспечение доступности медицинской помощи детям путем создания на базе ГБУЗ «ГБ № 4 г. Ми</w:t>
      </w:r>
      <w:r>
        <w:t>асс» единой детской поликлиники,</w:t>
      </w:r>
      <w:r w:rsidRPr="00F82FA5">
        <w:t xml:space="preserve"> которая является консультативно-диагностическим центром регионального уровня.</w:t>
      </w:r>
    </w:p>
    <w:p w:rsidR="00D85468" w:rsidRPr="003E71F6" w:rsidRDefault="00D85468" w:rsidP="002B5B37">
      <w:pPr>
        <w:autoSpaceDE w:val="0"/>
        <w:autoSpaceDN w:val="0"/>
        <w:adjustRightInd w:val="0"/>
        <w:spacing w:after="0" w:line="240" w:lineRule="auto"/>
        <w:ind w:firstLine="708"/>
        <w:jc w:val="both"/>
      </w:pPr>
      <w:r w:rsidRPr="003E71F6">
        <w:t>Также сфера здравоохранения включает следующие учреждения: миасское отделение «ГБУЗ Областной психоневрологический диспансер» на 175 коек, ГБУЗ «Врачебно-физкультурный диспансер г. Миасс», ГБУЗ «Станция скорой медицинской помощи г. Миасс» (две подстанции).</w:t>
      </w:r>
    </w:p>
    <w:p w:rsidR="00D85468" w:rsidRPr="0001664E" w:rsidRDefault="00D85468" w:rsidP="002B5B37">
      <w:pPr>
        <w:spacing w:after="0" w:line="240" w:lineRule="auto"/>
        <w:ind w:right="20" w:firstLine="708"/>
        <w:jc w:val="both"/>
      </w:pPr>
      <w:r>
        <w:t>В О</w:t>
      </w:r>
      <w:r w:rsidRPr="0001664E">
        <w:t>круге функционируют частные медицинские учреждения: «Медицинский центр «Амалтея», «Гиппократ», «Нью-Медика», «Эф-эм-си»,  «Здоровая семья», «ММЦ», независимая лаборатория ИНВИТРО (INVITRO), независимая лаборатория «Прогрессивные медицинские технологии», лечебно-диагностический центр Демидова, стоматологические клиники, автономные некоммерческие организации и др.</w:t>
      </w:r>
    </w:p>
    <w:p w:rsidR="00D85468" w:rsidRPr="0001664E" w:rsidRDefault="00D85468" w:rsidP="002B5B37">
      <w:pPr>
        <w:spacing w:after="0" w:line="240" w:lineRule="auto"/>
        <w:ind w:firstLine="708"/>
        <w:contextualSpacing/>
        <w:jc w:val="both"/>
      </w:pPr>
      <w:r w:rsidRPr="0001664E">
        <w:t xml:space="preserve">На сегодняшний день в целях создания условий для оказания медицинской помощи населению на территории </w:t>
      </w:r>
      <w:r>
        <w:t>Округа</w:t>
      </w:r>
      <w:r w:rsidRPr="0001664E">
        <w:t>, повышения доступности оказания специализированной медицинской помощи и снижения уровня заболеваемости клещевым энцефалитом среди детского населения, ежегодно заключаются договор</w:t>
      </w:r>
      <w:r>
        <w:t>ы</w:t>
      </w:r>
      <w:r w:rsidRPr="0001664E">
        <w:t xml:space="preserve"> с медицинскими организациями на оказание услуг по экстренному введению противоклещевого иммуноглобулина при укусе клеща для детей от 0 до 18 лет. За счет областного и муниципального бюджетов ежегодно проводится вакцинация дошкольников и детей школьного возраста против клещевого энцефалита.</w:t>
      </w:r>
    </w:p>
    <w:p w:rsidR="00D85468" w:rsidRDefault="00D85468" w:rsidP="002B5B37">
      <w:pPr>
        <w:tabs>
          <w:tab w:val="left" w:pos="709"/>
        </w:tabs>
        <w:spacing w:after="0" w:line="240" w:lineRule="auto"/>
        <w:jc w:val="both"/>
      </w:pPr>
      <w:r>
        <w:tab/>
      </w:r>
      <w:r w:rsidRPr="0001664E">
        <w:t>На основании приказа  М</w:t>
      </w:r>
      <w:r>
        <w:t>инистерства здравоохранения</w:t>
      </w:r>
      <w:r w:rsidRPr="0001664E">
        <w:t xml:space="preserve"> Ч</w:t>
      </w:r>
      <w:r>
        <w:t>елябинской области</w:t>
      </w:r>
      <w:r w:rsidRPr="0001664E">
        <w:t xml:space="preserve"> от 25.01.2019 года № 59 « Об оптимизации и структурной реорганизации педиатрической службы на территории  Миасского городского округа Челябинской области»  специализированную медицинскую помощь детскому населению, в том числе по снижению уровня забол</w:t>
      </w:r>
      <w:r>
        <w:t xml:space="preserve">еваемости клещевым энцефалитом, </w:t>
      </w:r>
      <w:r w:rsidRPr="0001664E">
        <w:t xml:space="preserve">оказывает </w:t>
      </w:r>
      <w:r w:rsidRPr="00C42A7C">
        <w:t>ГБУЗ «</w:t>
      </w:r>
      <w:r>
        <w:t>Городская детская поликлиника г. Миасс</w:t>
      </w:r>
      <w:r w:rsidRPr="00C42A7C">
        <w:t>».</w:t>
      </w:r>
    </w:p>
    <w:p w:rsidR="00D85468" w:rsidRPr="004D26C6" w:rsidRDefault="00D85468" w:rsidP="002B5B37">
      <w:pPr>
        <w:spacing w:after="0" w:line="240" w:lineRule="auto"/>
        <w:ind w:firstLine="708"/>
        <w:contextualSpacing/>
        <w:jc w:val="both"/>
      </w:pPr>
      <w:r w:rsidRPr="004D26C6">
        <w:t>Важным вопросом в муниципальной системе образования является реализация комплекса мер, направленных на создание для детей-инвалидов и детей с ограниченными возможностями здоровья равных с другими гражданами возможностей для получения всех необходимых социальных услуг.</w:t>
      </w:r>
    </w:p>
    <w:p w:rsidR="00D85468" w:rsidRPr="0001664E" w:rsidRDefault="00D85468" w:rsidP="002B5B37">
      <w:pPr>
        <w:spacing w:after="0" w:line="240" w:lineRule="auto"/>
        <w:ind w:firstLine="708"/>
        <w:contextualSpacing/>
        <w:jc w:val="both"/>
      </w:pPr>
      <w:r>
        <w:t>На территории</w:t>
      </w:r>
      <w:r w:rsidRPr="0001664E">
        <w:t xml:space="preserve"> </w:t>
      </w:r>
      <w:r>
        <w:t>Округа</w:t>
      </w:r>
      <w:r w:rsidRPr="0001664E">
        <w:t xml:space="preserve"> реализуются дополнительные меры социальной поддержки врачей:</w:t>
      </w:r>
    </w:p>
    <w:p w:rsidR="00D85468" w:rsidRPr="0001664E" w:rsidRDefault="00D85468" w:rsidP="002B5B37">
      <w:pPr>
        <w:spacing w:after="0" w:line="240" w:lineRule="auto"/>
        <w:ind w:firstLine="708"/>
        <w:contextualSpacing/>
        <w:jc w:val="both"/>
      </w:pPr>
      <w:r w:rsidRPr="0001664E">
        <w:t xml:space="preserve"> - предоставление единовременной материальной помощи молодым врачам, поступающим на работу в медицинское учреждени</w:t>
      </w:r>
      <w:r>
        <w:t>я</w:t>
      </w:r>
      <w:r w:rsidRPr="0001664E">
        <w:t xml:space="preserve"> («п</w:t>
      </w:r>
      <w:r>
        <w:t>одъемные»);</w:t>
      </w:r>
    </w:p>
    <w:p w:rsidR="00D85468" w:rsidRPr="0001664E" w:rsidRDefault="00D85468" w:rsidP="002B5B37">
      <w:pPr>
        <w:spacing w:after="0" w:line="240" w:lineRule="auto"/>
        <w:ind w:firstLine="708"/>
        <w:contextualSpacing/>
        <w:jc w:val="both"/>
      </w:pPr>
      <w:r>
        <w:t>- предоставление</w:t>
      </w:r>
      <w:r w:rsidRPr="0001664E">
        <w:t xml:space="preserve"> материальной помощи врачам-специалистам</w:t>
      </w:r>
      <w:r>
        <w:t xml:space="preserve"> </w:t>
      </w:r>
      <w:r w:rsidRPr="0001664E">
        <w:t>для улучшения жилищных условий.</w:t>
      </w:r>
    </w:p>
    <w:p w:rsidR="00D85468" w:rsidRDefault="00D85468" w:rsidP="002B5B37">
      <w:pPr>
        <w:spacing w:after="0" w:line="240" w:lineRule="auto"/>
        <w:jc w:val="both"/>
      </w:pPr>
      <w:r>
        <w:tab/>
        <w:t xml:space="preserve">Число медицинских организаций Округа в 2020 году – 7 единиц. </w:t>
      </w:r>
    </w:p>
    <w:p w:rsidR="00D85468" w:rsidRDefault="00D85468" w:rsidP="002B5B37">
      <w:pPr>
        <w:spacing w:after="0" w:line="240" w:lineRule="auto"/>
        <w:ind w:firstLine="708"/>
        <w:jc w:val="both"/>
      </w:pPr>
      <w:r>
        <w:t>Количество больничных коек круглосуточного пребывания в медицинских учреждениях в 2020 году – 970 единиц. Обеспеченность населения больничными койками в 2020 году – 58,6 единиц на 10 тыс. человек населения.</w:t>
      </w:r>
    </w:p>
    <w:p w:rsidR="00D85468" w:rsidRDefault="00D85468" w:rsidP="002B5B37">
      <w:pPr>
        <w:spacing w:after="0" w:line="240" w:lineRule="auto"/>
        <w:ind w:firstLine="708"/>
        <w:jc w:val="both"/>
      </w:pPr>
      <w:r>
        <w:t>Мощность амбулаторно-поликлинических учреждений в 2020 году – 409 посещений в смену.</w:t>
      </w:r>
    </w:p>
    <w:p w:rsidR="00D85468" w:rsidRDefault="00D85468" w:rsidP="002B5B37">
      <w:pPr>
        <w:spacing w:after="0" w:line="240" w:lineRule="auto"/>
        <w:ind w:firstLine="708"/>
        <w:jc w:val="both"/>
      </w:pPr>
      <w:r>
        <w:t xml:space="preserve">Численность врачей всех специальностей в 2020 году – 505 человек. </w:t>
      </w:r>
    </w:p>
    <w:p w:rsidR="00D85468" w:rsidRDefault="00D85468" w:rsidP="002B5B37">
      <w:pPr>
        <w:spacing w:after="0" w:line="240" w:lineRule="auto"/>
        <w:ind w:firstLine="708"/>
        <w:jc w:val="both"/>
      </w:pPr>
      <w:r>
        <w:t>Обеспеченность населения врачами в 2020 году – 30,5 человека на 10 тыс. человек населения.</w:t>
      </w:r>
    </w:p>
    <w:p w:rsidR="00D85468" w:rsidRDefault="00D85468" w:rsidP="002B5B37">
      <w:pPr>
        <w:spacing w:after="0" w:line="240" w:lineRule="auto"/>
        <w:ind w:firstLine="708"/>
        <w:jc w:val="both"/>
      </w:pPr>
      <w:r>
        <w:t xml:space="preserve">Численность среднего медицинского персонала в 2020 году – </w:t>
      </w:r>
      <w:r w:rsidRPr="00CE2CC1">
        <w:t xml:space="preserve">1666 </w:t>
      </w:r>
      <w:r>
        <w:t xml:space="preserve">человек. </w:t>
      </w:r>
    </w:p>
    <w:p w:rsidR="00D85468" w:rsidRDefault="00D85468" w:rsidP="002B5B37">
      <w:pPr>
        <w:spacing w:after="0" w:line="240" w:lineRule="auto"/>
        <w:ind w:firstLine="708"/>
        <w:jc w:val="both"/>
      </w:pPr>
      <w:r>
        <w:t>Обеспеченность населения средним медицинским персоналом в 2020 году – 100,6 человек на 10 тыс. человек населения.</w:t>
      </w:r>
    </w:p>
    <w:p w:rsidR="00D85468" w:rsidRPr="004D26C6" w:rsidRDefault="00D85468" w:rsidP="002B5B37">
      <w:pPr>
        <w:spacing w:after="0" w:line="240" w:lineRule="auto"/>
        <w:ind w:firstLine="708"/>
        <w:contextualSpacing/>
        <w:jc w:val="both"/>
      </w:pPr>
      <w:r w:rsidRPr="004D26C6">
        <w:t>В 2021 году в образовательных организациях Округа насчитывалось 2178 (в 2020 г</w:t>
      </w:r>
      <w:r>
        <w:t>оду</w:t>
      </w:r>
      <w:r w:rsidRPr="004D26C6">
        <w:t xml:space="preserve"> – 2184) ребенка с ограниченными возможностями здоровья (далее – ОВЗ).</w:t>
      </w:r>
    </w:p>
    <w:p w:rsidR="00D85468" w:rsidRPr="004D26C6" w:rsidRDefault="00D85468" w:rsidP="002B5B37">
      <w:pPr>
        <w:spacing w:after="0" w:line="240" w:lineRule="auto"/>
        <w:ind w:firstLine="708"/>
        <w:contextualSpacing/>
        <w:jc w:val="both"/>
      </w:pPr>
      <w:r w:rsidRPr="004D26C6">
        <w:lastRenderedPageBreak/>
        <w:t xml:space="preserve">В </w:t>
      </w:r>
      <w:r>
        <w:t xml:space="preserve">2021 году в </w:t>
      </w:r>
      <w:r w:rsidRPr="004D26C6">
        <w:t>общеобразовательных организациях Округа обучаются 972 (в 2020 г</w:t>
      </w:r>
      <w:r>
        <w:t>оду</w:t>
      </w:r>
      <w:r w:rsidRPr="004D26C6">
        <w:t xml:space="preserve"> – 1104) ребенка с ОВЗ, из них 230 детей-инвалидов, что на 17 человек больше, чем в прошлом году.</w:t>
      </w:r>
    </w:p>
    <w:p w:rsidR="00D85468" w:rsidRPr="004D26C6" w:rsidRDefault="00D85468" w:rsidP="002B5B37">
      <w:pPr>
        <w:spacing w:after="0" w:line="240" w:lineRule="auto"/>
        <w:ind w:firstLine="708"/>
        <w:contextualSpacing/>
        <w:jc w:val="both"/>
      </w:pPr>
      <w:r w:rsidRPr="004D26C6">
        <w:t xml:space="preserve">На сегодняшний день в 10 образовательных организациях создана универсальная без барьерная среда для получения детьми-инвалидами и детьми с ограниченными возможностями здоровья качественного образования. </w:t>
      </w:r>
    </w:p>
    <w:p w:rsidR="00D85468" w:rsidRDefault="00D85468" w:rsidP="002B5B37">
      <w:pPr>
        <w:spacing w:after="0" w:line="240" w:lineRule="auto"/>
        <w:ind w:firstLine="708"/>
        <w:contextualSpacing/>
        <w:jc w:val="both"/>
      </w:pPr>
      <w:r w:rsidRPr="004D26C6">
        <w:t>В образовательных организациях Округа уделяется большое внимание сохранению и укреплению здоровья обучающихся.</w:t>
      </w:r>
    </w:p>
    <w:p w:rsidR="00D85468" w:rsidRPr="00F2266E" w:rsidRDefault="00D85468" w:rsidP="002B5B37">
      <w:pPr>
        <w:spacing w:after="0" w:line="240" w:lineRule="auto"/>
        <w:ind w:firstLine="708"/>
        <w:contextualSpacing/>
        <w:jc w:val="both"/>
      </w:pPr>
      <w:r w:rsidRPr="00F2266E">
        <w:t xml:space="preserve">Во всех образовательных организациях разработаны и действуют программы по формированию здорового образа жизни через организацию сбалансированного питания, проводятся спортивные соревнования и туристические мероприятия, мероприятия по профилактике употребления психоактивных веществ, профилактике суицидального поведения обучающихся, профилактике дорожно-транспортного травматизма. </w:t>
      </w:r>
    </w:p>
    <w:p w:rsidR="00D85468" w:rsidRPr="0062139C" w:rsidRDefault="00D85468" w:rsidP="002B5B37">
      <w:pPr>
        <w:spacing w:after="0" w:line="240" w:lineRule="auto"/>
        <w:ind w:firstLine="709"/>
        <w:jc w:val="both"/>
      </w:pPr>
      <w:r w:rsidRPr="0062139C">
        <w:t>Для развития здравоохранения Округа поставлены</w:t>
      </w:r>
      <w:r>
        <w:t xml:space="preserve"> и решаются</w:t>
      </w:r>
      <w:r w:rsidRPr="0062139C">
        <w:t xml:space="preserve"> следующие задачи:</w:t>
      </w:r>
    </w:p>
    <w:p w:rsidR="00D85468" w:rsidRDefault="00D85468" w:rsidP="002B5B37">
      <w:pPr>
        <w:spacing w:after="0" w:line="240" w:lineRule="auto"/>
        <w:ind w:firstLine="708"/>
        <w:jc w:val="both"/>
      </w:pPr>
      <w:r>
        <w:t>1) создание условий для повышения доступности и качества здравоохранения, развитие сети медицинских организаций с использованием современного медицинского оборудования;</w:t>
      </w:r>
    </w:p>
    <w:p w:rsidR="00D85468" w:rsidRDefault="00D85468" w:rsidP="002B5B37">
      <w:pPr>
        <w:spacing w:after="0" w:line="240" w:lineRule="auto"/>
        <w:ind w:firstLine="708"/>
        <w:jc w:val="both"/>
      </w:pPr>
      <w:r>
        <w:t xml:space="preserve">2) </w:t>
      </w:r>
      <w:r w:rsidRPr="00DD0B57">
        <w:t>развитие физкультуры и спорта на территории Округа;</w:t>
      </w:r>
    </w:p>
    <w:p w:rsidR="00D85468" w:rsidRPr="0062139C" w:rsidRDefault="00D85468" w:rsidP="002B5B37">
      <w:pPr>
        <w:spacing w:after="0" w:line="240" w:lineRule="auto"/>
        <w:ind w:firstLine="708"/>
        <w:jc w:val="both"/>
      </w:pPr>
      <w:r>
        <w:t xml:space="preserve">3) организация сбалансированного питания у детей; </w:t>
      </w:r>
    </w:p>
    <w:p w:rsidR="00D85468" w:rsidRDefault="00D85468" w:rsidP="002B5B37">
      <w:pPr>
        <w:spacing w:after="0" w:line="240" w:lineRule="auto"/>
        <w:ind w:firstLine="708"/>
        <w:jc w:val="both"/>
      </w:pPr>
      <w:r>
        <w:t>4) привлечение и закрепление на рабочих местах высококвалифицированных специалистов;</w:t>
      </w:r>
    </w:p>
    <w:p w:rsidR="00D85468" w:rsidRDefault="00D85468" w:rsidP="002B5B37">
      <w:pPr>
        <w:spacing w:after="0" w:line="240" w:lineRule="auto"/>
        <w:ind w:firstLine="708"/>
        <w:jc w:val="both"/>
      </w:pPr>
      <w:r>
        <w:t xml:space="preserve">5) </w:t>
      </w:r>
      <w:r w:rsidRPr="0062139C">
        <w:t>обеспечение  единовременной выплаты молодым специалистам, окончившим государственные медицинские образовательные учреждения высшего профессионального образования;</w:t>
      </w:r>
    </w:p>
    <w:p w:rsidR="00D85468" w:rsidRDefault="00D85468" w:rsidP="002B5B37">
      <w:pPr>
        <w:spacing w:after="0" w:line="240" w:lineRule="auto"/>
        <w:ind w:firstLine="708"/>
        <w:jc w:val="both"/>
      </w:pPr>
      <w:r>
        <w:t>6) снижение заболеваемости и смертности жителей, помогает выявить заболевания на ранних стадиях;</w:t>
      </w:r>
    </w:p>
    <w:p w:rsidR="00D85468" w:rsidRPr="0062139C" w:rsidRDefault="00D85468" w:rsidP="002B5B37">
      <w:pPr>
        <w:spacing w:after="0" w:line="240" w:lineRule="auto"/>
        <w:ind w:firstLine="708"/>
        <w:jc w:val="both"/>
      </w:pPr>
      <w:r>
        <w:t>7) пропаганда здорового образа жизни.</w:t>
      </w:r>
    </w:p>
    <w:p w:rsidR="00D85468" w:rsidRDefault="00D85468" w:rsidP="002B5B37">
      <w:pPr>
        <w:spacing w:after="0" w:line="240" w:lineRule="auto"/>
        <w:ind w:firstLine="709"/>
        <w:jc w:val="both"/>
      </w:pPr>
      <w:r>
        <w:t>Для решения поставленных задач необходимо реализовать следующие мероприятия:</w:t>
      </w:r>
    </w:p>
    <w:p w:rsidR="00D85468" w:rsidRDefault="00D85468" w:rsidP="002B5B37">
      <w:pPr>
        <w:spacing w:after="0" w:line="240" w:lineRule="auto"/>
        <w:ind w:firstLine="708"/>
        <w:jc w:val="both"/>
      </w:pPr>
      <w:r>
        <w:t>- увеличение количества жителей, проходящих диспансеризацию и профилактические осмотры;</w:t>
      </w:r>
    </w:p>
    <w:p w:rsidR="00D85468" w:rsidRDefault="00D85468" w:rsidP="002B5B37">
      <w:pPr>
        <w:spacing w:after="0" w:line="240" w:lineRule="auto"/>
        <w:ind w:firstLine="708"/>
        <w:jc w:val="both"/>
      </w:pPr>
      <w:r>
        <w:t xml:space="preserve">- </w:t>
      </w:r>
      <w:r w:rsidRPr="00F2266E">
        <w:t>профилактик</w:t>
      </w:r>
      <w:r>
        <w:t>а</w:t>
      </w:r>
      <w:r w:rsidRPr="00F2266E">
        <w:t xml:space="preserve"> употребления пси</w:t>
      </w:r>
      <w:r>
        <w:t>хоактивных веществ, профилактика</w:t>
      </w:r>
      <w:r w:rsidRPr="00F2266E">
        <w:t xml:space="preserve"> суицидального пов</w:t>
      </w:r>
      <w:r>
        <w:t>едения обучающихся, профилактика</w:t>
      </w:r>
      <w:r w:rsidRPr="00F2266E">
        <w:t xml:space="preserve"> дорожно-транспортного травматизма</w:t>
      </w:r>
      <w:r>
        <w:t>;</w:t>
      </w:r>
    </w:p>
    <w:p w:rsidR="00D85468" w:rsidRPr="003B478A" w:rsidRDefault="00D85468" w:rsidP="002B5B37">
      <w:pPr>
        <w:spacing w:after="0" w:line="240" w:lineRule="auto"/>
        <w:ind w:firstLine="709"/>
        <w:jc w:val="both"/>
      </w:pPr>
      <w:r>
        <w:t>- реконструкция и строительство ФАПов</w:t>
      </w:r>
      <w:r w:rsidRPr="000C3CB1">
        <w:t>;</w:t>
      </w:r>
    </w:p>
    <w:p w:rsidR="00D85468" w:rsidRDefault="00D85468" w:rsidP="002B5B37">
      <w:pPr>
        <w:spacing w:after="0" w:line="240" w:lineRule="auto"/>
        <w:ind w:firstLine="708"/>
        <w:jc w:val="both"/>
      </w:pPr>
      <w:r>
        <w:t xml:space="preserve">- </w:t>
      </w:r>
      <w:r w:rsidRPr="0062139C">
        <w:t>предоставление молодым специалистам и работникам дефицитных специальностей здравоохранения бюджетных субсидий на приобретение (строительство) жилья</w:t>
      </w:r>
      <w:r>
        <w:t>.</w:t>
      </w:r>
    </w:p>
    <w:p w:rsidR="00D85468" w:rsidRDefault="00D85468" w:rsidP="002B5B37">
      <w:pPr>
        <w:spacing w:after="0" w:line="240" w:lineRule="auto"/>
      </w:pPr>
    </w:p>
    <w:p w:rsidR="00D85468" w:rsidRDefault="00D85468" w:rsidP="002B5B37">
      <w:pPr>
        <w:spacing w:after="0" w:line="240" w:lineRule="auto"/>
        <w:rPr>
          <w:b/>
          <w:sz w:val="26"/>
          <w:szCs w:val="26"/>
        </w:rPr>
      </w:pPr>
    </w:p>
    <w:p w:rsidR="00D85468" w:rsidRPr="00225F66" w:rsidRDefault="00D85468" w:rsidP="002B5B37">
      <w:pPr>
        <w:spacing w:after="0" w:line="240" w:lineRule="auto"/>
        <w:jc w:val="center"/>
        <w:rPr>
          <w:b/>
          <w:sz w:val="26"/>
          <w:szCs w:val="26"/>
        </w:rPr>
      </w:pPr>
      <w:r w:rsidRPr="00225F66">
        <w:rPr>
          <w:b/>
          <w:sz w:val="26"/>
          <w:szCs w:val="26"/>
        </w:rPr>
        <w:t>Безопасность населения</w:t>
      </w:r>
    </w:p>
    <w:p w:rsidR="00D85468" w:rsidRDefault="00D85468" w:rsidP="002B5B37">
      <w:pPr>
        <w:pStyle w:val="a3"/>
        <w:spacing w:after="0" w:line="240" w:lineRule="auto"/>
        <w:ind w:left="0"/>
        <w:jc w:val="center"/>
      </w:pPr>
    </w:p>
    <w:p w:rsidR="00D85468" w:rsidRPr="00225F66" w:rsidRDefault="00D85468" w:rsidP="002B5B37">
      <w:pPr>
        <w:suppressAutoHyphens/>
        <w:spacing w:after="0" w:line="240" w:lineRule="auto"/>
        <w:ind w:firstLine="709"/>
        <w:jc w:val="both"/>
        <w:rPr>
          <w:szCs w:val="24"/>
        </w:rPr>
      </w:pPr>
      <w:r w:rsidRPr="00225F66">
        <w:rPr>
          <w:szCs w:val="24"/>
        </w:rPr>
        <w:t xml:space="preserve">Деятельность по обеспечению безопасности жизнедеятельности Округа   направлена на поддержание и готовность органов управления, сил и средств, проведение профилактической работы по предупреждению ЧС, реализацию мероприятий, направленных на повышение уровня подготовки всех групп населения в области  безопасной жизнедеятельности; осуществляется по следующим направлениям: </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Координация деятельности аварийно-спасательных служб и (или) аварийно-спасательных формирований на территории Округа;</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Обеспечение первичных мер пожарной безопасности в границах Округа;</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Осуществление мероприятий по обеспечению безопасности людей на водных объектах Округа, охране их жизни и здоровья;</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Организация и осуществление мероприятий по гражданской обороне, защите населения и территории Округа от чрезвычайных ситуаций природного и техногенного характера, включая поддержку в состоянии постоянной готовности к использованию муниципальных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lastRenderedPageBreak/>
        <w:t>Участие в предупреждении и ликвидации последствий чрезвычайных ситуаций в границах Округа;</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Работа со сведениями, составляющими государственную тайну, защита государственной тайны в соответствии с возложенными на Учреждение задачами в пределах своей компетенции;</w:t>
      </w:r>
    </w:p>
    <w:p w:rsidR="00D85468" w:rsidRPr="00225F66" w:rsidRDefault="00D85468" w:rsidP="002B2836">
      <w:pPr>
        <w:pStyle w:val="a3"/>
        <w:numPr>
          <w:ilvl w:val="0"/>
          <w:numId w:val="31"/>
        </w:numPr>
        <w:tabs>
          <w:tab w:val="left" w:pos="426"/>
          <w:tab w:val="left" w:pos="1134"/>
        </w:tabs>
        <w:suppressAutoHyphens/>
        <w:spacing w:after="0" w:line="240" w:lineRule="auto"/>
        <w:ind w:left="0" w:firstLine="709"/>
        <w:jc w:val="both"/>
        <w:rPr>
          <w:szCs w:val="24"/>
        </w:rPr>
      </w:pPr>
      <w:r w:rsidRPr="00225F66">
        <w:rPr>
          <w:szCs w:val="24"/>
        </w:rPr>
        <w:t>Мобилизационная подготовка Округа.</w:t>
      </w:r>
    </w:p>
    <w:p w:rsidR="00D85468" w:rsidRPr="00225F66" w:rsidRDefault="00D85468" w:rsidP="002B5B37">
      <w:pPr>
        <w:suppressAutoHyphens/>
        <w:spacing w:after="0" w:line="240" w:lineRule="auto"/>
        <w:ind w:firstLine="709"/>
        <w:jc w:val="both"/>
        <w:rPr>
          <w:szCs w:val="24"/>
        </w:rPr>
      </w:pPr>
      <w:r w:rsidRPr="00225F66">
        <w:rPr>
          <w:szCs w:val="24"/>
        </w:rPr>
        <w:t>Реализация муниципальной программы «Обеспечение безопасности жизнедеятельности населения Миасского городского округа» позволит создать благоприятные условия для успешного решения задач в области ГО, защите населения и территорий от ЧС природного и техногенного характера, первичных мер пожарной безопасности и безопасности людей на водных объектах, которые разработаны в рамках задач.</w:t>
      </w:r>
    </w:p>
    <w:p w:rsidR="00D85468" w:rsidRDefault="00D85468" w:rsidP="002B5B37">
      <w:pPr>
        <w:tabs>
          <w:tab w:val="left" w:pos="993"/>
        </w:tabs>
        <w:spacing w:after="0" w:line="240" w:lineRule="auto"/>
        <w:ind w:firstLine="708"/>
        <w:jc w:val="both"/>
        <w:rPr>
          <w:szCs w:val="24"/>
        </w:rPr>
      </w:pPr>
      <w:r w:rsidRPr="00225F66">
        <w:rPr>
          <w:szCs w:val="24"/>
        </w:rPr>
        <w:t xml:space="preserve">Для </w:t>
      </w:r>
      <w:r>
        <w:rPr>
          <w:szCs w:val="24"/>
        </w:rPr>
        <w:t xml:space="preserve">решения </w:t>
      </w:r>
      <w:r w:rsidRPr="00225F66">
        <w:rPr>
          <w:szCs w:val="24"/>
        </w:rPr>
        <w:t>поставлен</w:t>
      </w:r>
      <w:r>
        <w:rPr>
          <w:szCs w:val="24"/>
        </w:rPr>
        <w:t>ных</w:t>
      </w:r>
      <w:r w:rsidR="0093304F">
        <w:rPr>
          <w:szCs w:val="24"/>
        </w:rPr>
        <w:t xml:space="preserve"> </w:t>
      </w:r>
      <w:r>
        <w:rPr>
          <w:szCs w:val="24"/>
        </w:rPr>
        <w:t>задач необходима реализация следующих мероприятий:</w:t>
      </w:r>
    </w:p>
    <w:p w:rsidR="00D85468" w:rsidRPr="00C64023" w:rsidRDefault="00D85468" w:rsidP="002B2836">
      <w:pPr>
        <w:pStyle w:val="a3"/>
        <w:numPr>
          <w:ilvl w:val="0"/>
          <w:numId w:val="32"/>
        </w:numPr>
        <w:tabs>
          <w:tab w:val="left" w:pos="284"/>
          <w:tab w:val="left" w:pos="993"/>
        </w:tabs>
        <w:spacing w:after="0" w:line="240" w:lineRule="auto"/>
        <w:ind w:left="0" w:firstLine="708"/>
        <w:jc w:val="both"/>
        <w:rPr>
          <w:szCs w:val="24"/>
        </w:rPr>
      </w:pPr>
      <w:r w:rsidRPr="00C64023">
        <w:rPr>
          <w:szCs w:val="24"/>
        </w:rPr>
        <w:t>достижение и поддержание необходимого уровня защищенности населения Миасского городского округа от угроз криминального характера, обеспечение безопасности дорожного движения;</w:t>
      </w:r>
    </w:p>
    <w:p w:rsidR="00D85468" w:rsidRPr="00C64023" w:rsidRDefault="00D85468" w:rsidP="002B2836">
      <w:pPr>
        <w:pStyle w:val="a3"/>
        <w:numPr>
          <w:ilvl w:val="0"/>
          <w:numId w:val="32"/>
        </w:numPr>
        <w:tabs>
          <w:tab w:val="left" w:pos="284"/>
          <w:tab w:val="left" w:pos="993"/>
        </w:tabs>
        <w:spacing w:after="0" w:line="240" w:lineRule="auto"/>
        <w:ind w:left="0" w:firstLine="708"/>
        <w:jc w:val="both"/>
        <w:rPr>
          <w:szCs w:val="24"/>
        </w:rPr>
      </w:pPr>
      <w:r w:rsidRPr="00C64023">
        <w:rPr>
          <w:szCs w:val="24"/>
        </w:rPr>
        <w:t>организация и осуществление мероприятий по обеспечению безопасности людей на водных объектах, охране их жизни и здоровья;</w:t>
      </w:r>
    </w:p>
    <w:p w:rsidR="00D85468" w:rsidRPr="00C64023" w:rsidRDefault="00D85468" w:rsidP="002B2836">
      <w:pPr>
        <w:pStyle w:val="a3"/>
        <w:numPr>
          <w:ilvl w:val="0"/>
          <w:numId w:val="32"/>
        </w:numPr>
        <w:tabs>
          <w:tab w:val="left" w:pos="284"/>
          <w:tab w:val="left" w:pos="993"/>
        </w:tabs>
        <w:spacing w:after="0" w:line="240" w:lineRule="auto"/>
        <w:ind w:left="0" w:firstLine="708"/>
        <w:jc w:val="both"/>
        <w:rPr>
          <w:szCs w:val="24"/>
        </w:rPr>
      </w:pPr>
      <w:r w:rsidRPr="00C64023">
        <w:rPr>
          <w:szCs w:val="24"/>
        </w:rPr>
        <w:t>организация и осуществление мероприятий по гражданской обороне, защите населения и территории Округа от чрезвычайных ситуаций природного и техногенного характера;</w:t>
      </w:r>
    </w:p>
    <w:p w:rsidR="00D85468" w:rsidRPr="00C64023" w:rsidRDefault="00D85468" w:rsidP="002B2836">
      <w:pPr>
        <w:pStyle w:val="a3"/>
        <w:numPr>
          <w:ilvl w:val="0"/>
          <w:numId w:val="32"/>
        </w:numPr>
        <w:tabs>
          <w:tab w:val="left" w:pos="284"/>
          <w:tab w:val="left" w:pos="993"/>
        </w:tabs>
        <w:spacing w:after="0" w:line="240" w:lineRule="auto"/>
        <w:ind w:left="0" w:firstLine="708"/>
        <w:jc w:val="both"/>
        <w:rPr>
          <w:szCs w:val="24"/>
        </w:rPr>
      </w:pPr>
      <w:r w:rsidRPr="00C64023">
        <w:rPr>
          <w:szCs w:val="24"/>
        </w:rPr>
        <w:t>обеспечение первичных мер пожарной безопасности в границах МГО.</w:t>
      </w:r>
    </w:p>
    <w:p w:rsidR="00D85468" w:rsidRPr="00C64023" w:rsidRDefault="00D85468" w:rsidP="002B5B37">
      <w:pPr>
        <w:pStyle w:val="a3"/>
        <w:spacing w:after="0" w:line="240" w:lineRule="auto"/>
        <w:ind w:left="284" w:firstLine="424"/>
        <w:jc w:val="both"/>
        <w:rPr>
          <w:szCs w:val="24"/>
        </w:rPr>
      </w:pPr>
      <w:r w:rsidRPr="00C64023">
        <w:rPr>
          <w:szCs w:val="24"/>
        </w:rPr>
        <w:t>Для решения поставленных задач необходимо реализовать следующие мероприятия:</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реализация муниципальной программы «Обеспечение безопасности жизнедеятельности населения Миасского городского округа»;</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обеспечение деятельности поисково-спасательного отряда на территории Миасского городского округа;</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организация и проведение профилактических мероприятий в сферах защиты населения и территории от чрезвычайных ситуаций природного и техногенного характера, обеспечения пожарной безопасности;</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обеспечение функционирования системы обеспечения вызова экстренных оперативных служб, по единому номеру «112»;</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предотвращение подтопления на территории Округа;</w:t>
      </w:r>
    </w:p>
    <w:p w:rsidR="00D85468" w:rsidRPr="004C6A08" w:rsidRDefault="00D85468" w:rsidP="002B5B37">
      <w:pPr>
        <w:spacing w:after="0" w:line="240" w:lineRule="auto"/>
        <w:ind w:firstLine="709"/>
        <w:jc w:val="both"/>
        <w:rPr>
          <w:szCs w:val="24"/>
        </w:rPr>
      </w:pPr>
      <w:r>
        <w:rPr>
          <w:szCs w:val="24"/>
        </w:rPr>
        <w:t xml:space="preserve">- </w:t>
      </w:r>
      <w:r w:rsidRPr="004C6A08">
        <w:rPr>
          <w:szCs w:val="24"/>
        </w:rPr>
        <w:t>обеспечение безопасности на воде (изготовление и установка информационных знаков в местах, запрещенных для купания, пропаганда безопасного поведения на воде).</w:t>
      </w:r>
    </w:p>
    <w:p w:rsidR="00D85468" w:rsidRPr="00483F7C" w:rsidRDefault="00D85468" w:rsidP="002B5B37">
      <w:pPr>
        <w:spacing w:after="0" w:line="240" w:lineRule="auto"/>
        <w:ind w:left="360"/>
        <w:jc w:val="both"/>
        <w:rPr>
          <w:szCs w:val="24"/>
        </w:rPr>
      </w:pPr>
    </w:p>
    <w:p w:rsidR="00D85468" w:rsidRPr="00DD0266" w:rsidRDefault="00D85468" w:rsidP="002B5B37">
      <w:pPr>
        <w:pStyle w:val="a3"/>
        <w:spacing w:after="0" w:line="240" w:lineRule="auto"/>
        <w:ind w:left="0"/>
        <w:jc w:val="center"/>
        <w:rPr>
          <w:b/>
          <w:sz w:val="28"/>
          <w:szCs w:val="28"/>
        </w:rPr>
      </w:pPr>
      <w:r>
        <w:rPr>
          <w:b/>
          <w:sz w:val="28"/>
          <w:szCs w:val="28"/>
        </w:rPr>
        <w:t xml:space="preserve">Цель 3. </w:t>
      </w:r>
      <w:r w:rsidRPr="00DD0266">
        <w:rPr>
          <w:b/>
          <w:sz w:val="28"/>
          <w:szCs w:val="28"/>
        </w:rPr>
        <w:t>Создание комфортной среды проживания, благоустройство территории</w:t>
      </w:r>
    </w:p>
    <w:p w:rsidR="00D85468" w:rsidRDefault="00D85468" w:rsidP="002B5B37">
      <w:pPr>
        <w:spacing w:after="0" w:line="240" w:lineRule="auto"/>
      </w:pPr>
    </w:p>
    <w:p w:rsidR="00D85468" w:rsidRPr="006C09F3" w:rsidRDefault="00D85468" w:rsidP="002B5B37">
      <w:pPr>
        <w:pStyle w:val="Default"/>
        <w:ind w:firstLine="709"/>
        <w:jc w:val="both"/>
        <w:rPr>
          <w:rFonts w:ascii="PT Astra Serif" w:hAnsi="PT Astra Serif" w:cstheme="minorBidi"/>
          <w:color w:val="auto"/>
          <w:szCs w:val="22"/>
        </w:rPr>
      </w:pPr>
      <w:r w:rsidRPr="006C09F3">
        <w:rPr>
          <w:rFonts w:ascii="PT Astra Serif" w:hAnsi="PT Astra Serif" w:cstheme="minorBidi"/>
          <w:color w:val="auto"/>
          <w:szCs w:val="22"/>
        </w:rPr>
        <w:t xml:space="preserve">Площадь </w:t>
      </w:r>
      <w:r>
        <w:rPr>
          <w:rFonts w:ascii="PT Astra Serif" w:hAnsi="PT Astra Serif" w:cstheme="minorBidi"/>
          <w:color w:val="auto"/>
          <w:szCs w:val="22"/>
        </w:rPr>
        <w:t>Округа</w:t>
      </w:r>
      <w:r w:rsidRPr="006C09F3">
        <w:rPr>
          <w:rFonts w:ascii="PT Astra Serif" w:hAnsi="PT Astra Serif" w:cstheme="minorBidi"/>
          <w:color w:val="auto"/>
          <w:szCs w:val="22"/>
        </w:rPr>
        <w:t xml:space="preserve"> </w:t>
      </w:r>
      <w:r w:rsidRPr="00F16618">
        <w:rPr>
          <w:rFonts w:ascii="PT Astra Serif" w:hAnsi="PT Astra Serif" w:cstheme="minorBidi"/>
          <w:color w:val="auto"/>
          <w:szCs w:val="22"/>
        </w:rPr>
        <w:t xml:space="preserve">составляет 1 756,43 </w:t>
      </w:r>
      <w:r>
        <w:rPr>
          <w:rFonts w:ascii="PT Astra Serif" w:hAnsi="PT Astra Serif" w:cstheme="minorBidi"/>
          <w:color w:val="auto"/>
          <w:szCs w:val="22"/>
        </w:rPr>
        <w:t>кв.</w:t>
      </w:r>
      <w:r w:rsidR="0093304F">
        <w:rPr>
          <w:rFonts w:ascii="PT Astra Serif" w:hAnsi="PT Astra Serif" w:cstheme="minorBidi"/>
          <w:color w:val="auto"/>
          <w:szCs w:val="22"/>
        </w:rPr>
        <w:t xml:space="preserve"> </w:t>
      </w:r>
      <w:r w:rsidRPr="00F16618">
        <w:rPr>
          <w:rFonts w:ascii="PT Astra Serif" w:hAnsi="PT Astra Serif" w:cstheme="minorBidi"/>
          <w:color w:val="auto"/>
          <w:szCs w:val="22"/>
        </w:rPr>
        <w:t>км</w:t>
      </w:r>
      <w:r>
        <w:rPr>
          <w:rFonts w:ascii="PT Astra Serif" w:hAnsi="PT Astra Serif" w:cstheme="minorBidi"/>
          <w:color w:val="auto"/>
          <w:szCs w:val="22"/>
        </w:rPr>
        <w:t>.</w:t>
      </w:r>
      <w:r w:rsidRPr="00F16618">
        <w:rPr>
          <w:rFonts w:ascii="PT Astra Serif" w:hAnsi="PT Astra Serif" w:cstheme="minorBidi"/>
          <w:color w:val="auto"/>
          <w:szCs w:val="22"/>
        </w:rPr>
        <w:t>, в т.</w:t>
      </w:r>
      <w:r w:rsidRPr="006C09F3">
        <w:rPr>
          <w:rFonts w:ascii="PT Astra Serif" w:hAnsi="PT Astra Serif" w:cstheme="minorBidi"/>
          <w:color w:val="auto"/>
          <w:szCs w:val="22"/>
        </w:rPr>
        <w:t xml:space="preserve"> ч. площадь земель города – 118,8 кв. км., из которых застроенные территории 5,4 тыс. гектаров, 5,7 тыс. гектаров – зеленые насаждения, в том числе 0,09 тыс. гектаро</w:t>
      </w:r>
      <w:r>
        <w:rPr>
          <w:rFonts w:ascii="PT Astra Serif" w:hAnsi="PT Astra Serif" w:cstheme="minorBidi"/>
          <w:color w:val="auto"/>
          <w:szCs w:val="22"/>
        </w:rPr>
        <w:t>в – п</w:t>
      </w:r>
      <w:r w:rsidRPr="006C09F3">
        <w:rPr>
          <w:rFonts w:ascii="PT Astra Serif" w:hAnsi="PT Astra Serif" w:cstheme="minorBidi"/>
          <w:color w:val="auto"/>
          <w:szCs w:val="22"/>
        </w:rPr>
        <w:t>лощадь насаждений общего пользования (парки, скверы, бульвары). Общая протяженность улиц, проездов, набережных составляет 0,55 тыс. км., в том числе замощенных частей с усовершенствованным покрытием 0,18 тыс. км., 0,5 тыс. км.</w:t>
      </w:r>
      <w:r>
        <w:rPr>
          <w:rFonts w:ascii="PT Astra Serif" w:hAnsi="PT Astra Serif" w:cstheme="minorBidi"/>
          <w:color w:val="auto"/>
          <w:szCs w:val="22"/>
        </w:rPr>
        <w:t xml:space="preserve"> </w:t>
      </w:r>
      <w:r w:rsidRPr="006C09F3">
        <w:rPr>
          <w:rFonts w:ascii="PT Astra Serif" w:hAnsi="PT Astra Serif" w:cstheme="minorBidi"/>
          <w:color w:val="auto"/>
          <w:szCs w:val="22"/>
        </w:rPr>
        <w:t xml:space="preserve">освещенных частей. </w:t>
      </w:r>
    </w:p>
    <w:p w:rsidR="00D85468" w:rsidRPr="006C09F3" w:rsidRDefault="00D85468" w:rsidP="002B5B37">
      <w:pPr>
        <w:pStyle w:val="Default"/>
        <w:ind w:firstLine="709"/>
        <w:jc w:val="both"/>
        <w:rPr>
          <w:rFonts w:ascii="PT Astra Serif" w:hAnsi="PT Astra Serif" w:cstheme="minorBidi"/>
          <w:color w:val="auto"/>
          <w:szCs w:val="22"/>
        </w:rPr>
      </w:pPr>
      <w:r w:rsidRPr="006C09F3">
        <w:rPr>
          <w:rFonts w:ascii="PT Astra Serif" w:hAnsi="PT Astra Serif" w:cstheme="minorBidi"/>
          <w:color w:val="auto"/>
          <w:szCs w:val="22"/>
        </w:rPr>
        <w:t xml:space="preserve">Одним из главных приоритетов развития Округа является создание благоприятной и комфортной для проживания населения городской среды. </w:t>
      </w:r>
    </w:p>
    <w:p w:rsidR="00D85468" w:rsidRPr="006C09F3" w:rsidRDefault="00D85468" w:rsidP="002B5B37">
      <w:pPr>
        <w:pStyle w:val="Default"/>
        <w:ind w:firstLine="709"/>
        <w:jc w:val="both"/>
        <w:rPr>
          <w:rFonts w:ascii="PT Astra Serif" w:hAnsi="PT Astra Serif" w:cstheme="minorBidi"/>
          <w:color w:val="auto"/>
          <w:szCs w:val="22"/>
        </w:rPr>
      </w:pPr>
      <w:r w:rsidRPr="006C09F3">
        <w:rPr>
          <w:rFonts w:ascii="PT Astra Serif" w:hAnsi="PT Astra Serif" w:cstheme="minorBidi"/>
          <w:color w:val="auto"/>
          <w:szCs w:val="22"/>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эстетический внешний вид. </w:t>
      </w:r>
    </w:p>
    <w:p w:rsidR="00D85468" w:rsidRPr="006C09F3" w:rsidRDefault="00D85468" w:rsidP="002B5B37">
      <w:pPr>
        <w:pStyle w:val="Default"/>
        <w:ind w:firstLine="709"/>
        <w:jc w:val="both"/>
        <w:rPr>
          <w:rFonts w:ascii="PT Astra Serif" w:hAnsi="PT Astra Serif" w:cstheme="minorBidi"/>
          <w:color w:val="auto"/>
          <w:szCs w:val="22"/>
        </w:rPr>
      </w:pPr>
      <w:r w:rsidRPr="006C09F3">
        <w:rPr>
          <w:rFonts w:ascii="PT Astra Serif" w:hAnsi="PT Astra Serif" w:cstheme="minorBidi"/>
          <w:color w:val="auto"/>
          <w:szCs w:val="22"/>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w:t>
      </w:r>
      <w:r w:rsidRPr="006C09F3">
        <w:rPr>
          <w:rFonts w:ascii="PT Astra Serif" w:hAnsi="PT Astra Serif" w:cstheme="minorBidi"/>
          <w:color w:val="auto"/>
          <w:szCs w:val="22"/>
        </w:rPr>
        <w:lastRenderedPageBreak/>
        <w:t xml:space="preserve">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 </w:t>
      </w:r>
    </w:p>
    <w:p w:rsidR="00D85468" w:rsidRPr="006C09F3" w:rsidRDefault="00D85468" w:rsidP="002B5B37">
      <w:pPr>
        <w:pStyle w:val="Default"/>
        <w:ind w:firstLine="709"/>
        <w:jc w:val="both"/>
        <w:rPr>
          <w:rFonts w:ascii="PT Astra Serif" w:hAnsi="PT Astra Serif" w:cstheme="minorBidi"/>
          <w:color w:val="auto"/>
          <w:szCs w:val="22"/>
        </w:rPr>
      </w:pPr>
      <w:r w:rsidRPr="006C09F3">
        <w:rPr>
          <w:rFonts w:ascii="PT Astra Serif" w:hAnsi="PT Astra Serif" w:cstheme="minorBidi"/>
          <w:color w:val="auto"/>
          <w:szCs w:val="22"/>
        </w:rPr>
        <w:t xml:space="preserve">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улицы.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На территории Округа расположено 1</w:t>
      </w:r>
      <w:r>
        <w:rPr>
          <w:rFonts w:ascii="PT Astra Serif" w:hAnsi="PT Astra Serif" w:cstheme="minorBidi"/>
          <w:color w:val="auto"/>
          <w:szCs w:val="22"/>
        </w:rPr>
        <w:t xml:space="preserve"> </w:t>
      </w:r>
      <w:r w:rsidRPr="0086382C">
        <w:rPr>
          <w:rFonts w:ascii="PT Astra Serif" w:hAnsi="PT Astra Serif" w:cstheme="minorBidi"/>
          <w:color w:val="auto"/>
          <w:szCs w:val="22"/>
        </w:rPr>
        <w:t xml:space="preserve">067 многоквартирных домов.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Анализ обеспеченности дворов Округа элементами внешнего благоустройства показал, что уровень их комфортности не отвечает современным требованиям. Значительная часть асфальтобетонного покрытия дворовых проездов имеет высокую степень износа, так как срок службы дорожных покрытий с момента массовой застройки Округа многоквартирными домами истек</w:t>
      </w:r>
      <w:r>
        <w:rPr>
          <w:rFonts w:ascii="PT Astra Serif" w:hAnsi="PT Astra Serif" w:cstheme="minorBidi"/>
          <w:color w:val="auto"/>
          <w:szCs w:val="22"/>
        </w:rPr>
        <w:t>.</w:t>
      </w:r>
      <w:r w:rsidRPr="0086382C">
        <w:rPr>
          <w:rFonts w:ascii="PT Astra Serif" w:hAnsi="PT Astra Serif" w:cstheme="minorBidi"/>
          <w:color w:val="auto"/>
          <w:szCs w:val="22"/>
        </w:rPr>
        <w:t xml:space="preserve"> </w:t>
      </w:r>
      <w:r>
        <w:rPr>
          <w:rFonts w:ascii="PT Astra Serif" w:hAnsi="PT Astra Serif" w:cstheme="minorBidi"/>
          <w:color w:val="auto"/>
          <w:szCs w:val="22"/>
        </w:rPr>
        <w:t>М</w:t>
      </w:r>
      <w:r w:rsidRPr="0086382C">
        <w:rPr>
          <w:rFonts w:ascii="PT Astra Serif" w:hAnsi="PT Astra Serif" w:cstheme="minorBidi"/>
          <w:color w:val="auto"/>
          <w:szCs w:val="22"/>
        </w:rPr>
        <w:t xml:space="preserve">алое количество парковок для временного хранения автомобилей приводит к их хаотичной парковке. На отдельных территориях уровень освещенности дворовых территорий ниже допустимого, или освещение вообще отсутствует.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Система дождевой канализации </w:t>
      </w:r>
      <w:r>
        <w:rPr>
          <w:rFonts w:ascii="PT Astra Serif" w:hAnsi="PT Astra Serif" w:cstheme="minorBidi"/>
          <w:color w:val="auto"/>
          <w:szCs w:val="22"/>
        </w:rPr>
        <w:t xml:space="preserve">местами </w:t>
      </w:r>
      <w:r w:rsidRPr="0086382C">
        <w:rPr>
          <w:rFonts w:ascii="PT Astra Serif" w:hAnsi="PT Astra Serif" w:cstheme="minorBidi"/>
          <w:color w:val="auto"/>
          <w:szCs w:val="22"/>
        </w:rPr>
        <w:t xml:space="preserve">находится в неисправном состоянии и не обеспечивает отвод вод в периоды выпадения обильных осадков, что доставляет массу неудобств жителям Округа и негативно влияет на конструктивные элементы зданий.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Проблемы восстановления и ремонта асфальтового покрытия дворов,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Также в Округе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условия для малообеспеченных семей, детей, молодежи, студентов и маломобильных групп населения.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Выполненные работы в период 2014-2016</w:t>
      </w:r>
      <w:r>
        <w:rPr>
          <w:rFonts w:ascii="PT Astra Serif" w:hAnsi="PT Astra Serif" w:cstheme="minorBidi"/>
          <w:color w:val="auto"/>
          <w:szCs w:val="22"/>
        </w:rPr>
        <w:t xml:space="preserve"> годы</w:t>
      </w:r>
      <w:r w:rsidRPr="0086382C">
        <w:rPr>
          <w:rFonts w:ascii="PT Astra Serif" w:hAnsi="PT Astra Serif" w:cstheme="minorBidi"/>
          <w:color w:val="auto"/>
          <w:szCs w:val="22"/>
        </w:rPr>
        <w:t xml:space="preserve"> по асфальтированию дворовых и общегородских территорий, установке малых архитектурных форм за счет средств местного бюджета улучшили благоустройство дворов частично, что не решило проблему в комплексе.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В 2017 году впервые в рамках реализации приоритетного проекта «Формирование комфортной городской среды» выполнено комплексное благоустройство двух общественных территорий и 49 дворовых территорий Округа.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В 2018 году в рамках приоритетного проекта «Формирование комфортной городской среды» проведено комплексное благоустройство 4 общественных территорий и 16 дворовых территорий. В рамках областной дотации «Реальные дела» в 2018 году выполнено благоустройство еще 4 общественных территорий, включенных в программу «Формирование современной городской среда на 2018-2022 годы».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В 2019 году в рамках муниципальной программы «Формирование современной городской среды» проведено комплексное благоустройство 17 общественных территорий и 12 дворовых территорий (из них в рамках Комфортной среды 14 общественных территорий и в рамках областной дотации «Реальные дела» 3 общественных и 12 дворовых территорий).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 xml:space="preserve">В 2020 году выполнено благоустройство 12 общественных территорий (в рамках приоритетного проекта «Формирование комфортной городской среды»), 5 общественных и 12 дворовых территорий (в рамках областной дотации «Реальные дела»). </w:t>
      </w:r>
    </w:p>
    <w:p w:rsidR="00D85468" w:rsidRPr="0086382C" w:rsidRDefault="00D85468" w:rsidP="002B5B37">
      <w:pPr>
        <w:pStyle w:val="Default"/>
        <w:ind w:firstLine="709"/>
        <w:jc w:val="both"/>
        <w:rPr>
          <w:rFonts w:ascii="PT Astra Serif" w:hAnsi="PT Astra Serif" w:cstheme="minorBidi"/>
          <w:color w:val="auto"/>
          <w:szCs w:val="22"/>
        </w:rPr>
      </w:pPr>
      <w:r w:rsidRPr="0086382C">
        <w:rPr>
          <w:rFonts w:ascii="PT Astra Serif" w:hAnsi="PT Astra Serif" w:cstheme="minorBidi"/>
          <w:color w:val="auto"/>
          <w:szCs w:val="22"/>
        </w:rPr>
        <w:t>В 2021 году выполнено благоустройство 6 общественных территорий (в рамках приоритетного проекта «Формирование современной городской среды»), 6 общес</w:t>
      </w:r>
      <w:r>
        <w:rPr>
          <w:rFonts w:ascii="PT Astra Serif" w:hAnsi="PT Astra Serif" w:cstheme="minorBidi"/>
          <w:color w:val="auto"/>
          <w:szCs w:val="22"/>
        </w:rPr>
        <w:t>твенных и 8 дворовых территорий.</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Работы по благоустройству </w:t>
      </w:r>
      <w:r>
        <w:rPr>
          <w:rFonts w:ascii="PT Astra Serif" w:hAnsi="PT Astra Serif" w:cstheme="minorBidi"/>
          <w:color w:val="auto"/>
          <w:szCs w:val="22"/>
        </w:rPr>
        <w:t>Округа</w:t>
      </w:r>
      <w:r w:rsidRPr="00F647A7">
        <w:rPr>
          <w:rFonts w:ascii="PT Astra Serif" w:hAnsi="PT Astra Serif" w:cstheme="minorBidi"/>
          <w:color w:val="auto"/>
          <w:szCs w:val="22"/>
        </w:rPr>
        <w:t xml:space="preserve"> не приобрели пока комплексного, постоянного характера и конкретных практических действий.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В настоящее время существует ряд проблем, относящихся к благоустройству дворовых и общегородских территорий в части разрушенного асфальтового покрытия дворовых проездов, отсутствия пешеходных тротуаров, лестниц, ограждений детских игровых и спортивных площадок от заезда автотранспорта.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lastRenderedPageBreak/>
        <w:t xml:space="preserve">Одной из вышеуказанных проблем благоустройства на территории </w:t>
      </w:r>
      <w:r>
        <w:rPr>
          <w:rFonts w:ascii="PT Astra Serif" w:hAnsi="PT Astra Serif" w:cstheme="minorBidi"/>
          <w:color w:val="auto"/>
          <w:szCs w:val="22"/>
        </w:rPr>
        <w:t>Округа</w:t>
      </w:r>
      <w:r w:rsidRPr="00F647A7">
        <w:rPr>
          <w:rFonts w:ascii="PT Astra Serif" w:hAnsi="PT Astra Serif" w:cstheme="minorBidi"/>
          <w:color w:val="auto"/>
          <w:szCs w:val="22"/>
        </w:rPr>
        <w:t xml:space="preserve"> является </w:t>
      </w:r>
      <w:r>
        <w:rPr>
          <w:rFonts w:ascii="PT Astra Serif" w:hAnsi="PT Astra Serif" w:cstheme="minorBidi"/>
          <w:color w:val="auto"/>
          <w:szCs w:val="22"/>
        </w:rPr>
        <w:t>небрежное</w:t>
      </w:r>
      <w:r w:rsidRPr="00F647A7">
        <w:rPr>
          <w:rFonts w:ascii="PT Astra Serif" w:hAnsi="PT Astra Serif" w:cstheme="minorBidi"/>
          <w:color w:val="auto"/>
          <w:szCs w:val="22"/>
        </w:rPr>
        <w:t xml:space="preserve"> отношение жителей к элементам благоустройства: приводятся в негодность детские площадки, скамейки и урны. 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На территории </w:t>
      </w:r>
      <w:r>
        <w:rPr>
          <w:rFonts w:ascii="PT Astra Serif" w:hAnsi="PT Astra Serif" w:cstheme="minorBidi"/>
          <w:color w:val="auto"/>
          <w:szCs w:val="22"/>
        </w:rPr>
        <w:t>Округа</w:t>
      </w:r>
      <w:r w:rsidRPr="00F647A7">
        <w:rPr>
          <w:rFonts w:ascii="PT Astra Serif" w:hAnsi="PT Astra Serif" w:cstheme="minorBidi"/>
          <w:color w:val="auto"/>
          <w:szCs w:val="22"/>
        </w:rPr>
        <w:t xml:space="preserve"> существует проблема организации досуга детей. Дворовые территории многоквартирных домов не оборудованы детскими площадками, а имеющиеся не обеспечивают растущие потребности. Кроме того, проведение досуга на этих площадках небезопасно для детей. Основным способом в кратчайшие сроки улучшить данную ситуацию является повышение уровня благоустроенности дворовых территорий, территорий массового отдыха, установка новых и ремонт существующих детских игровых и спортивных площадок, а также их поддержание в надлежащем состоянии.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Для здорового образа жизни и нормального физического развития детей, их занятости, установка детских игровых и спортивных площадок является необходимым аспектом благоустройства дворовых территорий. </w:t>
      </w:r>
    </w:p>
    <w:p w:rsidR="00D85468" w:rsidRPr="00F647A7" w:rsidRDefault="00D85468" w:rsidP="00CD4FD9">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города.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Одной из значимых проблем является рост численности безнадзорных собак, которые являются распространителями заболевания бешенства. Решением этой проблемы должны заниматься специализированные организации.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Значимость данного мероприятия состоит в ограждении населения от эпидемиологических опасных животных, больных особо опасными для жизни и здоровья людей инфекциями, стайных агрессивных животных, бродячих животных в местах, где их пребывание недопустимо.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В соответствии с законом Челябинской области от 28.03.2013</w:t>
      </w:r>
      <w:r>
        <w:rPr>
          <w:rFonts w:ascii="PT Astra Serif" w:hAnsi="PT Astra Serif" w:cstheme="minorBidi"/>
          <w:color w:val="auto"/>
          <w:szCs w:val="22"/>
        </w:rPr>
        <w:t xml:space="preserve"> </w:t>
      </w:r>
      <w:r w:rsidRPr="00F647A7">
        <w:rPr>
          <w:rFonts w:ascii="PT Astra Serif" w:hAnsi="PT Astra Serif" w:cstheme="minorBidi"/>
          <w:color w:val="auto"/>
          <w:szCs w:val="22"/>
        </w:rPr>
        <w:t>г. № 478-ЗО «О наделении органов местного самоуправления отдельными государственными полномочиями по организации проведения на территории Челябинской области мероприятий по предупреждению населения от болезней общих для человека и животных» и Федеральным законом от 27.12.2018</w:t>
      </w:r>
      <w:r>
        <w:rPr>
          <w:rFonts w:ascii="PT Astra Serif" w:hAnsi="PT Astra Serif" w:cstheme="minorBidi"/>
          <w:color w:val="auto"/>
          <w:szCs w:val="22"/>
        </w:rPr>
        <w:t xml:space="preserve"> г. № 498-ФЗ «</w:t>
      </w:r>
      <w:r w:rsidRPr="00F647A7">
        <w:rPr>
          <w:rFonts w:ascii="PT Astra Serif" w:hAnsi="PT Astra Serif" w:cstheme="minorBidi"/>
          <w:color w:val="auto"/>
          <w:szCs w:val="22"/>
        </w:rPr>
        <w:t>Об ответственном обращении с животными и о внесении изменений в отдельные законодательные акты Российской Федерации</w:t>
      </w:r>
      <w:r>
        <w:rPr>
          <w:rFonts w:ascii="PT Astra Serif" w:hAnsi="PT Astra Serif" w:cstheme="minorBidi"/>
          <w:color w:val="auto"/>
          <w:szCs w:val="22"/>
        </w:rPr>
        <w:t>»</w:t>
      </w:r>
      <w:r w:rsidRPr="00F647A7">
        <w:rPr>
          <w:rFonts w:ascii="PT Astra Serif" w:hAnsi="PT Astra Serif" w:cstheme="minorBidi"/>
          <w:color w:val="auto"/>
          <w:szCs w:val="22"/>
        </w:rPr>
        <w:t xml:space="preserve"> и для предотвращения заражения от безнадзорных собак необходимо производить их отлов, вакцинацию, содержание, чипирование, учёт в электронной базе, вольерную передержку, в случае необходимости, умерщвление, утилизацию.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В настоящее время на территории </w:t>
      </w:r>
      <w:r>
        <w:rPr>
          <w:rFonts w:ascii="PT Astra Serif" w:hAnsi="PT Astra Serif" w:cstheme="minorBidi"/>
          <w:color w:val="auto"/>
          <w:szCs w:val="22"/>
        </w:rPr>
        <w:t>Округа</w:t>
      </w:r>
      <w:r w:rsidRPr="00F647A7">
        <w:rPr>
          <w:rFonts w:ascii="PT Astra Serif" w:hAnsi="PT Astra Serif" w:cstheme="minorBidi"/>
          <w:color w:val="auto"/>
          <w:szCs w:val="22"/>
        </w:rPr>
        <w:t xml:space="preserve"> сохраняется высокая активность природного очага клещевых инфекций. </w:t>
      </w:r>
    </w:p>
    <w:p w:rsidR="00D85468" w:rsidRPr="00F647A7"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С целью предупреждения распространения заболеваний клещевыми инфекциями необходимо круглогодично проводить мероприятия по профилактике клещевых инфекций, в том числе акарицидную обработку территорий не только оздоровительных учреждений, но и мест отдыха населения (скверы, парки, территории железнодорожных вокзалов). </w:t>
      </w:r>
    </w:p>
    <w:p w:rsidR="00D85468" w:rsidRPr="008B4EC6" w:rsidRDefault="00D85468" w:rsidP="002B5B37">
      <w:pPr>
        <w:pStyle w:val="Default"/>
        <w:ind w:firstLine="709"/>
        <w:jc w:val="both"/>
        <w:rPr>
          <w:rFonts w:ascii="PT Astra Serif" w:hAnsi="PT Astra Serif" w:cstheme="minorBidi"/>
          <w:color w:val="auto"/>
          <w:szCs w:val="22"/>
        </w:rPr>
      </w:pPr>
      <w:r w:rsidRPr="00F647A7">
        <w:rPr>
          <w:rFonts w:ascii="PT Astra Serif" w:hAnsi="PT Astra Serif" w:cstheme="minorBidi"/>
          <w:color w:val="auto"/>
          <w:szCs w:val="22"/>
        </w:rPr>
        <w:t xml:space="preserve">Перспективное решение проблем благоустройства и санитарно-эпидемиологического состояния города требует обеспечения непрерывного и </w:t>
      </w:r>
      <w:r w:rsidRPr="008B4EC6">
        <w:rPr>
          <w:rFonts w:ascii="PT Astra Serif" w:hAnsi="PT Astra Serif" w:cstheme="minorBidi"/>
          <w:color w:val="auto"/>
          <w:szCs w:val="22"/>
        </w:rPr>
        <w:t>комплексного подхода с использованием программно-целевого метода.</w:t>
      </w:r>
    </w:p>
    <w:p w:rsidR="00D85468" w:rsidRPr="00C73884" w:rsidRDefault="00D85468" w:rsidP="002B5B37">
      <w:pPr>
        <w:pStyle w:val="Default"/>
        <w:ind w:firstLine="709"/>
        <w:jc w:val="both"/>
        <w:rPr>
          <w:rFonts w:ascii="PT Astra Serif" w:hAnsi="PT Astra Serif" w:cstheme="minorBidi"/>
          <w:color w:val="auto"/>
          <w:szCs w:val="22"/>
        </w:rPr>
      </w:pPr>
      <w:r w:rsidRPr="008B4EC6">
        <w:rPr>
          <w:rFonts w:ascii="PT Astra Serif" w:hAnsi="PT Astra Serif" w:cstheme="minorBidi"/>
          <w:color w:val="auto"/>
          <w:szCs w:val="22"/>
        </w:rPr>
        <w:t xml:space="preserve">В целях создания комфортной среды для проживания и благоустройства территории </w:t>
      </w:r>
      <w:r>
        <w:rPr>
          <w:rFonts w:ascii="PT Astra Serif" w:hAnsi="PT Astra Serif" w:cstheme="minorBidi"/>
          <w:color w:val="auto"/>
          <w:szCs w:val="22"/>
        </w:rPr>
        <w:t xml:space="preserve">Округа </w:t>
      </w:r>
      <w:r w:rsidRPr="00C73884">
        <w:rPr>
          <w:rFonts w:ascii="PT Astra Serif" w:hAnsi="PT Astra Serif" w:cstheme="minorBidi"/>
          <w:color w:val="auto"/>
          <w:szCs w:val="22"/>
        </w:rPr>
        <w:t>определены задачи:</w:t>
      </w:r>
    </w:p>
    <w:p w:rsidR="00D85468" w:rsidRPr="008B4EC6" w:rsidRDefault="00D85468" w:rsidP="002B5B37">
      <w:pPr>
        <w:spacing w:after="0" w:line="240" w:lineRule="auto"/>
        <w:ind w:firstLine="709"/>
        <w:jc w:val="both"/>
      </w:pPr>
      <w:r>
        <w:t>1) б</w:t>
      </w:r>
      <w:r w:rsidRPr="008B4EC6">
        <w:t>лагоустройство общегородских и дворовых территорий</w:t>
      </w:r>
      <w:r>
        <w:t>;</w:t>
      </w:r>
    </w:p>
    <w:p w:rsidR="00D85468" w:rsidRPr="008B4EC6" w:rsidRDefault="00D85468" w:rsidP="002B5B37">
      <w:pPr>
        <w:spacing w:after="0" w:line="240" w:lineRule="auto"/>
        <w:ind w:firstLine="709"/>
        <w:jc w:val="both"/>
      </w:pPr>
      <w:r>
        <w:t>2) п</w:t>
      </w:r>
      <w:r w:rsidRPr="008B4EC6">
        <w:t>роведение работ по модернизации и реставрации объектов общественного пространства для повышения их привлекательности для жителей и туристов</w:t>
      </w:r>
      <w:r>
        <w:t>;</w:t>
      </w:r>
    </w:p>
    <w:p w:rsidR="00D85468" w:rsidRPr="008B4EC6" w:rsidRDefault="00D85468" w:rsidP="002B5B37">
      <w:pPr>
        <w:spacing w:after="0" w:line="240" w:lineRule="auto"/>
        <w:ind w:firstLine="709"/>
        <w:jc w:val="both"/>
      </w:pPr>
      <w:r>
        <w:t xml:space="preserve"> 3) у</w:t>
      </w:r>
      <w:r w:rsidRPr="008B4EC6">
        <w:t>величение доли озелененных территорий общего пользования (парки, сады и др.)  в общей площади зеленых насаждений и поддержание в безаварийном состоянии с целью привлекательности озелененных территорий</w:t>
      </w:r>
      <w:r>
        <w:t>;</w:t>
      </w:r>
    </w:p>
    <w:p w:rsidR="00D85468" w:rsidRPr="008B4EC6" w:rsidRDefault="00D85468" w:rsidP="002B5B37">
      <w:pPr>
        <w:spacing w:after="0" w:line="240" w:lineRule="auto"/>
        <w:ind w:firstLine="709"/>
        <w:jc w:val="both"/>
      </w:pPr>
      <w:r>
        <w:t>4) о</w:t>
      </w:r>
      <w:r w:rsidRPr="008B4EC6">
        <w:t xml:space="preserve">беспечение разнообразия культурно-досуговой и спортивной инфраструктуры. </w:t>
      </w:r>
    </w:p>
    <w:p w:rsidR="00D85468" w:rsidRDefault="00D85468" w:rsidP="002B5B37">
      <w:pPr>
        <w:spacing w:after="0" w:line="240" w:lineRule="auto"/>
        <w:ind w:firstLine="709"/>
        <w:jc w:val="both"/>
      </w:pPr>
      <w:r>
        <w:t>5) ц</w:t>
      </w:r>
      <w:r w:rsidRPr="008B4EC6">
        <w:t xml:space="preserve">ифровизация городского хозяйства на территории Округа. </w:t>
      </w:r>
    </w:p>
    <w:p w:rsidR="00D85468" w:rsidRPr="00C73884" w:rsidRDefault="00D85468" w:rsidP="002B5B37">
      <w:pPr>
        <w:pStyle w:val="Default"/>
        <w:ind w:firstLine="709"/>
        <w:jc w:val="both"/>
        <w:rPr>
          <w:sz w:val="23"/>
          <w:szCs w:val="23"/>
        </w:rPr>
      </w:pPr>
      <w:r w:rsidRPr="008B4EC6">
        <w:rPr>
          <w:sz w:val="23"/>
          <w:szCs w:val="23"/>
        </w:rPr>
        <w:t xml:space="preserve">Для реализации поставленных задач необходима реализация </w:t>
      </w:r>
      <w:r w:rsidRPr="00C73884">
        <w:rPr>
          <w:sz w:val="23"/>
          <w:szCs w:val="23"/>
        </w:rPr>
        <w:t>следующих мероприятий:</w:t>
      </w:r>
    </w:p>
    <w:p w:rsidR="00D85468" w:rsidRPr="008B4EC6" w:rsidRDefault="00D85468" w:rsidP="002B5B37">
      <w:pPr>
        <w:pStyle w:val="Default"/>
        <w:ind w:firstLine="709"/>
        <w:jc w:val="both"/>
        <w:rPr>
          <w:sz w:val="23"/>
          <w:szCs w:val="23"/>
        </w:rPr>
      </w:pPr>
      <w:r w:rsidRPr="008B4EC6">
        <w:rPr>
          <w:sz w:val="23"/>
          <w:szCs w:val="23"/>
        </w:rPr>
        <w:lastRenderedPageBreak/>
        <w:t xml:space="preserve">- </w:t>
      </w:r>
      <w:r>
        <w:rPr>
          <w:sz w:val="23"/>
          <w:szCs w:val="23"/>
        </w:rPr>
        <w:t>о</w:t>
      </w:r>
      <w:r w:rsidRPr="008B4EC6">
        <w:rPr>
          <w:sz w:val="23"/>
          <w:szCs w:val="23"/>
        </w:rPr>
        <w:t xml:space="preserve">рганизация комплексных мероприятий по благоустройству дворовых и общегородских территорий; </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ф</w:t>
      </w:r>
      <w:r w:rsidRPr="0045464F">
        <w:rPr>
          <w:sz w:val="23"/>
          <w:szCs w:val="23"/>
        </w:rPr>
        <w:t xml:space="preserve">ормирование условий для улучшения архитектурного облика и градостроительного развития </w:t>
      </w:r>
      <w:r>
        <w:rPr>
          <w:sz w:val="23"/>
          <w:szCs w:val="23"/>
        </w:rPr>
        <w:t>Округа</w:t>
      </w:r>
      <w:r w:rsidRPr="008B4EC6">
        <w:rPr>
          <w:sz w:val="23"/>
          <w:szCs w:val="23"/>
        </w:rPr>
        <w:t>;</w:t>
      </w:r>
    </w:p>
    <w:p w:rsidR="00D85468" w:rsidRPr="0045464F" w:rsidRDefault="00D85468" w:rsidP="002B5B37">
      <w:pPr>
        <w:pStyle w:val="Default"/>
        <w:ind w:firstLine="709"/>
        <w:jc w:val="both"/>
        <w:rPr>
          <w:sz w:val="23"/>
          <w:szCs w:val="23"/>
        </w:rPr>
      </w:pPr>
      <w:r w:rsidRPr="008B4EC6">
        <w:rPr>
          <w:sz w:val="23"/>
          <w:szCs w:val="23"/>
        </w:rPr>
        <w:t xml:space="preserve">- </w:t>
      </w:r>
      <w:r>
        <w:rPr>
          <w:sz w:val="23"/>
          <w:szCs w:val="23"/>
        </w:rPr>
        <w:t>р</w:t>
      </w:r>
      <w:r w:rsidRPr="0045464F">
        <w:rPr>
          <w:sz w:val="23"/>
          <w:szCs w:val="23"/>
        </w:rPr>
        <w:t xml:space="preserve">азработка единого архитектурно-художественного облика </w:t>
      </w:r>
      <w:r>
        <w:rPr>
          <w:sz w:val="23"/>
          <w:szCs w:val="23"/>
        </w:rPr>
        <w:t>Округа</w:t>
      </w:r>
      <w:r w:rsidRPr="008B4EC6">
        <w:rPr>
          <w:sz w:val="23"/>
          <w:szCs w:val="23"/>
        </w:rPr>
        <w:t>;</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о</w:t>
      </w:r>
      <w:r w:rsidRPr="008B4EC6">
        <w:rPr>
          <w:sz w:val="23"/>
          <w:szCs w:val="23"/>
        </w:rPr>
        <w:t xml:space="preserve">рганизация мероприятий для развития инфраструктуры для отдыха детей и взрослого населения; </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о</w:t>
      </w:r>
      <w:r w:rsidRPr="008B4EC6">
        <w:rPr>
          <w:sz w:val="23"/>
          <w:szCs w:val="23"/>
        </w:rPr>
        <w:t xml:space="preserve">рганизация мероприятий на территории </w:t>
      </w:r>
      <w:r>
        <w:rPr>
          <w:sz w:val="23"/>
          <w:szCs w:val="23"/>
        </w:rPr>
        <w:t>О</w:t>
      </w:r>
      <w:r w:rsidRPr="008B4EC6">
        <w:rPr>
          <w:sz w:val="23"/>
          <w:szCs w:val="23"/>
        </w:rPr>
        <w:t xml:space="preserve">круга для безопасного и санитарно-эпидемиологического состояния окружающей среды; </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о</w:t>
      </w:r>
      <w:r w:rsidRPr="008B4EC6">
        <w:rPr>
          <w:sz w:val="23"/>
          <w:szCs w:val="23"/>
        </w:rPr>
        <w:t>беспечение безопасности граждан от нападения безнадзорных собак и профилактика по предупреждению заболеваний собак бешенством;</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о</w:t>
      </w:r>
      <w:r w:rsidRPr="008B4EC6">
        <w:rPr>
          <w:sz w:val="23"/>
          <w:szCs w:val="23"/>
        </w:rPr>
        <w:t xml:space="preserve">рганизация мероприятий по приведению в надлежащее состояние и ремонту памятников и памятных знаков; </w:t>
      </w:r>
    </w:p>
    <w:p w:rsidR="00D85468" w:rsidRPr="008B4EC6" w:rsidRDefault="00D85468" w:rsidP="002B5B37">
      <w:pPr>
        <w:pStyle w:val="Default"/>
        <w:ind w:firstLine="709"/>
        <w:jc w:val="both"/>
        <w:rPr>
          <w:sz w:val="23"/>
          <w:szCs w:val="23"/>
        </w:rPr>
      </w:pPr>
      <w:r w:rsidRPr="008B4EC6">
        <w:rPr>
          <w:sz w:val="23"/>
          <w:szCs w:val="23"/>
        </w:rPr>
        <w:t xml:space="preserve">- </w:t>
      </w:r>
      <w:r>
        <w:rPr>
          <w:sz w:val="23"/>
          <w:szCs w:val="23"/>
        </w:rPr>
        <w:t>о</w:t>
      </w:r>
      <w:r w:rsidRPr="008B4EC6">
        <w:rPr>
          <w:sz w:val="23"/>
          <w:szCs w:val="23"/>
        </w:rPr>
        <w:t xml:space="preserve">рганизация мероприятий для создания на территории </w:t>
      </w:r>
      <w:r>
        <w:rPr>
          <w:sz w:val="23"/>
          <w:szCs w:val="23"/>
        </w:rPr>
        <w:t>О</w:t>
      </w:r>
      <w:r w:rsidRPr="008B4EC6">
        <w:rPr>
          <w:sz w:val="23"/>
          <w:szCs w:val="23"/>
        </w:rPr>
        <w:t xml:space="preserve">круга эстетичного вида, удобной и привлекательной среды; </w:t>
      </w:r>
    </w:p>
    <w:p w:rsidR="00D85468" w:rsidRPr="008B4EC6" w:rsidRDefault="00D85468" w:rsidP="002B5B37">
      <w:pPr>
        <w:pStyle w:val="Default"/>
        <w:ind w:firstLine="709"/>
        <w:jc w:val="both"/>
        <w:rPr>
          <w:sz w:val="22"/>
          <w:szCs w:val="22"/>
        </w:rPr>
      </w:pPr>
      <w:r w:rsidRPr="008B4EC6">
        <w:rPr>
          <w:sz w:val="22"/>
          <w:szCs w:val="22"/>
        </w:rPr>
        <w:t xml:space="preserve">- </w:t>
      </w:r>
      <w:r>
        <w:rPr>
          <w:sz w:val="22"/>
          <w:szCs w:val="22"/>
        </w:rPr>
        <w:t>о</w:t>
      </w:r>
      <w:r w:rsidRPr="008B4EC6">
        <w:rPr>
          <w:sz w:val="22"/>
          <w:szCs w:val="22"/>
        </w:rPr>
        <w:t xml:space="preserve">рганизация проведения санитарной очистки территорий </w:t>
      </w:r>
      <w:r>
        <w:rPr>
          <w:sz w:val="22"/>
          <w:szCs w:val="22"/>
        </w:rPr>
        <w:t>О</w:t>
      </w:r>
      <w:r w:rsidRPr="008B4EC6">
        <w:rPr>
          <w:sz w:val="22"/>
          <w:szCs w:val="22"/>
        </w:rPr>
        <w:t>круга;</w:t>
      </w:r>
    </w:p>
    <w:p w:rsidR="00D85468" w:rsidRPr="008B4EC6" w:rsidRDefault="00D85468" w:rsidP="002B5B37">
      <w:pPr>
        <w:pStyle w:val="Default"/>
        <w:ind w:firstLine="709"/>
        <w:jc w:val="both"/>
        <w:rPr>
          <w:sz w:val="22"/>
          <w:szCs w:val="22"/>
        </w:rPr>
      </w:pPr>
      <w:r w:rsidRPr="008B4EC6">
        <w:rPr>
          <w:sz w:val="22"/>
          <w:szCs w:val="22"/>
        </w:rPr>
        <w:t xml:space="preserve">- </w:t>
      </w:r>
      <w:r>
        <w:rPr>
          <w:sz w:val="22"/>
          <w:szCs w:val="22"/>
        </w:rPr>
        <w:t>с</w:t>
      </w:r>
      <w:r w:rsidRPr="008B4EC6">
        <w:rPr>
          <w:sz w:val="22"/>
          <w:szCs w:val="22"/>
        </w:rPr>
        <w:t>анитарное содержание общегородских территорий;</w:t>
      </w:r>
    </w:p>
    <w:p w:rsidR="00D85468" w:rsidRPr="008B4EC6" w:rsidRDefault="00D85468" w:rsidP="002B5B37">
      <w:pPr>
        <w:pStyle w:val="Default"/>
        <w:ind w:firstLine="709"/>
        <w:jc w:val="both"/>
        <w:rPr>
          <w:sz w:val="22"/>
          <w:szCs w:val="22"/>
        </w:rPr>
      </w:pPr>
      <w:r w:rsidRPr="008B4EC6">
        <w:rPr>
          <w:sz w:val="22"/>
          <w:szCs w:val="22"/>
        </w:rPr>
        <w:t xml:space="preserve">- </w:t>
      </w:r>
      <w:r>
        <w:rPr>
          <w:sz w:val="22"/>
          <w:szCs w:val="22"/>
        </w:rPr>
        <w:t>у</w:t>
      </w:r>
      <w:r w:rsidRPr="008B4EC6">
        <w:rPr>
          <w:sz w:val="22"/>
          <w:szCs w:val="22"/>
        </w:rPr>
        <w:t>стройство, ремонт и восстановление контейнерных площадок;</w:t>
      </w:r>
    </w:p>
    <w:p w:rsidR="00D85468" w:rsidRPr="008B4EC6" w:rsidRDefault="00D85468" w:rsidP="002B5B37">
      <w:pPr>
        <w:pStyle w:val="Default"/>
        <w:ind w:firstLine="709"/>
        <w:jc w:val="both"/>
        <w:rPr>
          <w:sz w:val="22"/>
          <w:szCs w:val="22"/>
        </w:rPr>
      </w:pPr>
      <w:r w:rsidRPr="008B4EC6">
        <w:rPr>
          <w:sz w:val="22"/>
          <w:szCs w:val="22"/>
        </w:rPr>
        <w:t xml:space="preserve">- </w:t>
      </w:r>
      <w:r>
        <w:rPr>
          <w:sz w:val="22"/>
          <w:szCs w:val="22"/>
        </w:rPr>
        <w:t>в</w:t>
      </w:r>
      <w:r w:rsidRPr="008B4EC6">
        <w:rPr>
          <w:sz w:val="22"/>
          <w:szCs w:val="22"/>
        </w:rPr>
        <w:t>недрение на территории Округа пилотного проекта «Умный город».</w:t>
      </w:r>
    </w:p>
    <w:p w:rsidR="00D85468" w:rsidRPr="008B4EC6" w:rsidRDefault="00D85468" w:rsidP="002B5B37">
      <w:pPr>
        <w:pStyle w:val="Default"/>
        <w:ind w:firstLine="709"/>
        <w:jc w:val="both"/>
        <w:rPr>
          <w:rFonts w:ascii="PT Astra Serif" w:hAnsi="PT Astra Serif" w:cstheme="minorBidi"/>
          <w:color w:val="auto"/>
          <w:szCs w:val="22"/>
        </w:rPr>
      </w:pPr>
      <w:r w:rsidRPr="008B4EC6">
        <w:rPr>
          <w:rFonts w:ascii="PT Astra Serif" w:hAnsi="PT Astra Serif" w:cstheme="minorBidi"/>
          <w:color w:val="auto"/>
          <w:szCs w:val="22"/>
        </w:rPr>
        <w:t xml:space="preserve">Необходимо проводить дальнейшую работу по комплексному благоустройству дворовых территорий и общественных территорий, что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для всех групп населения Округа. </w:t>
      </w:r>
    </w:p>
    <w:p w:rsidR="00D85468" w:rsidRPr="008B4EC6" w:rsidRDefault="00D85468" w:rsidP="002B5B37">
      <w:pPr>
        <w:pStyle w:val="Default"/>
        <w:ind w:firstLine="709"/>
        <w:jc w:val="both"/>
        <w:rPr>
          <w:rFonts w:ascii="PT Astra Serif" w:hAnsi="PT Astra Serif" w:cstheme="minorBidi"/>
          <w:color w:val="auto"/>
          <w:szCs w:val="22"/>
        </w:rPr>
      </w:pPr>
      <w:r w:rsidRPr="008B4EC6">
        <w:rPr>
          <w:rFonts w:ascii="PT Astra Serif" w:hAnsi="PT Astra Serif" w:cstheme="minorBidi"/>
          <w:color w:val="auto"/>
          <w:szCs w:val="22"/>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обеспечит устойчивое социально-экономическое развитие Округа, окажет положительный эффект на санитарно-эпидемиологическую обстановку, предотвратит угрозу жизни и безопасности граждан, повысит туристическую привлекательность, привлечет дополнительные инвестиции.</w:t>
      </w:r>
    </w:p>
    <w:p w:rsidR="00D85468" w:rsidRDefault="00D85468" w:rsidP="002B5B37">
      <w:pPr>
        <w:pStyle w:val="a3"/>
        <w:spacing w:after="0" w:line="240" w:lineRule="auto"/>
        <w:ind w:left="0"/>
        <w:jc w:val="center"/>
        <w:rPr>
          <w:b/>
          <w:sz w:val="28"/>
          <w:szCs w:val="28"/>
        </w:rPr>
      </w:pPr>
    </w:p>
    <w:p w:rsidR="006E7A38" w:rsidRPr="00EF44F0" w:rsidRDefault="006E7A38" w:rsidP="00433298">
      <w:pPr>
        <w:pStyle w:val="a3"/>
        <w:spacing w:after="0" w:line="240" w:lineRule="auto"/>
        <w:ind w:left="0"/>
        <w:jc w:val="center"/>
        <w:rPr>
          <w:b/>
          <w:sz w:val="28"/>
          <w:szCs w:val="28"/>
        </w:rPr>
      </w:pPr>
      <w:r w:rsidRPr="00EF44F0">
        <w:rPr>
          <w:b/>
          <w:sz w:val="28"/>
          <w:szCs w:val="28"/>
        </w:rPr>
        <w:t>Приоритет № 2. Экономическое развитие</w:t>
      </w:r>
    </w:p>
    <w:p w:rsidR="00D52190" w:rsidRPr="00EF44F0" w:rsidRDefault="00D52190" w:rsidP="00D52190">
      <w:pPr>
        <w:tabs>
          <w:tab w:val="left" w:pos="2085"/>
        </w:tabs>
        <w:spacing w:after="0" w:line="240" w:lineRule="auto"/>
        <w:jc w:val="center"/>
        <w:rPr>
          <w:b/>
          <w:sz w:val="28"/>
          <w:szCs w:val="28"/>
        </w:rPr>
      </w:pPr>
    </w:p>
    <w:p w:rsidR="008F4CFD" w:rsidRDefault="00940C60" w:rsidP="00D52190">
      <w:pPr>
        <w:tabs>
          <w:tab w:val="left" w:pos="2085"/>
        </w:tabs>
        <w:spacing w:after="0" w:line="240" w:lineRule="auto"/>
        <w:jc w:val="center"/>
        <w:rPr>
          <w:b/>
          <w:sz w:val="28"/>
          <w:szCs w:val="24"/>
        </w:rPr>
      </w:pPr>
      <w:r>
        <w:rPr>
          <w:b/>
          <w:sz w:val="28"/>
          <w:szCs w:val="24"/>
        </w:rPr>
        <w:t xml:space="preserve">Цель 1. </w:t>
      </w:r>
      <w:r w:rsidR="00D52190" w:rsidRPr="001E67DD">
        <w:rPr>
          <w:b/>
          <w:sz w:val="28"/>
          <w:szCs w:val="24"/>
        </w:rPr>
        <w:t>Развитие промышленности</w:t>
      </w:r>
    </w:p>
    <w:p w:rsidR="00D52190" w:rsidRDefault="00D52190" w:rsidP="00D52190">
      <w:pPr>
        <w:spacing w:after="0" w:line="240" w:lineRule="auto"/>
        <w:ind w:firstLine="709"/>
        <w:rPr>
          <w:szCs w:val="24"/>
        </w:rPr>
      </w:pPr>
    </w:p>
    <w:p w:rsidR="00D52190" w:rsidRPr="001E67DD" w:rsidRDefault="00D52190" w:rsidP="002B5B37">
      <w:pPr>
        <w:spacing w:after="0" w:line="240" w:lineRule="auto"/>
        <w:ind w:firstLine="709"/>
        <w:jc w:val="both"/>
        <w:rPr>
          <w:noProof/>
          <w:szCs w:val="24"/>
          <w:lang w:eastAsia="ru-RU"/>
        </w:rPr>
      </w:pPr>
      <w:r w:rsidRPr="001E67DD">
        <w:rPr>
          <w:noProof/>
          <w:szCs w:val="24"/>
          <w:lang w:eastAsia="ru-RU"/>
        </w:rPr>
        <w:t>Основой развития территории Округа является промышленный комп</w:t>
      </w:r>
      <w:r w:rsidR="00254DC4">
        <w:rPr>
          <w:noProof/>
          <w:szCs w:val="24"/>
          <w:lang w:eastAsia="ru-RU"/>
        </w:rPr>
        <w:t>лекс, на долю которого в 2021 году</w:t>
      </w:r>
      <w:r w:rsidRPr="001E67DD">
        <w:rPr>
          <w:noProof/>
          <w:szCs w:val="24"/>
          <w:lang w:eastAsia="ru-RU"/>
        </w:rPr>
        <w:t xml:space="preserve"> приходилось 89,6 % всех отгруженных товаров, выполненных работ и услуг (в 2020 г</w:t>
      </w:r>
      <w:r w:rsidR="00254DC4">
        <w:rPr>
          <w:noProof/>
          <w:szCs w:val="24"/>
          <w:lang w:eastAsia="ru-RU"/>
        </w:rPr>
        <w:t>оду</w:t>
      </w:r>
      <w:r w:rsidRPr="001E67DD">
        <w:rPr>
          <w:noProof/>
          <w:szCs w:val="24"/>
          <w:lang w:eastAsia="ru-RU"/>
        </w:rPr>
        <w:t xml:space="preserve"> – 76,8 %), что составляет 85 443,5 млн. рублей. Рост отгруженных товаров промышленного комплекса составил 24,7 % к 2020 г</w:t>
      </w:r>
      <w:r w:rsidR="00254DC4">
        <w:rPr>
          <w:noProof/>
          <w:szCs w:val="24"/>
          <w:lang w:eastAsia="ru-RU"/>
        </w:rPr>
        <w:t>оду</w:t>
      </w:r>
      <w:r w:rsidRPr="001E67DD">
        <w:rPr>
          <w:noProof/>
          <w:szCs w:val="24"/>
          <w:lang w:eastAsia="ru-RU"/>
        </w:rPr>
        <w:t xml:space="preserve"> в действующих ценах. Рост данного показателя по Челябинской области составил 34,8%.</w:t>
      </w:r>
    </w:p>
    <w:p w:rsidR="00D52190" w:rsidRPr="001E67DD" w:rsidRDefault="00D52190" w:rsidP="002B5B37">
      <w:pPr>
        <w:spacing w:after="0" w:line="240" w:lineRule="auto"/>
        <w:ind w:firstLine="709"/>
        <w:jc w:val="both"/>
        <w:rPr>
          <w:noProof/>
          <w:szCs w:val="24"/>
          <w:lang w:eastAsia="ru-RU"/>
        </w:rPr>
      </w:pPr>
      <w:r w:rsidRPr="001E67DD">
        <w:rPr>
          <w:noProof/>
          <w:szCs w:val="24"/>
          <w:lang w:eastAsia="ru-RU"/>
        </w:rPr>
        <w:t>Промышленный комплекс включает такие виды деятельности как:</w:t>
      </w:r>
    </w:p>
    <w:p w:rsidR="00D52190" w:rsidRPr="001E67DD" w:rsidRDefault="00D52190" w:rsidP="002B5B37">
      <w:pPr>
        <w:spacing w:after="0" w:line="240" w:lineRule="auto"/>
        <w:ind w:firstLine="709"/>
        <w:jc w:val="both"/>
        <w:rPr>
          <w:noProof/>
          <w:szCs w:val="24"/>
          <w:lang w:eastAsia="ru-RU"/>
        </w:rPr>
      </w:pPr>
      <w:r>
        <w:rPr>
          <w:noProof/>
          <w:szCs w:val="24"/>
          <w:lang w:eastAsia="ru-RU"/>
        </w:rPr>
        <w:t xml:space="preserve">- </w:t>
      </w:r>
      <w:r w:rsidRPr="001E67DD">
        <w:rPr>
          <w:noProof/>
          <w:szCs w:val="24"/>
          <w:lang w:eastAsia="ru-RU"/>
        </w:rPr>
        <w:t>добыча полезных ископаемых</w:t>
      </w:r>
      <w:r w:rsidR="007B3BB1">
        <w:rPr>
          <w:noProof/>
          <w:szCs w:val="24"/>
          <w:lang w:eastAsia="ru-RU"/>
        </w:rPr>
        <w:t>;</w:t>
      </w:r>
      <w:r w:rsidRPr="001E67DD">
        <w:rPr>
          <w:noProof/>
          <w:szCs w:val="24"/>
          <w:lang w:eastAsia="ru-RU"/>
        </w:rPr>
        <w:t xml:space="preserve"> </w:t>
      </w:r>
    </w:p>
    <w:p w:rsidR="00D52190" w:rsidRPr="001E67DD" w:rsidRDefault="00D52190" w:rsidP="002B5B37">
      <w:pPr>
        <w:spacing w:after="0" w:line="240" w:lineRule="auto"/>
        <w:ind w:firstLine="709"/>
        <w:jc w:val="both"/>
        <w:rPr>
          <w:noProof/>
          <w:szCs w:val="24"/>
          <w:lang w:eastAsia="ru-RU"/>
        </w:rPr>
      </w:pPr>
      <w:r>
        <w:rPr>
          <w:noProof/>
          <w:szCs w:val="24"/>
          <w:lang w:eastAsia="ru-RU"/>
        </w:rPr>
        <w:t xml:space="preserve">- </w:t>
      </w:r>
      <w:r w:rsidRPr="001E67DD">
        <w:rPr>
          <w:noProof/>
          <w:szCs w:val="24"/>
          <w:lang w:eastAsia="ru-RU"/>
        </w:rPr>
        <w:t>обрабатывающие производства</w:t>
      </w:r>
      <w:r w:rsidR="007B3BB1">
        <w:rPr>
          <w:noProof/>
          <w:szCs w:val="24"/>
          <w:lang w:eastAsia="ru-RU"/>
        </w:rPr>
        <w:t>;</w:t>
      </w:r>
      <w:r w:rsidRPr="001E67DD">
        <w:rPr>
          <w:noProof/>
          <w:szCs w:val="24"/>
          <w:lang w:eastAsia="ru-RU"/>
        </w:rPr>
        <w:t xml:space="preserve"> </w:t>
      </w:r>
    </w:p>
    <w:p w:rsidR="00D52190" w:rsidRPr="001E67DD" w:rsidRDefault="00D52190" w:rsidP="002B5B37">
      <w:pPr>
        <w:spacing w:after="0" w:line="240" w:lineRule="auto"/>
        <w:ind w:firstLine="709"/>
        <w:jc w:val="both"/>
        <w:rPr>
          <w:noProof/>
          <w:szCs w:val="24"/>
          <w:lang w:eastAsia="ru-RU"/>
        </w:rPr>
      </w:pPr>
      <w:r>
        <w:rPr>
          <w:noProof/>
          <w:szCs w:val="24"/>
          <w:lang w:eastAsia="ru-RU"/>
        </w:rPr>
        <w:t xml:space="preserve">- </w:t>
      </w:r>
      <w:r w:rsidRPr="001E67DD">
        <w:rPr>
          <w:noProof/>
          <w:szCs w:val="24"/>
          <w:lang w:eastAsia="ru-RU"/>
        </w:rPr>
        <w:t>обеспечение электрической энергией, газом и п</w:t>
      </w:r>
      <w:r w:rsidR="007B3BB1">
        <w:rPr>
          <w:noProof/>
          <w:szCs w:val="24"/>
          <w:lang w:eastAsia="ru-RU"/>
        </w:rPr>
        <w:t>аром; кондиционирование воздуха;</w:t>
      </w:r>
      <w:r w:rsidRPr="001E67DD">
        <w:rPr>
          <w:noProof/>
          <w:szCs w:val="24"/>
          <w:lang w:eastAsia="ru-RU"/>
        </w:rPr>
        <w:t xml:space="preserve"> </w:t>
      </w:r>
    </w:p>
    <w:p w:rsidR="00D52190" w:rsidRPr="001E67DD" w:rsidRDefault="00D52190" w:rsidP="002B5B37">
      <w:pPr>
        <w:spacing w:after="0" w:line="240" w:lineRule="auto"/>
        <w:ind w:firstLine="709"/>
        <w:jc w:val="both"/>
        <w:rPr>
          <w:noProof/>
          <w:szCs w:val="24"/>
          <w:lang w:eastAsia="ru-RU"/>
        </w:rPr>
      </w:pPr>
      <w:r>
        <w:rPr>
          <w:noProof/>
          <w:szCs w:val="24"/>
          <w:lang w:eastAsia="ru-RU"/>
        </w:rPr>
        <w:t xml:space="preserve">- </w:t>
      </w:r>
      <w:r w:rsidRPr="001E67DD">
        <w:rPr>
          <w:noProof/>
          <w:szCs w:val="24"/>
          <w:lang w:eastAsia="ru-RU"/>
        </w:rPr>
        <w:t>водоснабжение, водоотведение, организация сбора и утилизация отходов, деятельность по ликвидации загрязнений.</w:t>
      </w:r>
    </w:p>
    <w:p w:rsidR="00D52190" w:rsidRPr="00E9676F" w:rsidRDefault="00D52190" w:rsidP="002B5B37">
      <w:pPr>
        <w:spacing w:after="0" w:line="240" w:lineRule="auto"/>
        <w:ind w:firstLine="709"/>
        <w:jc w:val="both"/>
        <w:rPr>
          <w:noProof/>
          <w:szCs w:val="24"/>
          <w:lang w:eastAsia="ru-RU"/>
        </w:rPr>
      </w:pPr>
      <w:r w:rsidRPr="001E67DD">
        <w:rPr>
          <w:noProof/>
          <w:szCs w:val="24"/>
          <w:lang w:eastAsia="ru-RU"/>
        </w:rPr>
        <w:t>Основной вид деятельности в промышленном секторе экономики – обрабатывающее производство, на долю которого в 2021 г</w:t>
      </w:r>
      <w:r w:rsidR="007B3BB1">
        <w:rPr>
          <w:noProof/>
          <w:szCs w:val="24"/>
          <w:lang w:eastAsia="ru-RU"/>
        </w:rPr>
        <w:t>оду</w:t>
      </w:r>
      <w:r w:rsidRPr="001E67DD">
        <w:rPr>
          <w:noProof/>
          <w:szCs w:val="24"/>
          <w:lang w:eastAsia="ru-RU"/>
        </w:rPr>
        <w:t xml:space="preserve"> приходилось 94,08 % от общего объема промышленного производства.</w:t>
      </w:r>
    </w:p>
    <w:p w:rsidR="00D52190" w:rsidRDefault="00D52190" w:rsidP="00D52190">
      <w:pPr>
        <w:spacing w:after="0" w:line="240" w:lineRule="auto"/>
        <w:jc w:val="center"/>
        <w:rPr>
          <w:szCs w:val="24"/>
        </w:rPr>
      </w:pPr>
      <w:r w:rsidRPr="00E9676F">
        <w:rPr>
          <w:noProof/>
          <w:szCs w:val="24"/>
          <w:lang w:eastAsia="ru-RU"/>
        </w:rPr>
        <w:lastRenderedPageBreak/>
        <w:drawing>
          <wp:inline distT="0" distB="0" distL="0" distR="0" wp14:anchorId="3FA01E0E" wp14:editId="7CADD420">
            <wp:extent cx="5892311" cy="2105025"/>
            <wp:effectExtent l="0" t="0" r="0" b="0"/>
            <wp:docPr id="1" name="Рисунок 1" descr="D:\Desktop\Акулова Юля\СТРАТЕГИЯ\промышлен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улова Юля\СТРАТЕГИЯ\промышленность.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71" t="37124" r="2617"/>
                    <a:stretch/>
                  </pic:blipFill>
                  <pic:spPr bwMode="auto">
                    <a:xfrm>
                      <a:off x="0" y="0"/>
                      <a:ext cx="5916297" cy="2113594"/>
                    </a:xfrm>
                    <a:prstGeom prst="rect">
                      <a:avLst/>
                    </a:prstGeom>
                    <a:noFill/>
                    <a:ln>
                      <a:noFill/>
                    </a:ln>
                    <a:extLst>
                      <a:ext uri="{53640926-AAD7-44D8-BBD7-CCE9431645EC}">
                        <a14:shadowObscured xmlns:a14="http://schemas.microsoft.com/office/drawing/2010/main"/>
                      </a:ext>
                    </a:extLst>
                  </pic:spPr>
                </pic:pic>
              </a:graphicData>
            </a:graphic>
          </wp:inline>
        </w:drawing>
      </w:r>
    </w:p>
    <w:p w:rsidR="00D52190" w:rsidRDefault="00D52190" w:rsidP="002B5B37">
      <w:pPr>
        <w:spacing w:after="0" w:line="240" w:lineRule="auto"/>
        <w:ind w:firstLine="709"/>
        <w:jc w:val="both"/>
        <w:rPr>
          <w:szCs w:val="24"/>
        </w:rPr>
      </w:pPr>
      <w:r>
        <w:rPr>
          <w:szCs w:val="24"/>
        </w:rPr>
        <w:t>Одними из основных показателей</w:t>
      </w:r>
      <w:r w:rsidR="000C05E8">
        <w:rPr>
          <w:szCs w:val="24"/>
        </w:rPr>
        <w:t>,</w:t>
      </w:r>
      <w:r>
        <w:rPr>
          <w:szCs w:val="24"/>
        </w:rPr>
        <w:t xml:space="preserve"> характеризующих отрасль промышленности</w:t>
      </w:r>
      <w:r w:rsidR="000C05E8">
        <w:rPr>
          <w:szCs w:val="24"/>
        </w:rPr>
        <w:t>,</w:t>
      </w:r>
      <w:r>
        <w:rPr>
          <w:szCs w:val="24"/>
        </w:rPr>
        <w:t xml:space="preserve"> являются: </w:t>
      </w:r>
      <w:r w:rsidR="007B3BB1">
        <w:rPr>
          <w:szCs w:val="24"/>
        </w:rPr>
        <w:t>«О</w:t>
      </w:r>
      <w:r>
        <w:rPr>
          <w:szCs w:val="24"/>
        </w:rPr>
        <w:t>бъём отгруженных</w:t>
      </w:r>
      <w:r w:rsidRPr="001E67DD">
        <w:rPr>
          <w:szCs w:val="24"/>
        </w:rPr>
        <w:t xml:space="preserve"> товаров собственного производства</w:t>
      </w:r>
      <w:r w:rsidR="000C05E8">
        <w:rPr>
          <w:szCs w:val="24"/>
        </w:rPr>
        <w:t>, в</w:t>
      </w:r>
      <w:r w:rsidRPr="001E67DD">
        <w:rPr>
          <w:szCs w:val="24"/>
        </w:rPr>
        <w:t>ыполнено работ и услуг собственными силами по «чистым» видам деятельности по крупным и средним предприятиям</w:t>
      </w:r>
      <w:r w:rsidR="007B3BB1">
        <w:rPr>
          <w:szCs w:val="24"/>
        </w:rPr>
        <w:t>»</w:t>
      </w:r>
      <w:r>
        <w:rPr>
          <w:szCs w:val="24"/>
        </w:rPr>
        <w:t xml:space="preserve"> и </w:t>
      </w:r>
      <w:r w:rsidR="007B3BB1">
        <w:rPr>
          <w:szCs w:val="24"/>
        </w:rPr>
        <w:t>«И</w:t>
      </w:r>
      <w:r w:rsidRPr="001E67DD">
        <w:rPr>
          <w:szCs w:val="24"/>
        </w:rPr>
        <w:t>ндекс промышленного производства</w:t>
      </w:r>
      <w:r w:rsidR="007B3BB1">
        <w:rPr>
          <w:szCs w:val="24"/>
        </w:rPr>
        <w:t>»</w:t>
      </w:r>
      <w:r>
        <w:rPr>
          <w:szCs w:val="24"/>
        </w:rPr>
        <w:t>.</w:t>
      </w:r>
    </w:p>
    <w:p w:rsidR="002B5B37" w:rsidRPr="00E9676F" w:rsidRDefault="002B5B37" w:rsidP="002B5B37">
      <w:pPr>
        <w:spacing w:after="0" w:line="240" w:lineRule="auto"/>
        <w:ind w:firstLine="709"/>
        <w:jc w:val="both"/>
        <w:rPr>
          <w:szCs w:val="24"/>
        </w:rPr>
      </w:pPr>
    </w:p>
    <w:tbl>
      <w:tblPr>
        <w:tblW w:w="9498" w:type="dxa"/>
        <w:tblInd w:w="865" w:type="dxa"/>
        <w:tblLook w:val="04A0" w:firstRow="1" w:lastRow="0" w:firstColumn="1" w:lastColumn="0" w:noHBand="0" w:noVBand="1"/>
      </w:tblPr>
      <w:tblGrid>
        <w:gridCol w:w="5514"/>
        <w:gridCol w:w="996"/>
        <w:gridCol w:w="996"/>
        <w:gridCol w:w="996"/>
        <w:gridCol w:w="996"/>
      </w:tblGrid>
      <w:tr w:rsidR="00A71877" w:rsidRPr="001E67DD" w:rsidTr="000C05E8">
        <w:trPr>
          <w:trHeight w:val="343"/>
        </w:trPr>
        <w:tc>
          <w:tcPr>
            <w:tcW w:w="5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877" w:rsidRPr="001E67DD" w:rsidRDefault="00A71877" w:rsidP="001249D1">
            <w:pPr>
              <w:spacing w:after="0" w:line="240" w:lineRule="auto"/>
              <w:contextualSpacing/>
              <w:rPr>
                <w:rFonts w:ascii="Times New Roman" w:eastAsia="Calibri" w:hAnsi="Times New Roman" w:cs="Times New Roman"/>
                <w:szCs w:val="24"/>
              </w:rPr>
            </w:pPr>
            <w:r w:rsidRPr="001E67DD">
              <w:rPr>
                <w:rFonts w:ascii="Times New Roman" w:eastAsia="Calibri" w:hAnsi="Times New Roman" w:cs="Times New Roman"/>
                <w:szCs w:val="24"/>
              </w:rPr>
              <w:t>Показатель</w:t>
            </w:r>
          </w:p>
        </w:tc>
        <w:tc>
          <w:tcPr>
            <w:tcW w:w="996" w:type="dxa"/>
            <w:tcBorders>
              <w:top w:val="single" w:sz="4" w:space="0" w:color="auto"/>
              <w:left w:val="nil"/>
              <w:bottom w:val="single" w:sz="4" w:space="0" w:color="auto"/>
              <w:right w:val="single" w:sz="4" w:space="0" w:color="auto"/>
            </w:tcBorders>
            <w:shd w:val="clear" w:color="auto" w:fill="auto"/>
            <w:vAlign w:val="center"/>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2018</w:t>
            </w:r>
            <w:r w:rsidR="00182DF7">
              <w:rPr>
                <w:rFonts w:ascii="Times New Roman" w:eastAsia="Calibri" w:hAnsi="Times New Roman" w:cs="Times New Roman"/>
                <w:szCs w:val="24"/>
              </w:rPr>
              <w:t xml:space="preserve"> </w:t>
            </w:r>
            <w:r w:rsidRPr="001E67DD">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2019</w:t>
            </w:r>
            <w:r w:rsidR="00182DF7">
              <w:rPr>
                <w:rFonts w:ascii="Times New Roman" w:eastAsia="Calibri" w:hAnsi="Times New Roman" w:cs="Times New Roman"/>
                <w:szCs w:val="24"/>
              </w:rPr>
              <w:t xml:space="preserve"> </w:t>
            </w:r>
            <w:r w:rsidRPr="001E67DD">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2020</w:t>
            </w:r>
            <w:r w:rsidR="00182DF7">
              <w:rPr>
                <w:rFonts w:ascii="Times New Roman" w:eastAsia="Calibri" w:hAnsi="Times New Roman" w:cs="Times New Roman"/>
                <w:szCs w:val="24"/>
              </w:rPr>
              <w:t xml:space="preserve"> </w:t>
            </w:r>
            <w:r w:rsidRPr="001E67DD">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2021</w:t>
            </w:r>
            <w:r w:rsidR="00FB6909">
              <w:rPr>
                <w:rFonts w:ascii="Times New Roman" w:eastAsia="Calibri" w:hAnsi="Times New Roman" w:cs="Times New Roman"/>
                <w:szCs w:val="24"/>
              </w:rPr>
              <w:t xml:space="preserve"> </w:t>
            </w:r>
            <w:r w:rsidRPr="001E67DD">
              <w:rPr>
                <w:rFonts w:ascii="Times New Roman" w:eastAsia="Calibri" w:hAnsi="Times New Roman" w:cs="Times New Roman"/>
                <w:szCs w:val="24"/>
              </w:rPr>
              <w:t>г.</w:t>
            </w:r>
          </w:p>
        </w:tc>
      </w:tr>
      <w:tr w:rsidR="00A71877" w:rsidRPr="001E67DD" w:rsidTr="000C05E8">
        <w:trPr>
          <w:trHeight w:val="1207"/>
        </w:trPr>
        <w:tc>
          <w:tcPr>
            <w:tcW w:w="5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77" w:rsidRPr="001E67DD" w:rsidRDefault="00A71877" w:rsidP="00A71877">
            <w:pPr>
              <w:spacing w:after="0" w:line="240" w:lineRule="auto"/>
              <w:contextualSpacing/>
              <w:rPr>
                <w:rFonts w:ascii="Times New Roman" w:eastAsia="Calibri" w:hAnsi="Times New Roman" w:cs="Times New Roman"/>
                <w:szCs w:val="24"/>
              </w:rPr>
            </w:pPr>
            <w:r w:rsidRPr="001E67DD">
              <w:rPr>
                <w:rFonts w:ascii="Times New Roman" w:eastAsia="Calibri" w:hAnsi="Times New Roman" w:cs="Times New Roman"/>
                <w:szCs w:val="24"/>
              </w:rPr>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996" w:type="dxa"/>
            <w:tcBorders>
              <w:top w:val="nil"/>
              <w:left w:val="nil"/>
              <w:bottom w:val="single" w:sz="4" w:space="0" w:color="auto"/>
              <w:right w:val="single" w:sz="4" w:space="0" w:color="auto"/>
            </w:tcBorders>
            <w:shd w:val="clear" w:color="auto" w:fill="auto"/>
            <w:vAlign w:val="center"/>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55722,2</w:t>
            </w:r>
          </w:p>
        </w:tc>
        <w:tc>
          <w:tcPr>
            <w:tcW w:w="996" w:type="dxa"/>
            <w:tcBorders>
              <w:top w:val="nil"/>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56410,3</w:t>
            </w:r>
          </w:p>
        </w:tc>
        <w:tc>
          <w:tcPr>
            <w:tcW w:w="996" w:type="dxa"/>
            <w:tcBorders>
              <w:top w:val="nil"/>
              <w:left w:val="nil"/>
              <w:bottom w:val="single" w:sz="4" w:space="0" w:color="auto"/>
              <w:right w:val="single" w:sz="4" w:space="0" w:color="auto"/>
            </w:tcBorders>
            <w:shd w:val="clear" w:color="auto" w:fill="auto"/>
            <w:vAlign w:val="center"/>
            <w:hideMark/>
          </w:tcPr>
          <w:p w:rsidR="00A71877" w:rsidRPr="001E67DD" w:rsidRDefault="002A7BB5" w:rsidP="000C05E8">
            <w:pPr>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90</w:t>
            </w:r>
            <w:r w:rsidR="00A71877" w:rsidRPr="001E67DD">
              <w:rPr>
                <w:rFonts w:ascii="Times New Roman" w:eastAsia="Calibri" w:hAnsi="Times New Roman" w:cs="Times New Roman"/>
                <w:szCs w:val="24"/>
              </w:rPr>
              <w:t>259,6</w:t>
            </w:r>
          </w:p>
        </w:tc>
        <w:tc>
          <w:tcPr>
            <w:tcW w:w="996" w:type="dxa"/>
            <w:tcBorders>
              <w:top w:val="nil"/>
              <w:left w:val="nil"/>
              <w:bottom w:val="single" w:sz="4" w:space="0" w:color="auto"/>
              <w:right w:val="single" w:sz="4" w:space="0" w:color="auto"/>
            </w:tcBorders>
            <w:shd w:val="clear" w:color="auto" w:fill="auto"/>
            <w:noWrap/>
            <w:vAlign w:val="center"/>
            <w:hideMark/>
          </w:tcPr>
          <w:p w:rsidR="00A71877" w:rsidRPr="001E67DD" w:rsidRDefault="002A7BB5" w:rsidP="000C05E8">
            <w:pPr>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color w:val="000000"/>
                <w:szCs w:val="24"/>
              </w:rPr>
              <w:t>95</w:t>
            </w:r>
            <w:r w:rsidR="00A71877" w:rsidRPr="001E67DD">
              <w:rPr>
                <w:rFonts w:ascii="Times New Roman" w:eastAsia="Calibri" w:hAnsi="Times New Roman" w:cs="Times New Roman"/>
                <w:color w:val="000000"/>
                <w:szCs w:val="24"/>
              </w:rPr>
              <w:t>364,</w:t>
            </w:r>
            <w:r w:rsidR="00182DF7">
              <w:rPr>
                <w:rFonts w:ascii="Times New Roman" w:eastAsia="Calibri" w:hAnsi="Times New Roman" w:cs="Times New Roman"/>
                <w:color w:val="000000"/>
                <w:szCs w:val="24"/>
              </w:rPr>
              <w:t>9</w:t>
            </w:r>
          </w:p>
        </w:tc>
      </w:tr>
      <w:tr w:rsidR="00A71877" w:rsidRPr="001E67DD" w:rsidTr="000C05E8">
        <w:trPr>
          <w:trHeight w:val="415"/>
        </w:trPr>
        <w:tc>
          <w:tcPr>
            <w:tcW w:w="5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77" w:rsidRPr="001E67DD" w:rsidRDefault="00A71877" w:rsidP="00A71877">
            <w:pPr>
              <w:spacing w:after="0" w:line="240" w:lineRule="auto"/>
              <w:contextualSpacing/>
              <w:rPr>
                <w:rFonts w:ascii="Times New Roman" w:eastAsia="Calibri" w:hAnsi="Times New Roman" w:cs="Times New Roman"/>
                <w:szCs w:val="24"/>
              </w:rPr>
            </w:pPr>
            <w:r w:rsidRPr="001E67DD">
              <w:rPr>
                <w:rFonts w:ascii="Times New Roman" w:eastAsia="Calibri" w:hAnsi="Times New Roman" w:cs="Times New Roman"/>
                <w:szCs w:val="24"/>
              </w:rPr>
              <w:t>Индекс промышленного производства, %</w:t>
            </w:r>
          </w:p>
        </w:tc>
        <w:tc>
          <w:tcPr>
            <w:tcW w:w="996" w:type="dxa"/>
            <w:tcBorders>
              <w:top w:val="nil"/>
              <w:left w:val="nil"/>
              <w:bottom w:val="single" w:sz="4" w:space="0" w:color="auto"/>
              <w:right w:val="single" w:sz="4" w:space="0" w:color="auto"/>
            </w:tcBorders>
            <w:shd w:val="clear" w:color="auto" w:fill="auto"/>
            <w:vAlign w:val="center"/>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100,1*</w:t>
            </w:r>
          </w:p>
        </w:tc>
        <w:tc>
          <w:tcPr>
            <w:tcW w:w="996" w:type="dxa"/>
            <w:tcBorders>
              <w:top w:val="nil"/>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102,0*</w:t>
            </w:r>
          </w:p>
        </w:tc>
        <w:tc>
          <w:tcPr>
            <w:tcW w:w="996" w:type="dxa"/>
            <w:tcBorders>
              <w:top w:val="nil"/>
              <w:left w:val="nil"/>
              <w:bottom w:val="single" w:sz="4" w:space="0" w:color="auto"/>
              <w:right w:val="single" w:sz="4" w:space="0" w:color="auto"/>
            </w:tcBorders>
            <w:shd w:val="clear" w:color="auto" w:fill="auto"/>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99,1*</w:t>
            </w:r>
          </w:p>
        </w:tc>
        <w:tc>
          <w:tcPr>
            <w:tcW w:w="996" w:type="dxa"/>
            <w:tcBorders>
              <w:top w:val="nil"/>
              <w:left w:val="nil"/>
              <w:bottom w:val="single" w:sz="4" w:space="0" w:color="auto"/>
              <w:right w:val="single" w:sz="4" w:space="0" w:color="auto"/>
            </w:tcBorders>
            <w:shd w:val="clear" w:color="auto" w:fill="auto"/>
            <w:noWrap/>
            <w:vAlign w:val="center"/>
            <w:hideMark/>
          </w:tcPr>
          <w:p w:rsidR="00A71877" w:rsidRPr="001E67DD" w:rsidRDefault="00A71877" w:rsidP="000C05E8">
            <w:pPr>
              <w:spacing w:after="0" w:line="240" w:lineRule="auto"/>
              <w:contextualSpacing/>
              <w:jc w:val="center"/>
              <w:rPr>
                <w:rFonts w:ascii="Times New Roman" w:eastAsia="Calibri" w:hAnsi="Times New Roman" w:cs="Times New Roman"/>
                <w:szCs w:val="24"/>
              </w:rPr>
            </w:pPr>
            <w:r w:rsidRPr="001E67DD">
              <w:rPr>
                <w:rFonts w:ascii="Times New Roman" w:eastAsia="Calibri" w:hAnsi="Times New Roman" w:cs="Times New Roman"/>
                <w:szCs w:val="24"/>
              </w:rPr>
              <w:t>107,3*</w:t>
            </w:r>
          </w:p>
        </w:tc>
      </w:tr>
    </w:tbl>
    <w:p w:rsidR="00D52190" w:rsidRDefault="00761D82" w:rsidP="00D52190">
      <w:pPr>
        <w:spacing w:after="0" w:line="240" w:lineRule="auto"/>
        <w:ind w:firstLine="709"/>
        <w:jc w:val="both"/>
        <w:rPr>
          <w:szCs w:val="24"/>
        </w:rPr>
      </w:pPr>
      <w:r w:rsidRPr="00761D82">
        <w:rPr>
          <w:szCs w:val="24"/>
        </w:rPr>
        <w:t>* – по Челябинской области.</w:t>
      </w:r>
    </w:p>
    <w:p w:rsidR="00AB3A8B" w:rsidRDefault="00AB3A8B" w:rsidP="00D52190">
      <w:pPr>
        <w:spacing w:after="0" w:line="240" w:lineRule="auto"/>
        <w:ind w:firstLine="709"/>
        <w:jc w:val="both"/>
        <w:rPr>
          <w:szCs w:val="24"/>
        </w:rPr>
      </w:pPr>
    </w:p>
    <w:p w:rsidR="00D52190" w:rsidRPr="001E67DD" w:rsidRDefault="00D52190" w:rsidP="00AB3A8B">
      <w:pPr>
        <w:spacing w:after="0" w:line="240" w:lineRule="auto"/>
        <w:ind w:firstLine="709"/>
        <w:jc w:val="both"/>
        <w:rPr>
          <w:szCs w:val="24"/>
        </w:rPr>
      </w:pPr>
      <w:r w:rsidRPr="001E67DD">
        <w:rPr>
          <w:szCs w:val="24"/>
        </w:rPr>
        <w:t>Структура отгрузки товаров собственного производства, выполненных работ и услуг собственными силами обрабатывающих производств в 2021 году выглядит следующим образом:</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обрабатывающие производства – 84,29%;</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 xml:space="preserve">обеспечение электрической энергией, газом и паром; кондиционирование воздуха –3,07%; </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водоснабжение, водоотведение, организация сбора и утилизации отходов, деятельность по ликвидации загрязнений – 2,23%;</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строительство – 0,15%;</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 xml:space="preserve">транспортировка и хранение – 0,70%; </w:t>
      </w:r>
    </w:p>
    <w:p w:rsidR="00D52190" w:rsidRPr="001E67DD" w:rsidRDefault="00D52190" w:rsidP="00AB3A8B">
      <w:pPr>
        <w:spacing w:after="0" w:line="240" w:lineRule="auto"/>
        <w:ind w:firstLine="709"/>
        <w:jc w:val="both"/>
        <w:rPr>
          <w:szCs w:val="24"/>
        </w:rPr>
      </w:pPr>
      <w:r>
        <w:rPr>
          <w:szCs w:val="24"/>
        </w:rPr>
        <w:t xml:space="preserve">- </w:t>
      </w:r>
      <w:r w:rsidRPr="001E67DD">
        <w:rPr>
          <w:szCs w:val="24"/>
        </w:rPr>
        <w:t xml:space="preserve">прочие виды деятельности (торговля, здравоохранение и социальные услуги, образование, деятельность гостиниц и предприятий общественного питания) – 4%. </w:t>
      </w:r>
    </w:p>
    <w:p w:rsidR="00761D82" w:rsidRPr="00761D82" w:rsidRDefault="00761D82" w:rsidP="00AB3A8B">
      <w:pPr>
        <w:spacing w:after="0" w:line="240" w:lineRule="auto"/>
        <w:ind w:firstLine="709"/>
        <w:jc w:val="both"/>
        <w:rPr>
          <w:szCs w:val="24"/>
        </w:rPr>
      </w:pPr>
      <w:r w:rsidRPr="00761D82">
        <w:rPr>
          <w:szCs w:val="24"/>
        </w:rPr>
        <w:t xml:space="preserve">В структуре отраслей промышленности </w:t>
      </w:r>
      <w:r w:rsidR="00FB6909">
        <w:rPr>
          <w:szCs w:val="24"/>
        </w:rPr>
        <w:t>Округа</w:t>
      </w:r>
      <w:r w:rsidRPr="00761D82">
        <w:rPr>
          <w:szCs w:val="24"/>
        </w:rPr>
        <w:t xml:space="preserve"> подавляющую часть занимают обрабатывающие производства, которые представлены следующими крупными предприятиями: АО «АЗ «Урал»; ООО «Уралпромтехника», АО «УралПОЖТЕХНИКА», ЗАО «Кедр», ЗАО «ПО «Трек», ООО «УралСпецТранс», ООО «ИВЕКО-АМТ», ООО «Завод СпецАгрегат» и другие.</w:t>
      </w:r>
    </w:p>
    <w:p w:rsidR="00761D82" w:rsidRPr="00761D82" w:rsidRDefault="00761D82" w:rsidP="00AB3A8B">
      <w:pPr>
        <w:spacing w:after="0" w:line="240" w:lineRule="auto"/>
        <w:ind w:firstLine="709"/>
        <w:jc w:val="both"/>
        <w:rPr>
          <w:szCs w:val="24"/>
        </w:rPr>
      </w:pPr>
      <w:r w:rsidRPr="00761D82">
        <w:rPr>
          <w:szCs w:val="24"/>
        </w:rPr>
        <w:t xml:space="preserve">Уральская техника очень востребована на юге России: в активно развивающихся с точки зрения дорожно-строительной инфраструктуры южных регионах есть большая потребность в современной грузоподъемной и проходимой дорожно-строительной технике. Внедорожники производства автозавода «Урал» (является членом Союза машиностроителей России) используются для перевозки различных насыпных и навалочных строительных и промышленных грузов, выполнения строительных работ. Благодаря особенностям конструкции автомобили «Урал» в сочетании со </w:t>
      </w:r>
      <w:r w:rsidR="00FB6909" w:rsidRPr="00761D82">
        <w:rPr>
          <w:szCs w:val="24"/>
        </w:rPr>
        <w:t>спец</w:t>
      </w:r>
      <w:r w:rsidR="00A1198B">
        <w:rPr>
          <w:szCs w:val="24"/>
        </w:rPr>
        <w:t>иальными</w:t>
      </w:r>
      <w:r w:rsidR="00FB6909" w:rsidRPr="00761D82">
        <w:rPr>
          <w:szCs w:val="24"/>
        </w:rPr>
        <w:t xml:space="preserve"> надстройками</w:t>
      </w:r>
      <w:r w:rsidRPr="00761D82">
        <w:rPr>
          <w:szCs w:val="24"/>
        </w:rPr>
        <w:t xml:space="preserve"> могут работать в сложных условиях и в широком температурном диапазоне. На шасси «Урал» возможна установка широкой номенклатуры навесного оборудования, при этом автозавод продолжает увеличивать гамму специальной техники на базе </w:t>
      </w:r>
      <w:r w:rsidR="00FB6909" w:rsidRPr="00761D82">
        <w:rPr>
          <w:szCs w:val="24"/>
        </w:rPr>
        <w:t>полноприводных</w:t>
      </w:r>
      <w:r w:rsidRPr="00761D82">
        <w:rPr>
          <w:szCs w:val="24"/>
        </w:rPr>
        <w:t xml:space="preserve"> автомобилей «Урал».</w:t>
      </w:r>
    </w:p>
    <w:p w:rsidR="00761D82" w:rsidRPr="00761D82" w:rsidRDefault="00761D82" w:rsidP="00AB3A8B">
      <w:pPr>
        <w:spacing w:after="0" w:line="240" w:lineRule="auto"/>
        <w:ind w:firstLine="709"/>
        <w:jc w:val="both"/>
        <w:rPr>
          <w:szCs w:val="24"/>
        </w:rPr>
      </w:pPr>
      <w:r w:rsidRPr="00761D82">
        <w:rPr>
          <w:szCs w:val="24"/>
        </w:rPr>
        <w:lastRenderedPageBreak/>
        <w:t xml:space="preserve">Второе место по удельному весу в структуре отраслей промышленности </w:t>
      </w:r>
      <w:r w:rsidR="00A1198B">
        <w:rPr>
          <w:szCs w:val="24"/>
        </w:rPr>
        <w:t>Ок</w:t>
      </w:r>
      <w:r w:rsidRPr="00761D82">
        <w:rPr>
          <w:szCs w:val="24"/>
        </w:rPr>
        <w:t xml:space="preserve">руга занимает </w:t>
      </w:r>
      <w:r w:rsidR="00900C0D">
        <w:rPr>
          <w:szCs w:val="24"/>
        </w:rPr>
        <w:t xml:space="preserve">отрасль </w:t>
      </w:r>
      <w:r w:rsidR="00A1198B">
        <w:rPr>
          <w:szCs w:val="24"/>
        </w:rPr>
        <w:t>«О</w:t>
      </w:r>
      <w:r w:rsidRPr="00761D82">
        <w:rPr>
          <w:szCs w:val="24"/>
        </w:rPr>
        <w:t>беспечение электрической энергией, газом и паром; кондиционирование воздуха</w:t>
      </w:r>
      <w:r w:rsidR="00A1198B">
        <w:rPr>
          <w:szCs w:val="24"/>
        </w:rPr>
        <w:t>»</w:t>
      </w:r>
      <w:r w:rsidRPr="00761D82">
        <w:rPr>
          <w:szCs w:val="24"/>
        </w:rPr>
        <w:t xml:space="preserve"> (3,07%), которое представлено основным предприятием - ОАО «ЭнСер».</w:t>
      </w:r>
    </w:p>
    <w:p w:rsidR="00761D82" w:rsidRPr="00761D82" w:rsidRDefault="00761D82" w:rsidP="00AB3A8B">
      <w:pPr>
        <w:spacing w:after="0" w:line="240" w:lineRule="auto"/>
        <w:ind w:firstLine="709"/>
        <w:jc w:val="both"/>
        <w:rPr>
          <w:szCs w:val="24"/>
        </w:rPr>
      </w:pPr>
      <w:r w:rsidRPr="00761D82">
        <w:rPr>
          <w:szCs w:val="24"/>
        </w:rPr>
        <w:t xml:space="preserve">Третье место в структуре отраслей занимает </w:t>
      </w:r>
      <w:r w:rsidR="00900C0D">
        <w:rPr>
          <w:szCs w:val="24"/>
        </w:rPr>
        <w:t>отрасль «В</w:t>
      </w:r>
      <w:r w:rsidRPr="00761D82">
        <w:rPr>
          <w:szCs w:val="24"/>
        </w:rPr>
        <w:t>одоснабжение; водоотведение, организация сбора и утилизации отходов, деятельность по ликвидации загрязнений</w:t>
      </w:r>
      <w:r w:rsidR="00900C0D">
        <w:rPr>
          <w:szCs w:val="24"/>
        </w:rPr>
        <w:t>»</w:t>
      </w:r>
      <w:r w:rsidRPr="00761D82">
        <w:rPr>
          <w:szCs w:val="24"/>
        </w:rPr>
        <w:t xml:space="preserve"> (2,2%)</w:t>
      </w:r>
      <w:r w:rsidR="00900C0D">
        <w:rPr>
          <w:szCs w:val="24"/>
        </w:rPr>
        <w:t>,</w:t>
      </w:r>
      <w:r w:rsidRPr="00761D82">
        <w:rPr>
          <w:szCs w:val="24"/>
        </w:rPr>
        <w:t xml:space="preserve"> которое представлено предприятиям ОАО «Миассводоканал».</w:t>
      </w:r>
    </w:p>
    <w:p w:rsidR="00761D82" w:rsidRPr="00761D82" w:rsidRDefault="00761D82" w:rsidP="00AB3A8B">
      <w:pPr>
        <w:spacing w:after="0" w:line="240" w:lineRule="auto"/>
        <w:ind w:firstLine="709"/>
        <w:jc w:val="both"/>
        <w:rPr>
          <w:szCs w:val="24"/>
        </w:rPr>
      </w:pPr>
      <w:r w:rsidRPr="00761D82">
        <w:rPr>
          <w:szCs w:val="24"/>
        </w:rPr>
        <w:t>Четвертое  место в структуре отраслей занимает добыча полезных ископаемых</w:t>
      </w:r>
      <w:r w:rsidR="00900C0D">
        <w:rPr>
          <w:szCs w:val="24"/>
        </w:rPr>
        <w:t>, эта отрасль</w:t>
      </w:r>
      <w:r w:rsidRPr="00761D82">
        <w:rPr>
          <w:szCs w:val="24"/>
        </w:rPr>
        <w:t xml:space="preserve"> представлен</w:t>
      </w:r>
      <w:r w:rsidR="00900C0D">
        <w:rPr>
          <w:szCs w:val="24"/>
        </w:rPr>
        <w:t>а</w:t>
      </w:r>
      <w:r w:rsidRPr="00761D82">
        <w:rPr>
          <w:szCs w:val="24"/>
        </w:rPr>
        <w:t xml:space="preserve"> предприятиями: ОАО «ТРУ», ООО «Хребетский щебеночный завод».</w:t>
      </w:r>
    </w:p>
    <w:p w:rsidR="00761D82" w:rsidRPr="00761D82" w:rsidRDefault="00761D82" w:rsidP="00AB3A8B">
      <w:pPr>
        <w:spacing w:after="0" w:line="240" w:lineRule="auto"/>
        <w:ind w:firstLine="709"/>
        <w:jc w:val="both"/>
        <w:rPr>
          <w:szCs w:val="24"/>
        </w:rPr>
      </w:pPr>
      <w:r w:rsidRPr="00761D82">
        <w:rPr>
          <w:szCs w:val="24"/>
        </w:rPr>
        <w:t xml:space="preserve">В </w:t>
      </w:r>
      <w:r w:rsidR="00900C0D">
        <w:rPr>
          <w:szCs w:val="24"/>
        </w:rPr>
        <w:t>О</w:t>
      </w:r>
      <w:r w:rsidRPr="00761D82">
        <w:rPr>
          <w:szCs w:val="24"/>
        </w:rPr>
        <w:t>круге широко представлен комплекс оборонных предприятий: АО «Государственный ракетный центр имени академика В.П. Макеева», ОАО «Миасский машиностроительный завод», АО «НПО электромеханики».</w:t>
      </w:r>
    </w:p>
    <w:p w:rsidR="00761D82" w:rsidRPr="00761D82" w:rsidRDefault="00761D82" w:rsidP="00AB3A8B">
      <w:pPr>
        <w:spacing w:after="0" w:line="240" w:lineRule="auto"/>
        <w:ind w:firstLine="709"/>
        <w:jc w:val="both"/>
        <w:rPr>
          <w:szCs w:val="24"/>
        </w:rPr>
      </w:pPr>
      <w:r w:rsidRPr="00761D82">
        <w:rPr>
          <w:szCs w:val="24"/>
        </w:rPr>
        <w:t>Для развития промышленной отрасли поставлены следующие задачи:</w:t>
      </w:r>
    </w:p>
    <w:p w:rsidR="00761D82" w:rsidRPr="00761D82" w:rsidRDefault="00015129" w:rsidP="00AB3A8B">
      <w:pPr>
        <w:spacing w:after="0" w:line="240" w:lineRule="auto"/>
        <w:ind w:firstLine="709"/>
        <w:jc w:val="both"/>
        <w:rPr>
          <w:szCs w:val="24"/>
        </w:rPr>
      </w:pPr>
      <w:r>
        <w:rPr>
          <w:szCs w:val="24"/>
        </w:rPr>
        <w:t>1)</w:t>
      </w:r>
      <w:r w:rsidR="00761D82" w:rsidRPr="00761D82">
        <w:rPr>
          <w:szCs w:val="24"/>
        </w:rPr>
        <w:t xml:space="preserve"> кластерное развитие высокотехнологичного машиностроения;</w:t>
      </w:r>
    </w:p>
    <w:p w:rsidR="00761D82" w:rsidRPr="00761D82" w:rsidRDefault="00015129" w:rsidP="00AB3A8B">
      <w:pPr>
        <w:spacing w:after="0" w:line="240" w:lineRule="auto"/>
        <w:ind w:firstLine="709"/>
        <w:jc w:val="both"/>
        <w:rPr>
          <w:szCs w:val="24"/>
        </w:rPr>
      </w:pPr>
      <w:r>
        <w:rPr>
          <w:szCs w:val="24"/>
        </w:rPr>
        <w:t>2)</w:t>
      </w:r>
      <w:r w:rsidR="00761D82" w:rsidRPr="00761D82">
        <w:rPr>
          <w:szCs w:val="24"/>
        </w:rPr>
        <w:t xml:space="preserve"> развитие отрасли жилищного строительства;</w:t>
      </w:r>
    </w:p>
    <w:p w:rsidR="00761D82" w:rsidRPr="00761D82" w:rsidRDefault="00015129" w:rsidP="00AB3A8B">
      <w:pPr>
        <w:spacing w:after="0" w:line="240" w:lineRule="auto"/>
        <w:ind w:firstLine="709"/>
        <w:jc w:val="both"/>
        <w:rPr>
          <w:szCs w:val="24"/>
        </w:rPr>
      </w:pPr>
      <w:r>
        <w:rPr>
          <w:szCs w:val="24"/>
        </w:rPr>
        <w:t>3)</w:t>
      </w:r>
      <w:r w:rsidR="00761D82" w:rsidRPr="00761D82">
        <w:rPr>
          <w:szCs w:val="24"/>
        </w:rPr>
        <w:t xml:space="preserve"> формирование индустриальной среды инновационных и наукоемких технологий;</w:t>
      </w:r>
    </w:p>
    <w:p w:rsidR="00761D82" w:rsidRPr="00761D82" w:rsidRDefault="00015129" w:rsidP="00AB3A8B">
      <w:pPr>
        <w:spacing w:after="0" w:line="240" w:lineRule="auto"/>
        <w:ind w:firstLine="709"/>
        <w:jc w:val="both"/>
        <w:rPr>
          <w:szCs w:val="24"/>
        </w:rPr>
      </w:pPr>
      <w:r>
        <w:rPr>
          <w:szCs w:val="24"/>
        </w:rPr>
        <w:t>4)</w:t>
      </w:r>
      <w:r w:rsidR="00761D82" w:rsidRPr="00761D82">
        <w:rPr>
          <w:szCs w:val="24"/>
        </w:rPr>
        <w:t xml:space="preserve"> сохранение и повышение высокоп</w:t>
      </w:r>
      <w:r w:rsidR="00900C0D">
        <w:rPr>
          <w:szCs w:val="24"/>
        </w:rPr>
        <w:t>роизводительных рабочих мест в О</w:t>
      </w:r>
      <w:r w:rsidR="00761D82" w:rsidRPr="00761D82">
        <w:rPr>
          <w:szCs w:val="24"/>
        </w:rPr>
        <w:t>круге;</w:t>
      </w:r>
    </w:p>
    <w:p w:rsidR="00761D82" w:rsidRPr="00761D82" w:rsidRDefault="00015129" w:rsidP="00AB3A8B">
      <w:pPr>
        <w:spacing w:after="0" w:line="240" w:lineRule="auto"/>
        <w:ind w:firstLine="709"/>
        <w:jc w:val="both"/>
        <w:rPr>
          <w:szCs w:val="24"/>
        </w:rPr>
      </w:pPr>
      <w:r>
        <w:rPr>
          <w:szCs w:val="24"/>
        </w:rPr>
        <w:t>5)</w:t>
      </w:r>
      <w:r w:rsidR="00761D82" w:rsidRPr="00761D82">
        <w:rPr>
          <w:szCs w:val="24"/>
        </w:rPr>
        <w:t xml:space="preserve"> создание индустриальных площадок;</w:t>
      </w:r>
    </w:p>
    <w:p w:rsidR="00761D82" w:rsidRPr="00761D82" w:rsidRDefault="00015129" w:rsidP="00AB3A8B">
      <w:pPr>
        <w:spacing w:after="0" w:line="240" w:lineRule="auto"/>
        <w:ind w:firstLine="709"/>
        <w:jc w:val="both"/>
        <w:rPr>
          <w:szCs w:val="24"/>
        </w:rPr>
      </w:pPr>
      <w:r>
        <w:rPr>
          <w:szCs w:val="24"/>
        </w:rPr>
        <w:t>6)</w:t>
      </w:r>
      <w:r w:rsidR="00761D82" w:rsidRPr="00761D82">
        <w:rPr>
          <w:szCs w:val="24"/>
        </w:rPr>
        <w:t xml:space="preserve"> развитие научно-инновационной сферы;</w:t>
      </w:r>
    </w:p>
    <w:p w:rsidR="00761D82" w:rsidRPr="00761D82" w:rsidRDefault="00015129" w:rsidP="00AB3A8B">
      <w:pPr>
        <w:spacing w:after="0" w:line="240" w:lineRule="auto"/>
        <w:ind w:firstLine="709"/>
        <w:jc w:val="both"/>
        <w:rPr>
          <w:szCs w:val="24"/>
        </w:rPr>
      </w:pPr>
      <w:r>
        <w:rPr>
          <w:szCs w:val="24"/>
        </w:rPr>
        <w:t>7)</w:t>
      </w:r>
      <w:r w:rsidR="00761D82" w:rsidRPr="00761D82">
        <w:rPr>
          <w:szCs w:val="24"/>
        </w:rPr>
        <w:t xml:space="preserve"> внедрение цифровых технологий в экономику Округа, формирование научных компетенций и инноваций; </w:t>
      </w:r>
    </w:p>
    <w:p w:rsidR="00761D82" w:rsidRPr="00761D82" w:rsidRDefault="00015129" w:rsidP="00AB3A8B">
      <w:pPr>
        <w:spacing w:after="0" w:line="240" w:lineRule="auto"/>
        <w:ind w:firstLine="709"/>
        <w:jc w:val="both"/>
        <w:rPr>
          <w:szCs w:val="24"/>
        </w:rPr>
      </w:pPr>
      <w:r>
        <w:rPr>
          <w:szCs w:val="24"/>
        </w:rPr>
        <w:t xml:space="preserve">8) </w:t>
      </w:r>
      <w:r w:rsidR="00761D82" w:rsidRPr="00761D82">
        <w:rPr>
          <w:szCs w:val="24"/>
        </w:rPr>
        <w:t>развитие средне специальных и высших учебных заведений, как центров компетенций и инноваций.</w:t>
      </w:r>
    </w:p>
    <w:p w:rsidR="00761D82" w:rsidRPr="00761D82" w:rsidRDefault="00761D82" w:rsidP="00AB3A8B">
      <w:pPr>
        <w:spacing w:after="0" w:line="240" w:lineRule="auto"/>
        <w:ind w:firstLine="709"/>
        <w:jc w:val="both"/>
        <w:rPr>
          <w:szCs w:val="24"/>
        </w:rPr>
      </w:pPr>
      <w:r w:rsidRPr="00761D82">
        <w:rPr>
          <w:szCs w:val="24"/>
        </w:rPr>
        <w:t>Для решения поставленных задач, необходимо реализовать следующие мероприятия:</w:t>
      </w:r>
    </w:p>
    <w:p w:rsidR="00761D82" w:rsidRPr="00761D82" w:rsidRDefault="00761D82" w:rsidP="00AB3A8B">
      <w:pPr>
        <w:spacing w:after="0" w:line="240" w:lineRule="auto"/>
        <w:ind w:firstLine="709"/>
        <w:jc w:val="both"/>
        <w:rPr>
          <w:szCs w:val="24"/>
        </w:rPr>
      </w:pPr>
      <w:r w:rsidRPr="00761D82">
        <w:rPr>
          <w:szCs w:val="24"/>
        </w:rPr>
        <w:t>- создание условий для освоения инновационных технологий;</w:t>
      </w:r>
    </w:p>
    <w:p w:rsidR="00761D82" w:rsidRPr="00761D82" w:rsidRDefault="00761D82" w:rsidP="00AB3A8B">
      <w:pPr>
        <w:spacing w:after="0" w:line="240" w:lineRule="auto"/>
        <w:ind w:firstLine="709"/>
        <w:jc w:val="both"/>
        <w:rPr>
          <w:szCs w:val="24"/>
        </w:rPr>
      </w:pPr>
      <w:r w:rsidRPr="00761D82">
        <w:rPr>
          <w:szCs w:val="24"/>
        </w:rPr>
        <w:t>- снижение налогового бремени для предприятий, осуществляющих выпуск наукоемких товаров;</w:t>
      </w:r>
    </w:p>
    <w:p w:rsidR="00761D82" w:rsidRPr="00761D82" w:rsidRDefault="00761D82" w:rsidP="00AB3A8B">
      <w:pPr>
        <w:spacing w:after="0" w:line="240" w:lineRule="auto"/>
        <w:ind w:firstLine="709"/>
        <w:jc w:val="both"/>
        <w:rPr>
          <w:szCs w:val="24"/>
        </w:rPr>
      </w:pPr>
      <w:r w:rsidRPr="00761D82">
        <w:rPr>
          <w:szCs w:val="24"/>
        </w:rPr>
        <w:t>- поддержку внедрения технологий, позволяющих производить продукцию, конкурирующую на мировом рынке;</w:t>
      </w:r>
    </w:p>
    <w:p w:rsidR="00761D82" w:rsidRPr="00761D82" w:rsidRDefault="00761D82" w:rsidP="00AB3A8B">
      <w:pPr>
        <w:spacing w:after="0" w:line="240" w:lineRule="auto"/>
        <w:ind w:firstLine="709"/>
        <w:jc w:val="both"/>
        <w:rPr>
          <w:szCs w:val="24"/>
        </w:rPr>
      </w:pPr>
      <w:r w:rsidRPr="00761D82">
        <w:rPr>
          <w:szCs w:val="24"/>
        </w:rPr>
        <w:t>- внедрение методов бережливого производства.</w:t>
      </w:r>
    </w:p>
    <w:p w:rsidR="00761D82" w:rsidRPr="00761D82" w:rsidRDefault="00761D82" w:rsidP="00AB3A8B">
      <w:pPr>
        <w:spacing w:after="0" w:line="240" w:lineRule="auto"/>
        <w:ind w:firstLine="709"/>
        <w:jc w:val="both"/>
        <w:rPr>
          <w:szCs w:val="24"/>
        </w:rPr>
      </w:pPr>
      <w:r w:rsidRPr="00761D82">
        <w:rPr>
          <w:szCs w:val="24"/>
        </w:rPr>
        <w:t>- сбалансированное повышение объемов жилищного строительства для обеспечения улучшения жилищных условий</w:t>
      </w:r>
    </w:p>
    <w:p w:rsidR="00761D82" w:rsidRPr="00761D82" w:rsidRDefault="00761D82" w:rsidP="00AB3A8B">
      <w:pPr>
        <w:spacing w:after="0" w:line="240" w:lineRule="auto"/>
        <w:ind w:firstLine="709"/>
        <w:jc w:val="both"/>
        <w:rPr>
          <w:szCs w:val="24"/>
        </w:rPr>
      </w:pPr>
      <w:r w:rsidRPr="00761D82">
        <w:rPr>
          <w:szCs w:val="24"/>
        </w:rPr>
        <w:t>- совершенствование системы управления строительной отраслью и ЖКХ, путем совершенствования основных видов регулирования, развития добросовестной конкуренции, цифровизации отношений, научно-технической политики и кадрового обеспечения</w:t>
      </w:r>
    </w:p>
    <w:p w:rsidR="00761D82" w:rsidRPr="00761D82" w:rsidRDefault="00761D82" w:rsidP="00AB3A8B">
      <w:pPr>
        <w:spacing w:after="0" w:line="240" w:lineRule="auto"/>
        <w:ind w:firstLine="709"/>
        <w:jc w:val="both"/>
        <w:rPr>
          <w:szCs w:val="24"/>
        </w:rPr>
      </w:pPr>
      <w:r w:rsidRPr="00761D82">
        <w:rPr>
          <w:szCs w:val="24"/>
        </w:rPr>
        <w:t>- стандартизация ИЖС для крупных и средних застройщиков целью снижения его стоимости и формирования условий для ипотечного кредитования ИЖС, при сохранении мер поддержки частного строительства жилых домов населением.</w:t>
      </w:r>
    </w:p>
    <w:p w:rsidR="00761D82" w:rsidRPr="00761D82" w:rsidRDefault="00761D82" w:rsidP="00AB3A8B">
      <w:pPr>
        <w:spacing w:after="0" w:line="240" w:lineRule="auto"/>
        <w:ind w:firstLine="709"/>
        <w:jc w:val="both"/>
        <w:rPr>
          <w:szCs w:val="24"/>
        </w:rPr>
      </w:pPr>
      <w:r w:rsidRPr="00761D82">
        <w:rPr>
          <w:szCs w:val="24"/>
        </w:rPr>
        <w:t>- преодоление зависимости от импорта наукоемких технологий;</w:t>
      </w:r>
    </w:p>
    <w:p w:rsidR="00761D82" w:rsidRPr="00761D82" w:rsidRDefault="00761D82" w:rsidP="00AB3A8B">
      <w:pPr>
        <w:spacing w:after="0" w:line="240" w:lineRule="auto"/>
        <w:ind w:firstLine="709"/>
        <w:jc w:val="both"/>
        <w:rPr>
          <w:szCs w:val="24"/>
        </w:rPr>
      </w:pPr>
      <w:r w:rsidRPr="00761D82">
        <w:rPr>
          <w:szCs w:val="24"/>
        </w:rPr>
        <w:t>- создание современной инновационной среды на базе технологических платформ;</w:t>
      </w:r>
    </w:p>
    <w:p w:rsidR="00761D82" w:rsidRPr="00761D82" w:rsidRDefault="00761D82" w:rsidP="00AB3A8B">
      <w:pPr>
        <w:spacing w:after="0" w:line="240" w:lineRule="auto"/>
        <w:ind w:firstLine="709"/>
        <w:jc w:val="both"/>
        <w:rPr>
          <w:szCs w:val="24"/>
        </w:rPr>
      </w:pPr>
      <w:r w:rsidRPr="00761D82">
        <w:rPr>
          <w:szCs w:val="24"/>
        </w:rPr>
        <w:t>- увеличение финансирования НИОКР</w:t>
      </w:r>
      <w:r w:rsidR="000D4932">
        <w:rPr>
          <w:szCs w:val="24"/>
        </w:rPr>
        <w:t>;</w:t>
      </w:r>
    </w:p>
    <w:p w:rsidR="00761D82" w:rsidRPr="00761D82" w:rsidRDefault="00761D82" w:rsidP="00AB3A8B">
      <w:pPr>
        <w:spacing w:after="0" w:line="240" w:lineRule="auto"/>
        <w:ind w:firstLine="709"/>
        <w:jc w:val="both"/>
        <w:rPr>
          <w:szCs w:val="24"/>
        </w:rPr>
      </w:pPr>
      <w:r w:rsidRPr="00761D82">
        <w:rPr>
          <w:szCs w:val="24"/>
        </w:rPr>
        <w:t>- развитие системы инфраструктурного обеспечения процесса создания и модернизации рабочих мест на территории</w:t>
      </w:r>
      <w:r w:rsidR="000D4932">
        <w:rPr>
          <w:szCs w:val="24"/>
        </w:rPr>
        <w:t>;</w:t>
      </w:r>
    </w:p>
    <w:p w:rsidR="00761D82" w:rsidRPr="00761D82" w:rsidRDefault="00761D82" w:rsidP="00AB3A8B">
      <w:pPr>
        <w:spacing w:after="0" w:line="240" w:lineRule="auto"/>
        <w:ind w:firstLine="709"/>
        <w:jc w:val="both"/>
        <w:rPr>
          <w:szCs w:val="24"/>
        </w:rPr>
      </w:pPr>
      <w:r w:rsidRPr="00761D82">
        <w:rPr>
          <w:szCs w:val="24"/>
        </w:rPr>
        <w:t>- проведение подготовки (переподготовки) кадров для новых и модернизированных рабочих мест;</w:t>
      </w:r>
    </w:p>
    <w:p w:rsidR="00761D82" w:rsidRPr="00761D82" w:rsidRDefault="00761D82" w:rsidP="00AB3A8B">
      <w:pPr>
        <w:spacing w:after="0" w:line="240" w:lineRule="auto"/>
        <w:ind w:firstLine="709"/>
        <w:jc w:val="both"/>
        <w:rPr>
          <w:szCs w:val="24"/>
        </w:rPr>
      </w:pPr>
      <w:r w:rsidRPr="00761D82">
        <w:rPr>
          <w:szCs w:val="24"/>
        </w:rPr>
        <w:t>- оказание поддержки создания и модернизации р</w:t>
      </w:r>
      <w:r w:rsidR="00B8170C">
        <w:rPr>
          <w:szCs w:val="24"/>
        </w:rPr>
        <w:t>абочих мест в социальной сфере;</w:t>
      </w:r>
      <w:r w:rsidRPr="00761D82">
        <w:rPr>
          <w:szCs w:val="24"/>
        </w:rPr>
        <w:t xml:space="preserve">            - формирование научно-технической базы для проведения исследований в области совершенствования технологии производства</w:t>
      </w:r>
      <w:r w:rsidR="00B8170C">
        <w:rPr>
          <w:szCs w:val="24"/>
        </w:rPr>
        <w:t>;</w:t>
      </w:r>
    </w:p>
    <w:p w:rsidR="00D52190" w:rsidRPr="00761D82" w:rsidRDefault="00761D82" w:rsidP="00AB3A8B">
      <w:pPr>
        <w:spacing w:after="0" w:line="240" w:lineRule="auto"/>
        <w:ind w:firstLine="709"/>
        <w:jc w:val="both"/>
        <w:rPr>
          <w:szCs w:val="24"/>
        </w:rPr>
      </w:pPr>
      <w:r w:rsidRPr="00761D82">
        <w:rPr>
          <w:szCs w:val="24"/>
        </w:rPr>
        <w:t>- стимулирование научно-технических преобразований и применения объектов интеллектуальной собственности.</w:t>
      </w:r>
    </w:p>
    <w:p w:rsidR="00761D82" w:rsidRPr="00D17939" w:rsidRDefault="00761D82" w:rsidP="00D52190">
      <w:pPr>
        <w:spacing w:after="0" w:line="240" w:lineRule="auto"/>
        <w:ind w:firstLine="709"/>
        <w:jc w:val="both"/>
        <w:rPr>
          <w:b/>
          <w:szCs w:val="24"/>
        </w:rPr>
      </w:pPr>
    </w:p>
    <w:p w:rsidR="00AB3A8B" w:rsidRDefault="00AB3A8B" w:rsidP="00433298">
      <w:pPr>
        <w:pStyle w:val="a3"/>
        <w:spacing w:after="0" w:line="240" w:lineRule="auto"/>
        <w:ind w:left="0"/>
        <w:jc w:val="center"/>
        <w:rPr>
          <w:b/>
          <w:sz w:val="28"/>
          <w:szCs w:val="28"/>
        </w:rPr>
      </w:pPr>
    </w:p>
    <w:p w:rsidR="00AB3A8B" w:rsidRDefault="00AB3A8B" w:rsidP="00433298">
      <w:pPr>
        <w:pStyle w:val="a3"/>
        <w:spacing w:after="0" w:line="240" w:lineRule="auto"/>
        <w:ind w:left="0"/>
        <w:jc w:val="center"/>
        <w:rPr>
          <w:b/>
          <w:sz w:val="28"/>
          <w:szCs w:val="28"/>
        </w:rPr>
      </w:pPr>
    </w:p>
    <w:p w:rsidR="003E5C83" w:rsidRPr="00A71877" w:rsidRDefault="00940C60" w:rsidP="00433298">
      <w:pPr>
        <w:pStyle w:val="a3"/>
        <w:spacing w:after="0" w:line="240" w:lineRule="auto"/>
        <w:ind w:left="0"/>
        <w:jc w:val="center"/>
        <w:rPr>
          <w:b/>
          <w:sz w:val="28"/>
          <w:szCs w:val="28"/>
        </w:rPr>
      </w:pPr>
      <w:r>
        <w:rPr>
          <w:b/>
          <w:sz w:val="28"/>
          <w:szCs w:val="28"/>
        </w:rPr>
        <w:lastRenderedPageBreak/>
        <w:t xml:space="preserve">Цель 2. </w:t>
      </w:r>
      <w:r w:rsidR="003E5C83" w:rsidRPr="00A71877">
        <w:rPr>
          <w:b/>
          <w:sz w:val="28"/>
          <w:szCs w:val="28"/>
        </w:rPr>
        <w:t>Развитие малого и среднего предпринимательства</w:t>
      </w:r>
    </w:p>
    <w:p w:rsidR="00A71877" w:rsidRDefault="00A71877" w:rsidP="00433298">
      <w:pPr>
        <w:pStyle w:val="a3"/>
        <w:spacing w:after="0" w:line="240" w:lineRule="auto"/>
        <w:ind w:left="0"/>
        <w:jc w:val="center"/>
      </w:pPr>
    </w:p>
    <w:p w:rsidR="00A71877" w:rsidRPr="00A71877" w:rsidRDefault="00A71877" w:rsidP="00AB3A8B">
      <w:pPr>
        <w:autoSpaceDE w:val="0"/>
        <w:autoSpaceDN w:val="0"/>
        <w:adjustRightInd w:val="0"/>
        <w:spacing w:after="0" w:line="240" w:lineRule="auto"/>
        <w:ind w:firstLine="709"/>
        <w:jc w:val="both"/>
        <w:rPr>
          <w:rFonts w:ascii="Times New Roman" w:eastAsia="Arial" w:hAnsi="Times New Roman" w:cs="Times New Roman"/>
          <w:szCs w:val="24"/>
        </w:rPr>
      </w:pPr>
      <w:r w:rsidRPr="00A71877">
        <w:rPr>
          <w:rFonts w:ascii="Times New Roman" w:eastAsia="Arial" w:hAnsi="Times New Roman" w:cs="Times New Roman"/>
          <w:szCs w:val="24"/>
        </w:rPr>
        <w:t xml:space="preserve">Несмотря на то, что основу экономики муниципальных образований составляют крупные предприятия, поддержка субъектов малого и среднего предпринимательства является одной из ключевых задач муниципалитета </w:t>
      </w:r>
      <w:r w:rsidRPr="00A71877">
        <w:rPr>
          <w:rFonts w:ascii="Times New Roman" w:eastAsia="Times New Roman" w:hAnsi="Times New Roman" w:cs="Times New Roman"/>
          <w:szCs w:val="24"/>
          <w:lang w:eastAsia="ru-RU"/>
        </w:rPr>
        <w:t>(далее – СМСП)</w:t>
      </w:r>
      <w:r w:rsidRPr="00A71877">
        <w:rPr>
          <w:rFonts w:ascii="Times New Roman" w:eastAsia="Arial" w:hAnsi="Times New Roman" w:cs="Times New Roman"/>
          <w:szCs w:val="24"/>
        </w:rPr>
        <w:t xml:space="preserve">. Своей работой предприниматели вносят значительный вклад в наполнение и формирование бюджета </w:t>
      </w:r>
      <w:r w:rsidR="00FB6909">
        <w:rPr>
          <w:rFonts w:ascii="Times New Roman" w:eastAsia="Arial" w:hAnsi="Times New Roman" w:cs="Times New Roman"/>
          <w:szCs w:val="24"/>
        </w:rPr>
        <w:t>Округа.</w:t>
      </w:r>
    </w:p>
    <w:p w:rsidR="00A71877" w:rsidRPr="00A71877"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71877">
        <w:rPr>
          <w:rFonts w:ascii="Times New Roman" w:eastAsia="Arial" w:hAnsi="Times New Roman" w:cs="Times New Roman"/>
          <w:szCs w:val="24"/>
        </w:rPr>
        <w:t>Малый бизнес – это, прежде всего</w:t>
      </w:r>
      <w:r w:rsidR="00576994">
        <w:rPr>
          <w:rFonts w:ascii="Times New Roman" w:eastAsia="Arial" w:hAnsi="Times New Roman" w:cs="Times New Roman"/>
          <w:szCs w:val="24"/>
        </w:rPr>
        <w:t>,</w:t>
      </w:r>
      <w:r w:rsidRPr="00A71877">
        <w:rPr>
          <w:rFonts w:ascii="Times New Roman" w:eastAsia="Arial" w:hAnsi="Times New Roman" w:cs="Times New Roman"/>
          <w:szCs w:val="24"/>
        </w:rPr>
        <w:t xml:space="preserve"> создание рабочих мест, оперативный отклик на рыночные изменения спроса и предложения, пополнение бюджетов, и</w:t>
      </w:r>
      <w:r w:rsidR="00576994">
        <w:rPr>
          <w:rFonts w:ascii="Times New Roman" w:eastAsia="Arial" w:hAnsi="Times New Roman" w:cs="Times New Roman"/>
          <w:szCs w:val="24"/>
        </w:rPr>
        <w:t>,</w:t>
      </w:r>
      <w:r w:rsidRPr="00A71877">
        <w:rPr>
          <w:rFonts w:ascii="Times New Roman" w:eastAsia="Arial" w:hAnsi="Times New Roman" w:cs="Times New Roman"/>
          <w:szCs w:val="24"/>
        </w:rPr>
        <w:t xml:space="preserve"> главное</w:t>
      </w:r>
      <w:r w:rsidR="00576994">
        <w:rPr>
          <w:rFonts w:ascii="Times New Roman" w:eastAsia="Arial" w:hAnsi="Times New Roman" w:cs="Times New Roman"/>
          <w:szCs w:val="24"/>
        </w:rPr>
        <w:t>,</w:t>
      </w:r>
      <w:r w:rsidRPr="00A71877">
        <w:rPr>
          <w:rFonts w:ascii="Times New Roman" w:eastAsia="Arial" w:hAnsi="Times New Roman" w:cs="Times New Roman"/>
          <w:szCs w:val="24"/>
        </w:rPr>
        <w:t xml:space="preserve"> </w:t>
      </w:r>
      <w:r w:rsidR="00576994" w:rsidRPr="00576994">
        <w:rPr>
          <w:rFonts w:ascii="Times New Roman" w:eastAsia="Arial" w:hAnsi="Times New Roman" w:cs="Times New Roman"/>
          <w:szCs w:val="24"/>
        </w:rPr>
        <w:t>–</w:t>
      </w:r>
      <w:r w:rsidRPr="00A71877">
        <w:rPr>
          <w:rFonts w:ascii="Times New Roman" w:eastAsia="Arial" w:hAnsi="Times New Roman" w:cs="Times New Roman"/>
          <w:szCs w:val="24"/>
        </w:rPr>
        <w:t xml:space="preserve"> рост числа людей, самостоятельно обеспечивающих достойный уровень жизни для себя и своих семей.</w:t>
      </w:r>
    </w:p>
    <w:p w:rsidR="00A71877" w:rsidRPr="00A71877"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71877">
        <w:rPr>
          <w:rFonts w:ascii="Times New Roman" w:eastAsia="Arial" w:hAnsi="Times New Roman" w:cs="Times New Roman"/>
          <w:szCs w:val="24"/>
        </w:rPr>
        <w:t>По данным Инспекции ФНС №23 по Челябинской области количество СМСП на 01.01.2022 года составило 6 726 единиц (индивидуальных предпринимателей – 58%, юридических лиц – 42%).</w:t>
      </w:r>
    </w:p>
    <w:p w:rsidR="00A71877" w:rsidRPr="00A71877"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71877">
        <w:rPr>
          <w:rFonts w:ascii="Times New Roman" w:eastAsia="Arial" w:hAnsi="Times New Roman" w:cs="Times New Roman"/>
          <w:szCs w:val="24"/>
        </w:rPr>
        <w:t>Количество физических лиц</w:t>
      </w:r>
      <w:r w:rsidR="00576994">
        <w:rPr>
          <w:rFonts w:ascii="Times New Roman" w:eastAsia="Arial" w:hAnsi="Times New Roman" w:cs="Times New Roman"/>
          <w:szCs w:val="24"/>
        </w:rPr>
        <w:t>,</w:t>
      </w:r>
      <w:r w:rsidRPr="00A71877">
        <w:rPr>
          <w:rFonts w:ascii="Times New Roman" w:eastAsia="Arial" w:hAnsi="Times New Roman" w:cs="Times New Roman"/>
          <w:szCs w:val="24"/>
        </w:rPr>
        <w:t xml:space="preserve"> зарегистрировавшихся в качестве «самозанятых»</w:t>
      </w:r>
      <w:r w:rsidR="00576994">
        <w:rPr>
          <w:rFonts w:ascii="Times New Roman" w:eastAsia="Arial" w:hAnsi="Times New Roman" w:cs="Times New Roman"/>
          <w:szCs w:val="24"/>
        </w:rPr>
        <w:t>,</w:t>
      </w:r>
      <w:r w:rsidRPr="00A71877">
        <w:rPr>
          <w:rFonts w:ascii="Times New Roman" w:eastAsia="Arial" w:hAnsi="Times New Roman" w:cs="Times New Roman"/>
          <w:szCs w:val="24"/>
        </w:rPr>
        <w:t xml:space="preserve"> насчитывает 4603 человек</w:t>
      </w:r>
      <w:r w:rsidR="00576994">
        <w:rPr>
          <w:rFonts w:ascii="Times New Roman" w:eastAsia="Arial" w:hAnsi="Times New Roman" w:cs="Times New Roman"/>
          <w:szCs w:val="24"/>
        </w:rPr>
        <w:t>а</w:t>
      </w:r>
      <w:r w:rsidRPr="00A71877">
        <w:rPr>
          <w:rFonts w:ascii="Times New Roman" w:eastAsia="Arial" w:hAnsi="Times New Roman" w:cs="Times New Roman"/>
          <w:szCs w:val="24"/>
        </w:rPr>
        <w:t xml:space="preserve"> (в 2020 г</w:t>
      </w:r>
      <w:r w:rsidR="00576994">
        <w:rPr>
          <w:rFonts w:ascii="Times New Roman" w:eastAsia="Arial" w:hAnsi="Times New Roman" w:cs="Times New Roman"/>
          <w:szCs w:val="24"/>
        </w:rPr>
        <w:t>оду</w:t>
      </w:r>
      <w:r w:rsidRPr="00A71877">
        <w:rPr>
          <w:rFonts w:ascii="Times New Roman" w:eastAsia="Arial" w:hAnsi="Times New Roman" w:cs="Times New Roman"/>
          <w:szCs w:val="24"/>
        </w:rPr>
        <w:t xml:space="preserve"> – 1780 физических лиц). Данный фактор можно отнести к одному из </w:t>
      </w:r>
      <w:r w:rsidR="00576994">
        <w:rPr>
          <w:rFonts w:ascii="Times New Roman" w:eastAsia="Arial" w:hAnsi="Times New Roman" w:cs="Times New Roman"/>
          <w:szCs w:val="24"/>
        </w:rPr>
        <w:t xml:space="preserve">основных </w:t>
      </w:r>
      <w:r w:rsidRPr="00A71877">
        <w:rPr>
          <w:rFonts w:ascii="Times New Roman" w:eastAsia="Arial" w:hAnsi="Times New Roman" w:cs="Times New Roman"/>
          <w:szCs w:val="24"/>
        </w:rPr>
        <w:t xml:space="preserve">положительных моментов 2021 года. Специальный налоговый режим «налог на профессиональный доход» оказался востребованным </w:t>
      </w:r>
      <w:r w:rsidR="00576994">
        <w:rPr>
          <w:rFonts w:ascii="Times New Roman" w:eastAsia="Arial" w:hAnsi="Times New Roman" w:cs="Times New Roman"/>
          <w:szCs w:val="24"/>
        </w:rPr>
        <w:t>в</w:t>
      </w:r>
      <w:r w:rsidRPr="00A71877">
        <w:rPr>
          <w:rFonts w:ascii="Times New Roman" w:eastAsia="Arial" w:hAnsi="Times New Roman" w:cs="Times New Roman"/>
          <w:szCs w:val="24"/>
        </w:rPr>
        <w:t xml:space="preserve"> Округ</w:t>
      </w:r>
      <w:r w:rsidR="00576994">
        <w:rPr>
          <w:rFonts w:ascii="Times New Roman" w:eastAsia="Arial" w:hAnsi="Times New Roman" w:cs="Times New Roman"/>
          <w:szCs w:val="24"/>
        </w:rPr>
        <w:t>е</w:t>
      </w:r>
      <w:r w:rsidRPr="00A71877">
        <w:rPr>
          <w:rFonts w:ascii="Times New Roman" w:eastAsia="Arial" w:hAnsi="Times New Roman" w:cs="Times New Roman"/>
          <w:szCs w:val="24"/>
        </w:rPr>
        <w:t xml:space="preserve"> и увеличил доходную часть бюджета Округа. Сумма налоговых поступлений (в виде дотаций) в бюджет Округа составила 9</w:t>
      </w:r>
      <w:r w:rsidR="00182DF7">
        <w:rPr>
          <w:rFonts w:ascii="Times New Roman" w:eastAsia="Arial" w:hAnsi="Times New Roman" w:cs="Times New Roman"/>
          <w:szCs w:val="24"/>
        </w:rPr>
        <w:t xml:space="preserve"> </w:t>
      </w:r>
      <w:r w:rsidRPr="00A71877">
        <w:rPr>
          <w:rFonts w:ascii="Times New Roman" w:eastAsia="Arial" w:hAnsi="Times New Roman" w:cs="Times New Roman"/>
          <w:szCs w:val="24"/>
        </w:rPr>
        <w:t xml:space="preserve">334,9 тыс. рублей. </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 xml:space="preserve">Доля занятых в малом и среднем бизнесе в общей численности занятых в экономике – 21,96 %, (в том числе 4,06 % </w:t>
      </w:r>
      <w:r w:rsidR="00576994" w:rsidRPr="00576994">
        <w:rPr>
          <w:rFonts w:ascii="Times New Roman" w:eastAsia="Times New Roman" w:hAnsi="Times New Roman" w:cs="Times New Roman"/>
          <w:szCs w:val="24"/>
          <w:lang w:eastAsia="ru-RU"/>
        </w:rPr>
        <w:t>–</w:t>
      </w:r>
      <w:r w:rsidRPr="00A71877">
        <w:rPr>
          <w:rFonts w:ascii="Times New Roman" w:eastAsia="Times New Roman" w:hAnsi="Times New Roman" w:cs="Times New Roman"/>
          <w:szCs w:val="24"/>
          <w:lang w:eastAsia="ru-RU"/>
        </w:rPr>
        <w:t xml:space="preserve"> ИП; 17,9 % </w:t>
      </w:r>
      <w:r w:rsidR="00DC6481" w:rsidRPr="00DC6481">
        <w:rPr>
          <w:rFonts w:ascii="Times New Roman" w:eastAsia="Times New Roman" w:hAnsi="Times New Roman" w:cs="Times New Roman"/>
          <w:szCs w:val="24"/>
          <w:lang w:eastAsia="ru-RU"/>
        </w:rPr>
        <w:t>–</w:t>
      </w:r>
      <w:r w:rsidRPr="00A71877">
        <w:rPr>
          <w:rFonts w:ascii="Times New Roman" w:eastAsia="Times New Roman" w:hAnsi="Times New Roman" w:cs="Times New Roman"/>
          <w:szCs w:val="24"/>
          <w:lang w:eastAsia="ru-RU"/>
        </w:rPr>
        <w:t xml:space="preserve"> ЮЛ).</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Малый и средний бизнес Округа в наибольшей степени охватывает такие отрасли</w:t>
      </w:r>
      <w:r w:rsidR="00DC6481">
        <w:rPr>
          <w:rFonts w:ascii="Times New Roman" w:eastAsia="Times New Roman" w:hAnsi="Times New Roman" w:cs="Times New Roman"/>
          <w:szCs w:val="24"/>
          <w:lang w:eastAsia="ru-RU"/>
        </w:rPr>
        <w:t>,</w:t>
      </w:r>
      <w:r w:rsidRPr="00A71877">
        <w:rPr>
          <w:rFonts w:ascii="Times New Roman" w:eastAsia="Times New Roman" w:hAnsi="Times New Roman" w:cs="Times New Roman"/>
          <w:szCs w:val="24"/>
          <w:lang w:eastAsia="ru-RU"/>
        </w:rPr>
        <w:t xml:space="preserve"> как</w:t>
      </w:r>
      <w:r w:rsidR="00DC6481">
        <w:rPr>
          <w:rFonts w:ascii="Times New Roman" w:eastAsia="Times New Roman" w:hAnsi="Times New Roman" w:cs="Times New Roman"/>
          <w:szCs w:val="24"/>
          <w:lang w:eastAsia="ru-RU"/>
        </w:rPr>
        <w:t>:</w:t>
      </w:r>
      <w:r w:rsidRPr="00A71877">
        <w:rPr>
          <w:rFonts w:ascii="Times New Roman" w:eastAsia="Times New Roman" w:hAnsi="Times New Roman" w:cs="Times New Roman"/>
          <w:szCs w:val="24"/>
          <w:lang w:eastAsia="ru-RU"/>
        </w:rPr>
        <w:t xml:space="preserve"> торговля (36,7%), обрабатывающие производства (10,6%) и строительство (7,0%). </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 xml:space="preserve">Так, по итогам 2021 года предприятий сферы торговли </w:t>
      </w:r>
      <w:r w:rsidR="00DC6481" w:rsidRPr="00DC6481">
        <w:rPr>
          <w:rFonts w:ascii="Times New Roman" w:eastAsia="Times New Roman" w:hAnsi="Times New Roman" w:cs="Times New Roman"/>
          <w:szCs w:val="24"/>
          <w:lang w:eastAsia="ru-RU"/>
        </w:rPr>
        <w:t xml:space="preserve">(включая индивидуальных предпринимателей)  </w:t>
      </w:r>
      <w:r w:rsidRPr="00A71877">
        <w:rPr>
          <w:rFonts w:ascii="Times New Roman" w:eastAsia="Times New Roman" w:hAnsi="Times New Roman" w:cs="Times New Roman"/>
          <w:szCs w:val="24"/>
          <w:lang w:eastAsia="ru-RU"/>
        </w:rPr>
        <w:t>насчитывалось порядка 2470 ед</w:t>
      </w:r>
      <w:r w:rsidR="00DC6481">
        <w:rPr>
          <w:rFonts w:ascii="Times New Roman" w:eastAsia="Times New Roman" w:hAnsi="Times New Roman" w:cs="Times New Roman"/>
          <w:szCs w:val="24"/>
          <w:lang w:eastAsia="ru-RU"/>
        </w:rPr>
        <w:t>иниц</w:t>
      </w:r>
      <w:r w:rsidRPr="00A71877">
        <w:rPr>
          <w:rFonts w:ascii="Times New Roman" w:eastAsia="Times New Roman" w:hAnsi="Times New Roman" w:cs="Times New Roman"/>
          <w:szCs w:val="24"/>
          <w:lang w:eastAsia="ru-RU"/>
        </w:rPr>
        <w:t>, обрабатывающих производств – 710 ед</w:t>
      </w:r>
      <w:r w:rsidR="00DC6481">
        <w:rPr>
          <w:rFonts w:ascii="Times New Roman" w:eastAsia="Times New Roman" w:hAnsi="Times New Roman" w:cs="Times New Roman"/>
          <w:szCs w:val="24"/>
          <w:lang w:eastAsia="ru-RU"/>
        </w:rPr>
        <w:t>иниц</w:t>
      </w:r>
      <w:r w:rsidRPr="00A71877">
        <w:rPr>
          <w:rFonts w:ascii="Times New Roman" w:eastAsia="Times New Roman" w:hAnsi="Times New Roman" w:cs="Times New Roman"/>
          <w:szCs w:val="24"/>
          <w:lang w:eastAsia="ru-RU"/>
        </w:rPr>
        <w:t>, строительных компаний – 471 ед</w:t>
      </w:r>
      <w:r w:rsidR="00DC6481">
        <w:rPr>
          <w:rFonts w:ascii="Times New Roman" w:eastAsia="Times New Roman" w:hAnsi="Times New Roman" w:cs="Times New Roman"/>
          <w:szCs w:val="24"/>
          <w:lang w:eastAsia="ru-RU"/>
        </w:rPr>
        <w:t>иница</w:t>
      </w:r>
      <w:r w:rsidRPr="00A71877">
        <w:rPr>
          <w:rFonts w:ascii="Times New Roman" w:eastAsia="Times New Roman" w:hAnsi="Times New Roman" w:cs="Times New Roman"/>
          <w:szCs w:val="24"/>
          <w:lang w:eastAsia="ru-RU"/>
        </w:rPr>
        <w:t>.</w:t>
      </w:r>
    </w:p>
    <w:p w:rsidR="00A71877" w:rsidRPr="00A71877" w:rsidRDefault="00A71877" w:rsidP="00A71877">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71877" w:rsidRPr="00A71877" w:rsidRDefault="00A71877" w:rsidP="002A71A8">
      <w:pPr>
        <w:autoSpaceDE w:val="0"/>
        <w:autoSpaceDN w:val="0"/>
        <w:adjustRightInd w:val="0"/>
        <w:spacing w:after="0" w:line="240" w:lineRule="auto"/>
        <w:jc w:val="center"/>
        <w:rPr>
          <w:rFonts w:ascii="Times New Roman" w:eastAsia="Times New Roman" w:hAnsi="Times New Roman" w:cs="Times New Roman"/>
          <w:szCs w:val="24"/>
          <w:lang w:eastAsia="ru-RU"/>
        </w:rPr>
      </w:pPr>
      <w:r w:rsidRPr="00A71877">
        <w:rPr>
          <w:rFonts w:ascii="Times New Roman" w:eastAsia="Calibri" w:hAnsi="Times New Roman" w:cs="Times New Roman"/>
          <w:noProof/>
          <w:sz w:val="28"/>
          <w:lang w:eastAsia="ru-RU"/>
        </w:rPr>
        <w:drawing>
          <wp:inline distT="0" distB="0" distL="0" distR="0" wp14:anchorId="33AFD60C" wp14:editId="7BB35EF3">
            <wp:extent cx="6143625" cy="3267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3A8B" w:rsidRDefault="00AB3A8B" w:rsidP="00A71877">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Оборот всех малых и средних предприятий, включая микропредприятия, на территории Округа в 2021 году составил 102,7% по отношению к 2020 году.</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 xml:space="preserve">Среднесписочная численность занятых </w:t>
      </w:r>
      <w:r w:rsidR="002A71A8">
        <w:rPr>
          <w:rFonts w:ascii="Times New Roman" w:eastAsia="Times New Roman" w:hAnsi="Times New Roman" w:cs="Times New Roman"/>
          <w:szCs w:val="24"/>
          <w:lang w:eastAsia="ru-RU"/>
        </w:rPr>
        <w:t>в</w:t>
      </w:r>
      <w:r w:rsidRPr="00A71877">
        <w:rPr>
          <w:rFonts w:ascii="Times New Roman" w:eastAsia="Times New Roman" w:hAnsi="Times New Roman" w:cs="Times New Roman"/>
          <w:szCs w:val="24"/>
          <w:lang w:eastAsia="ru-RU"/>
        </w:rPr>
        <w:t xml:space="preserve"> СМСП составляет 19183 человек, в том числе на микропредприятиях – 6569 человек, на малых и средних – 9069 человек. Численность работающих у индивидуальных предпринимателей (не включая самих ИП) составляет 3545 человек.</w:t>
      </w:r>
    </w:p>
    <w:p w:rsidR="00A71877" w:rsidRPr="00A71877" w:rsidRDefault="008A613C"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Развитие </w:t>
      </w:r>
      <w:r w:rsidR="00A71877" w:rsidRPr="00A71877">
        <w:rPr>
          <w:rFonts w:ascii="Times New Roman" w:eastAsia="Times New Roman" w:hAnsi="Times New Roman" w:cs="Times New Roman"/>
          <w:szCs w:val="24"/>
          <w:lang w:eastAsia="ru-RU"/>
        </w:rPr>
        <w:t>малого и среднего предпринимательства является основой финансовой стабильности и необходимым условием улучшения жизнедеятельности Округа.</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lastRenderedPageBreak/>
        <w:t xml:space="preserve">Благоприятные условия среды и поддержка для предпринимательства в Округе позволит достичь экономического роста, снижение кризисных ситуаций, расширить спектр товаров и услуг, которые получают жители </w:t>
      </w:r>
      <w:r w:rsidR="008A613C">
        <w:rPr>
          <w:rFonts w:ascii="Times New Roman" w:eastAsia="Times New Roman" w:hAnsi="Times New Roman" w:cs="Times New Roman"/>
          <w:szCs w:val="24"/>
          <w:lang w:eastAsia="ru-RU"/>
        </w:rPr>
        <w:t>О</w:t>
      </w:r>
      <w:r w:rsidRPr="00A71877">
        <w:rPr>
          <w:rFonts w:ascii="Times New Roman" w:eastAsia="Times New Roman" w:hAnsi="Times New Roman" w:cs="Times New Roman"/>
          <w:szCs w:val="24"/>
          <w:lang w:eastAsia="ru-RU"/>
        </w:rPr>
        <w:t>круга.</w:t>
      </w:r>
    </w:p>
    <w:p w:rsidR="00A71877" w:rsidRPr="00A71877" w:rsidRDefault="008A613C"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A71877" w:rsidRPr="00A71877">
        <w:rPr>
          <w:rFonts w:ascii="Times New Roman" w:eastAsia="Times New Roman" w:hAnsi="Times New Roman" w:cs="Times New Roman"/>
          <w:szCs w:val="24"/>
          <w:lang w:eastAsia="ru-RU"/>
        </w:rPr>
        <w:t>а эффективное развитие  и поддержку предпринимательства на территории Округа направлены следующие задачи:</w:t>
      </w:r>
    </w:p>
    <w:p w:rsidR="00A71877" w:rsidRPr="006A257D" w:rsidRDefault="008A613C" w:rsidP="00AB3A8B">
      <w:pPr>
        <w:pStyle w:val="a3"/>
        <w:numPr>
          <w:ilvl w:val="0"/>
          <w:numId w:val="13"/>
        </w:num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w:t>
      </w:r>
      <w:r w:rsidR="00A71877" w:rsidRPr="006A257D">
        <w:rPr>
          <w:rFonts w:ascii="Times New Roman" w:eastAsia="Times New Roman" w:hAnsi="Times New Roman" w:cs="Times New Roman"/>
          <w:szCs w:val="24"/>
          <w:lang w:eastAsia="ru-RU"/>
        </w:rPr>
        <w:t>беспечение содействия увеличению количества СМСП, «самозанятых»</w:t>
      </w:r>
      <w:r>
        <w:rPr>
          <w:rFonts w:ascii="Times New Roman" w:eastAsia="Times New Roman" w:hAnsi="Times New Roman" w:cs="Times New Roman"/>
          <w:szCs w:val="24"/>
          <w:lang w:eastAsia="ru-RU"/>
        </w:rPr>
        <w:t>;</w:t>
      </w:r>
    </w:p>
    <w:p w:rsidR="00A71877" w:rsidRPr="00A71877"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w:t>
      </w:r>
      <w:r w:rsidR="00A71877" w:rsidRPr="00A71877">
        <w:rPr>
          <w:rFonts w:ascii="Times New Roman" w:eastAsia="Times New Roman" w:hAnsi="Times New Roman" w:cs="Times New Roman"/>
          <w:szCs w:val="24"/>
          <w:lang w:eastAsia="ru-RU"/>
        </w:rPr>
        <w:t>теграция инфраструктуры и мер поддержки малого и среднего предпринимательства</w:t>
      </w:r>
      <w:r>
        <w:rPr>
          <w:rFonts w:ascii="Times New Roman" w:eastAsia="Times New Roman" w:hAnsi="Times New Roman" w:cs="Times New Roman"/>
          <w:szCs w:val="24"/>
          <w:lang w:eastAsia="ru-RU"/>
        </w:rPr>
        <w:t>;</w:t>
      </w:r>
      <w:r w:rsidR="00A71877" w:rsidRPr="00A71877">
        <w:rPr>
          <w:rFonts w:ascii="Times New Roman" w:eastAsia="Times New Roman" w:hAnsi="Times New Roman" w:cs="Times New Roman"/>
          <w:szCs w:val="24"/>
          <w:lang w:eastAsia="ru-RU"/>
        </w:rPr>
        <w:t xml:space="preserve"> </w:t>
      </w:r>
    </w:p>
    <w:p w:rsidR="00A71877" w:rsidRPr="00A71877" w:rsidRDefault="008A613C" w:rsidP="00AB3A8B">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w:t>
      </w:r>
      <w:r w:rsidR="00A71877" w:rsidRPr="00A71877">
        <w:rPr>
          <w:rFonts w:ascii="Times New Roman" w:eastAsia="Times New Roman" w:hAnsi="Times New Roman" w:cs="Times New Roman"/>
          <w:szCs w:val="24"/>
          <w:lang w:eastAsia="ru-RU"/>
        </w:rPr>
        <w:t>сширение деловых возможностей малого предпринимательства</w:t>
      </w:r>
      <w:r>
        <w:rPr>
          <w:rFonts w:ascii="Times New Roman" w:eastAsia="Times New Roman" w:hAnsi="Times New Roman" w:cs="Times New Roman"/>
          <w:szCs w:val="24"/>
          <w:lang w:eastAsia="ru-RU"/>
        </w:rPr>
        <w:t>;</w:t>
      </w:r>
    </w:p>
    <w:p w:rsidR="00A71877" w:rsidRPr="00A71877"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w:t>
      </w:r>
      <w:r w:rsidR="00A71877" w:rsidRPr="00A71877">
        <w:rPr>
          <w:rFonts w:ascii="Times New Roman" w:eastAsia="Times New Roman" w:hAnsi="Times New Roman" w:cs="Times New Roman"/>
          <w:szCs w:val="24"/>
          <w:lang w:eastAsia="ru-RU"/>
        </w:rPr>
        <w:t>здание благоприятных условий для веден</w:t>
      </w:r>
      <w:r>
        <w:rPr>
          <w:rFonts w:ascii="Times New Roman" w:eastAsia="Times New Roman" w:hAnsi="Times New Roman" w:cs="Times New Roman"/>
          <w:szCs w:val="24"/>
          <w:lang w:eastAsia="ru-RU"/>
        </w:rPr>
        <w:t>ия предпринимательства в Округе;</w:t>
      </w:r>
    </w:p>
    <w:p w:rsidR="00A71877" w:rsidRPr="00A71877"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фо</w:t>
      </w:r>
      <w:r w:rsidR="00A71877" w:rsidRPr="00A71877">
        <w:rPr>
          <w:rFonts w:ascii="Times New Roman" w:eastAsia="Times New Roman" w:hAnsi="Times New Roman" w:cs="Times New Roman"/>
          <w:szCs w:val="24"/>
          <w:lang w:eastAsia="ru-RU"/>
        </w:rPr>
        <w:t xml:space="preserve">рмирование положительного имиджа малого и среднего предпринимательства Округа. </w:t>
      </w:r>
    </w:p>
    <w:p w:rsidR="00A71877" w:rsidRPr="00A71877" w:rsidRDefault="00EB5440" w:rsidP="00AB3A8B">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r w:rsidRPr="00761D82">
        <w:rPr>
          <w:szCs w:val="24"/>
        </w:rPr>
        <w:t>Для решения поставленных задач, необходимо реализовать следующие мероприятия</w:t>
      </w:r>
      <w:r w:rsidR="00092DA9">
        <w:rPr>
          <w:szCs w:val="24"/>
        </w:rPr>
        <w:t>:</w:t>
      </w:r>
    </w:p>
    <w:p w:rsidR="00A71877" w:rsidRPr="00A71877" w:rsidRDefault="00EB5440"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р</w:t>
      </w:r>
      <w:r w:rsidR="00A71877" w:rsidRPr="00A71877">
        <w:rPr>
          <w:rFonts w:ascii="Times New Roman" w:eastAsia="Times New Roman" w:hAnsi="Times New Roman" w:cs="Times New Roman"/>
          <w:szCs w:val="24"/>
          <w:lang w:eastAsia="ru-RU"/>
        </w:rPr>
        <w:t>азвитие системы предоставления услуг по принципу «одного окна» и переход на предоставление государственных и муниципальных услуг в электронном виде, в том числе активное внедрение платформы поддержки предпринимателей «Цифровая платформа МСП» в рамках цифровой трансформации экономики</w:t>
      </w:r>
      <w:r w:rsidR="00204FFF">
        <w:rPr>
          <w:rFonts w:ascii="Times New Roman" w:eastAsia="Times New Roman" w:hAnsi="Times New Roman" w:cs="Times New Roman"/>
          <w:szCs w:val="24"/>
          <w:lang w:eastAsia="ru-RU"/>
        </w:rPr>
        <w:t>;</w:t>
      </w:r>
    </w:p>
    <w:p w:rsidR="00A71877" w:rsidRPr="00A71877" w:rsidRDefault="00EB5440"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с</w:t>
      </w:r>
      <w:r w:rsidR="00A71877" w:rsidRPr="00A71877">
        <w:rPr>
          <w:rFonts w:ascii="Times New Roman" w:eastAsia="Times New Roman" w:hAnsi="Times New Roman" w:cs="Times New Roman"/>
          <w:szCs w:val="24"/>
          <w:lang w:eastAsia="ru-RU"/>
        </w:rPr>
        <w:t>одействие продвижению продукции субъе</w:t>
      </w:r>
      <w:r w:rsidR="00204FFF">
        <w:rPr>
          <w:rFonts w:ascii="Times New Roman" w:eastAsia="Times New Roman" w:hAnsi="Times New Roman" w:cs="Times New Roman"/>
          <w:szCs w:val="24"/>
          <w:lang w:eastAsia="ru-RU"/>
        </w:rPr>
        <w:t>ктов малого и среднего бизнеса О</w:t>
      </w:r>
      <w:r w:rsidR="00A71877" w:rsidRPr="00A71877">
        <w:rPr>
          <w:rFonts w:ascii="Times New Roman" w:eastAsia="Times New Roman" w:hAnsi="Times New Roman" w:cs="Times New Roman"/>
          <w:szCs w:val="24"/>
          <w:lang w:eastAsia="ru-RU"/>
        </w:rPr>
        <w:t>круга на рынок области, межрегиональный, российский и международные рынки</w:t>
      </w:r>
      <w:r w:rsidR="00204FFF">
        <w:rPr>
          <w:rFonts w:ascii="Times New Roman" w:eastAsia="Times New Roman" w:hAnsi="Times New Roman" w:cs="Times New Roman"/>
          <w:szCs w:val="24"/>
          <w:lang w:eastAsia="ru-RU"/>
        </w:rPr>
        <w:t>;</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 </w:t>
      </w:r>
      <w:r>
        <w:rPr>
          <w:rFonts w:ascii="Times New Roman" w:eastAsia="Times New Roman" w:hAnsi="Times New Roman" w:cs="Times New Roman"/>
          <w:szCs w:val="24"/>
          <w:lang w:eastAsia="ru-RU"/>
        </w:rPr>
        <w:t>р</w:t>
      </w:r>
      <w:r w:rsidR="00A71877" w:rsidRPr="00A71877">
        <w:rPr>
          <w:rFonts w:ascii="Times New Roman" w:eastAsia="Times New Roman" w:hAnsi="Times New Roman" w:cs="Times New Roman"/>
          <w:szCs w:val="24"/>
          <w:lang w:eastAsia="ru-RU"/>
        </w:rPr>
        <w:t>азвитие системы предоставления услуг по принципу «одного окна» и переход на предоставление государственных и муниципальных услуг в электронном виде, в том числе активное внедрение платформы поддержки предпринимателей «Цифровая платформа МСП» в рамках цифровой трансформации экономики</w:t>
      </w:r>
      <w:r w:rsidR="00204FFF">
        <w:rPr>
          <w:rFonts w:ascii="Times New Roman" w:eastAsia="Times New Roman" w:hAnsi="Times New Roman" w:cs="Times New Roman"/>
          <w:szCs w:val="24"/>
          <w:lang w:eastAsia="ru-RU"/>
        </w:rPr>
        <w:t>;</w:t>
      </w:r>
      <w:r w:rsidR="00A71877" w:rsidRPr="00A71877">
        <w:rPr>
          <w:rFonts w:ascii="Times New Roman" w:eastAsia="Times New Roman" w:hAnsi="Times New Roman" w:cs="Times New Roman"/>
          <w:szCs w:val="24"/>
          <w:lang w:eastAsia="ru-RU"/>
        </w:rPr>
        <w:t xml:space="preserve"> </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с</w:t>
      </w:r>
      <w:r w:rsidR="00A71877" w:rsidRPr="00A71877">
        <w:rPr>
          <w:rFonts w:ascii="Times New Roman" w:eastAsia="Times New Roman" w:hAnsi="Times New Roman" w:cs="Times New Roman"/>
          <w:szCs w:val="24"/>
          <w:lang w:eastAsia="ru-RU"/>
        </w:rPr>
        <w:t>оздание благоприятных условий в целях оказания имущественной поддержки СМСП – обеспечение доступности информации о перечне видов муниципальной собственности Округа, предназначенного для передачи во владение и (или) пользование СМСП и «самозанятым»</w:t>
      </w:r>
      <w:r w:rsidR="00204FFF">
        <w:rPr>
          <w:rFonts w:ascii="Times New Roman" w:eastAsia="Times New Roman" w:hAnsi="Times New Roman" w:cs="Times New Roman"/>
          <w:szCs w:val="24"/>
          <w:lang w:eastAsia="ru-RU"/>
        </w:rPr>
        <w:t>;</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с</w:t>
      </w:r>
      <w:r w:rsidR="00A71877" w:rsidRPr="00A71877">
        <w:rPr>
          <w:rFonts w:ascii="Times New Roman" w:eastAsia="Times New Roman" w:hAnsi="Times New Roman" w:cs="Times New Roman"/>
          <w:szCs w:val="24"/>
          <w:lang w:eastAsia="ru-RU"/>
        </w:rPr>
        <w:t>одействие развитию промышленной инфраструктуры – создание индустриальных (промышленных) парков, промышленных технопарков с широким применением цифровых технологий, обеспечивающих производство с высокой добавленной стоимостью и возможностями импортозамещения;</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с</w:t>
      </w:r>
      <w:r w:rsidR="00A71877" w:rsidRPr="00A71877">
        <w:rPr>
          <w:rFonts w:ascii="Times New Roman" w:eastAsia="Times New Roman" w:hAnsi="Times New Roman" w:cs="Times New Roman"/>
          <w:szCs w:val="24"/>
          <w:lang w:eastAsia="ru-RU"/>
        </w:rPr>
        <w:t>инхронизация и взаимодополняемость федеральных, региональных и муниципальных мер стимулиров</w:t>
      </w:r>
      <w:r w:rsidR="00204FFF">
        <w:rPr>
          <w:rFonts w:ascii="Times New Roman" w:eastAsia="Times New Roman" w:hAnsi="Times New Roman" w:cs="Times New Roman"/>
          <w:szCs w:val="24"/>
          <w:lang w:eastAsia="ru-RU"/>
        </w:rPr>
        <w:t>ания с целью диверсификации</w:t>
      </w:r>
      <w:r w:rsidR="00A71877" w:rsidRPr="00A71877">
        <w:rPr>
          <w:rFonts w:ascii="Times New Roman" w:eastAsia="Times New Roman" w:hAnsi="Times New Roman" w:cs="Times New Roman"/>
          <w:szCs w:val="24"/>
          <w:lang w:eastAsia="ru-RU"/>
        </w:rPr>
        <w:t xml:space="preserve"> малого и среднего бизнеса и активизаци</w:t>
      </w:r>
      <w:r w:rsidR="00204FFF">
        <w:rPr>
          <w:rFonts w:ascii="Times New Roman" w:eastAsia="Times New Roman" w:hAnsi="Times New Roman" w:cs="Times New Roman"/>
          <w:szCs w:val="24"/>
          <w:lang w:eastAsia="ru-RU"/>
        </w:rPr>
        <w:t>и</w:t>
      </w:r>
      <w:r w:rsidR="00A71877" w:rsidRPr="00A71877">
        <w:rPr>
          <w:rFonts w:ascii="Times New Roman" w:eastAsia="Times New Roman" w:hAnsi="Times New Roman" w:cs="Times New Roman"/>
          <w:szCs w:val="24"/>
          <w:lang w:eastAsia="ru-RU"/>
        </w:rPr>
        <w:t xml:space="preserve"> его деятельности в:</w:t>
      </w:r>
    </w:p>
    <w:p w:rsidR="00A71877" w:rsidRPr="00092DA9" w:rsidRDefault="00A71877" w:rsidP="002B2836">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092DA9">
        <w:rPr>
          <w:rFonts w:ascii="Times New Roman" w:eastAsia="Times New Roman" w:hAnsi="Times New Roman" w:cs="Times New Roman"/>
          <w:szCs w:val="24"/>
          <w:lang w:eastAsia="ru-RU"/>
        </w:rPr>
        <w:t>сельском хозяйстве;</w:t>
      </w:r>
    </w:p>
    <w:p w:rsidR="00A71877" w:rsidRPr="00092DA9" w:rsidRDefault="00A71877" w:rsidP="002B2836">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092DA9">
        <w:rPr>
          <w:rFonts w:ascii="Times New Roman" w:eastAsia="Times New Roman" w:hAnsi="Times New Roman" w:cs="Times New Roman"/>
          <w:szCs w:val="24"/>
          <w:lang w:eastAsia="ru-RU"/>
        </w:rPr>
        <w:t>малой энергетике;</w:t>
      </w:r>
    </w:p>
    <w:p w:rsidR="00A71877" w:rsidRPr="00092DA9" w:rsidRDefault="00A71877" w:rsidP="002B2836">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092DA9">
        <w:rPr>
          <w:rFonts w:ascii="Times New Roman" w:eastAsia="Times New Roman" w:hAnsi="Times New Roman" w:cs="Times New Roman"/>
          <w:szCs w:val="24"/>
          <w:lang w:eastAsia="ru-RU"/>
        </w:rPr>
        <w:t>сервисной экономике;</w:t>
      </w:r>
    </w:p>
    <w:p w:rsidR="00A71877" w:rsidRPr="00092DA9" w:rsidRDefault="00A71877" w:rsidP="002B2836">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092DA9">
        <w:rPr>
          <w:rFonts w:ascii="Times New Roman" w:eastAsia="Times New Roman" w:hAnsi="Times New Roman" w:cs="Times New Roman"/>
          <w:szCs w:val="24"/>
          <w:lang w:eastAsia="ru-RU"/>
        </w:rPr>
        <w:t>ремесленничестве (производстве народных промыслах);</w:t>
      </w:r>
    </w:p>
    <w:p w:rsidR="00A71877" w:rsidRPr="002844E6" w:rsidRDefault="00A71877" w:rsidP="002B2836">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092DA9">
        <w:rPr>
          <w:rFonts w:ascii="Times New Roman" w:eastAsia="Times New Roman" w:hAnsi="Times New Roman" w:cs="Times New Roman"/>
          <w:szCs w:val="24"/>
          <w:lang w:eastAsia="ru-RU"/>
        </w:rPr>
        <w:t>реализации соци</w:t>
      </w:r>
      <w:r w:rsidR="002844E6">
        <w:rPr>
          <w:rFonts w:ascii="Times New Roman" w:eastAsia="Times New Roman" w:hAnsi="Times New Roman" w:cs="Times New Roman"/>
          <w:szCs w:val="24"/>
          <w:lang w:eastAsia="ru-RU"/>
        </w:rPr>
        <w:t>альных и экологических проектов</w:t>
      </w:r>
      <w:r w:rsidR="00204FFF">
        <w:rPr>
          <w:rFonts w:ascii="Times New Roman" w:eastAsia="Times New Roman" w:hAnsi="Times New Roman" w:cs="Times New Roman"/>
          <w:szCs w:val="24"/>
          <w:lang w:eastAsia="ru-RU"/>
        </w:rPr>
        <w:t>;</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п</w:t>
      </w:r>
      <w:r w:rsidR="00A71877" w:rsidRPr="00A71877">
        <w:rPr>
          <w:rFonts w:ascii="Times New Roman" w:eastAsia="Times New Roman" w:hAnsi="Times New Roman" w:cs="Times New Roman"/>
          <w:szCs w:val="24"/>
          <w:lang w:eastAsia="ru-RU"/>
        </w:rPr>
        <w:t>овышение уровня информированности предпринимателей, обеспечение постоянного диалога с бизнес-сообществом: проведение конференций, семинаров, трен</w:t>
      </w:r>
      <w:r w:rsidR="002844E6">
        <w:rPr>
          <w:rFonts w:ascii="Times New Roman" w:eastAsia="Times New Roman" w:hAnsi="Times New Roman" w:cs="Times New Roman"/>
          <w:szCs w:val="24"/>
          <w:lang w:eastAsia="ru-RU"/>
        </w:rPr>
        <w:t>ингов, курсов, «круглых столов»;</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в</w:t>
      </w:r>
      <w:r w:rsidR="00A71877" w:rsidRPr="00A71877">
        <w:rPr>
          <w:rFonts w:ascii="Times New Roman" w:eastAsia="Times New Roman" w:hAnsi="Times New Roman" w:cs="Times New Roman"/>
          <w:szCs w:val="24"/>
          <w:lang w:eastAsia="ru-RU"/>
        </w:rPr>
        <w:t>овлечение СМСП в конкурсы и аукционы, в том числе в закупки для обеспечения му</w:t>
      </w:r>
      <w:r w:rsidR="00204FFF">
        <w:rPr>
          <w:rFonts w:ascii="Times New Roman" w:eastAsia="Times New Roman" w:hAnsi="Times New Roman" w:cs="Times New Roman"/>
          <w:szCs w:val="24"/>
          <w:lang w:eastAsia="ru-RU"/>
        </w:rPr>
        <w:t>ниципальных нужд в рамках З</w:t>
      </w:r>
      <w:r w:rsidR="00A71877" w:rsidRPr="00A71877">
        <w:rPr>
          <w:rFonts w:ascii="Times New Roman" w:eastAsia="Times New Roman" w:hAnsi="Times New Roman" w:cs="Times New Roman"/>
          <w:szCs w:val="24"/>
          <w:lang w:eastAsia="ru-RU"/>
        </w:rPr>
        <w:t>акона о контрактной с</w:t>
      </w:r>
      <w:r w:rsidR="002844E6">
        <w:rPr>
          <w:rFonts w:ascii="Times New Roman" w:eastAsia="Times New Roman" w:hAnsi="Times New Roman" w:cs="Times New Roman"/>
          <w:szCs w:val="24"/>
          <w:lang w:eastAsia="ru-RU"/>
        </w:rPr>
        <w:t>истеме;</w:t>
      </w:r>
    </w:p>
    <w:p w:rsidR="00A71877" w:rsidRPr="00092DA9"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Calibri" w:hAnsi="Times New Roman" w:cs="Times New Roman"/>
          <w:sz w:val="22"/>
          <w:szCs w:val="24"/>
        </w:rPr>
        <w:t>- ф</w:t>
      </w:r>
      <w:r w:rsidR="00A71877" w:rsidRPr="00A71877">
        <w:rPr>
          <w:rFonts w:ascii="Times New Roman" w:eastAsia="Calibri" w:hAnsi="Times New Roman" w:cs="Times New Roman"/>
          <w:sz w:val="22"/>
          <w:szCs w:val="24"/>
        </w:rPr>
        <w:t>ормирование спроса на продук</w:t>
      </w:r>
      <w:r w:rsidR="000D4932">
        <w:rPr>
          <w:rFonts w:ascii="Times New Roman" w:eastAsia="Calibri" w:hAnsi="Times New Roman" w:cs="Times New Roman"/>
          <w:sz w:val="22"/>
          <w:szCs w:val="24"/>
        </w:rPr>
        <w:t>цию (услуги)  и разработки СМСП</w:t>
      </w:r>
      <w:r w:rsidR="00A71877" w:rsidRPr="00A71877">
        <w:rPr>
          <w:rFonts w:ascii="Times New Roman" w:eastAsia="Calibri" w:hAnsi="Times New Roman" w:cs="Times New Roman"/>
          <w:sz w:val="22"/>
          <w:szCs w:val="24"/>
        </w:rPr>
        <w:t>, в том числе путем организации и участия в выставках, торгово-экономических и бизнес-миссиях и других мероприятиях</w:t>
      </w:r>
      <w:r w:rsidR="002844E6">
        <w:rPr>
          <w:rFonts w:ascii="Times New Roman" w:eastAsia="Calibri" w:hAnsi="Times New Roman" w:cs="Times New Roman"/>
          <w:sz w:val="22"/>
          <w:szCs w:val="24"/>
        </w:rPr>
        <w:t>;</w:t>
      </w:r>
    </w:p>
    <w:p w:rsidR="00A71877" w:rsidRPr="00A71877"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 </w:t>
      </w:r>
      <w:r>
        <w:rPr>
          <w:rFonts w:ascii="Times New Roman" w:eastAsia="Times New Roman" w:hAnsi="Times New Roman" w:cs="Times New Roman"/>
          <w:szCs w:val="24"/>
          <w:lang w:eastAsia="ru-RU"/>
        </w:rPr>
        <w:t>с</w:t>
      </w:r>
      <w:r w:rsidR="00A71877" w:rsidRPr="00A71877">
        <w:rPr>
          <w:rFonts w:ascii="Times New Roman" w:eastAsia="Times New Roman" w:hAnsi="Times New Roman" w:cs="Times New Roman"/>
          <w:szCs w:val="24"/>
          <w:lang w:eastAsia="ru-RU"/>
        </w:rPr>
        <w:t xml:space="preserve">нижение административных барьеров, минимизация коррупционных рисков и совершенствование нормативно правовой базы путем: </w:t>
      </w:r>
    </w:p>
    <w:p w:rsidR="00A71877" w:rsidRPr="002844E6" w:rsidRDefault="00A71877" w:rsidP="002B2836">
      <w:pPr>
        <w:pStyle w:val="a3"/>
        <w:numPr>
          <w:ilvl w:val="0"/>
          <w:numId w:val="34"/>
        </w:numPr>
        <w:autoSpaceDE w:val="0"/>
        <w:autoSpaceDN w:val="0"/>
        <w:adjustRightInd w:val="0"/>
        <w:spacing w:after="0" w:line="240" w:lineRule="auto"/>
        <w:ind w:left="709" w:firstLine="416"/>
        <w:jc w:val="both"/>
        <w:rPr>
          <w:rFonts w:ascii="Times New Roman" w:eastAsia="Times New Roman" w:hAnsi="Times New Roman" w:cs="Times New Roman"/>
          <w:szCs w:val="24"/>
          <w:lang w:eastAsia="ru-RU"/>
        </w:rPr>
      </w:pPr>
      <w:r w:rsidRPr="002844E6">
        <w:rPr>
          <w:rFonts w:ascii="Times New Roman" w:eastAsia="Times New Roman" w:hAnsi="Times New Roman" w:cs="Times New Roman"/>
          <w:szCs w:val="24"/>
          <w:lang w:eastAsia="ru-RU"/>
        </w:rPr>
        <w:t>проведения оценки регулирующего воздействия проектов нормативных правовых актов Миасского городского округа и экспертизы нормативных правовых актов Миасского городского округа, затрагивающих вопросы осуществления предпринимательской деятельности;</w:t>
      </w:r>
    </w:p>
    <w:p w:rsidR="00A71877" w:rsidRPr="002844E6" w:rsidRDefault="00A71877" w:rsidP="002B2836">
      <w:pPr>
        <w:pStyle w:val="a3"/>
        <w:numPr>
          <w:ilvl w:val="0"/>
          <w:numId w:val="34"/>
        </w:numPr>
        <w:autoSpaceDE w:val="0"/>
        <w:autoSpaceDN w:val="0"/>
        <w:adjustRightInd w:val="0"/>
        <w:spacing w:after="0" w:line="240" w:lineRule="auto"/>
        <w:ind w:left="709" w:firstLine="416"/>
        <w:jc w:val="both"/>
        <w:rPr>
          <w:rFonts w:ascii="Times New Roman" w:eastAsia="Times New Roman" w:hAnsi="Times New Roman" w:cs="Times New Roman"/>
          <w:szCs w:val="24"/>
          <w:lang w:eastAsia="ru-RU"/>
        </w:rPr>
      </w:pPr>
      <w:r w:rsidRPr="002844E6">
        <w:rPr>
          <w:rFonts w:ascii="Times New Roman" w:eastAsia="Times New Roman" w:hAnsi="Times New Roman" w:cs="Times New Roman"/>
          <w:szCs w:val="24"/>
          <w:lang w:eastAsia="ru-RU"/>
        </w:rPr>
        <w:lastRenderedPageBreak/>
        <w:t>оказание квалифицированных консультаций, обеспечение информированности о текущих налоговых, правовых изменениях законодательства, регулирующего предпринимательскую деятельность;</w:t>
      </w:r>
    </w:p>
    <w:p w:rsidR="00A71877" w:rsidRPr="002844E6" w:rsidRDefault="00A71877" w:rsidP="002B2836">
      <w:pPr>
        <w:pStyle w:val="a3"/>
        <w:numPr>
          <w:ilvl w:val="0"/>
          <w:numId w:val="34"/>
        </w:numPr>
        <w:autoSpaceDE w:val="0"/>
        <w:autoSpaceDN w:val="0"/>
        <w:adjustRightInd w:val="0"/>
        <w:spacing w:after="0" w:line="240" w:lineRule="auto"/>
        <w:jc w:val="both"/>
        <w:rPr>
          <w:rFonts w:ascii="Times New Roman" w:eastAsia="Times New Roman" w:hAnsi="Times New Roman" w:cs="Times New Roman"/>
          <w:szCs w:val="24"/>
          <w:lang w:eastAsia="ru-RU"/>
        </w:rPr>
      </w:pPr>
      <w:r w:rsidRPr="002844E6">
        <w:rPr>
          <w:rFonts w:ascii="Times New Roman" w:eastAsia="Times New Roman" w:hAnsi="Times New Roman" w:cs="Times New Roman"/>
          <w:szCs w:val="24"/>
          <w:lang w:eastAsia="ru-RU"/>
        </w:rPr>
        <w:t>проведение активной работы по упрощению административных процедур</w:t>
      </w:r>
      <w:r w:rsidR="00DC4C90">
        <w:rPr>
          <w:rFonts w:ascii="Times New Roman" w:eastAsia="Times New Roman" w:hAnsi="Times New Roman" w:cs="Times New Roman"/>
          <w:szCs w:val="24"/>
          <w:lang w:eastAsia="ru-RU"/>
        </w:rPr>
        <w:t>;</w:t>
      </w:r>
    </w:p>
    <w:p w:rsidR="00A71877" w:rsidRPr="002844E6"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о</w:t>
      </w:r>
      <w:r w:rsidR="00A71877" w:rsidRPr="00A71877">
        <w:rPr>
          <w:rFonts w:ascii="Times New Roman" w:eastAsia="Times New Roman" w:hAnsi="Times New Roman" w:cs="Times New Roman"/>
          <w:szCs w:val="24"/>
          <w:lang w:eastAsia="ru-RU"/>
        </w:rPr>
        <w:t>беспечение подготовки кадров и внедрение н</w:t>
      </w:r>
      <w:r w:rsidR="00184760">
        <w:rPr>
          <w:rFonts w:ascii="Times New Roman" w:eastAsia="Times New Roman" w:hAnsi="Times New Roman" w:cs="Times New Roman"/>
          <w:szCs w:val="24"/>
          <w:lang w:eastAsia="ru-RU"/>
        </w:rPr>
        <w:t>овых образовательных технологий;</w:t>
      </w:r>
    </w:p>
    <w:p w:rsidR="00A71877" w:rsidRPr="00A71877"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о</w:t>
      </w:r>
      <w:r w:rsidR="00A71877" w:rsidRPr="00A71877">
        <w:rPr>
          <w:rFonts w:ascii="Times New Roman" w:eastAsia="Times New Roman" w:hAnsi="Times New Roman" w:cs="Times New Roman"/>
          <w:szCs w:val="24"/>
          <w:lang w:eastAsia="ru-RU"/>
        </w:rPr>
        <w:t>беспечение открытости и доступности информации о развитии малого и среднего предпринимательства. Организация освещени</w:t>
      </w:r>
      <w:r w:rsidR="00DC4C90">
        <w:rPr>
          <w:rFonts w:ascii="Times New Roman" w:eastAsia="Times New Roman" w:hAnsi="Times New Roman" w:cs="Times New Roman"/>
          <w:szCs w:val="24"/>
          <w:lang w:eastAsia="ru-RU"/>
        </w:rPr>
        <w:t>я</w:t>
      </w:r>
      <w:r w:rsidR="00A71877" w:rsidRPr="00A71877">
        <w:rPr>
          <w:rFonts w:ascii="Times New Roman" w:eastAsia="Times New Roman" w:hAnsi="Times New Roman" w:cs="Times New Roman"/>
          <w:szCs w:val="24"/>
          <w:lang w:eastAsia="ru-RU"/>
        </w:rPr>
        <w:t xml:space="preserve"> в средствах массовой информации вопросов предпринимательской деятельности, пропаганда положительного имиджа малого и среднего бизнеса Округа;</w:t>
      </w:r>
    </w:p>
    <w:p w:rsidR="00A71877" w:rsidRPr="00A71877"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и</w:t>
      </w:r>
      <w:r w:rsidR="00A71877" w:rsidRPr="00A71877">
        <w:rPr>
          <w:rFonts w:ascii="Times New Roman" w:eastAsia="Times New Roman" w:hAnsi="Times New Roman" w:cs="Times New Roman"/>
          <w:szCs w:val="24"/>
          <w:lang w:eastAsia="ru-RU"/>
        </w:rPr>
        <w:t>нтенсивное развитие делового межмуниципального, регионального и международного сотрудничества</w:t>
      </w:r>
      <w:r w:rsidR="00184760">
        <w:rPr>
          <w:rFonts w:ascii="Times New Roman" w:eastAsia="Times New Roman" w:hAnsi="Times New Roman" w:cs="Times New Roman"/>
          <w:szCs w:val="24"/>
          <w:lang w:eastAsia="ru-RU"/>
        </w:rPr>
        <w:t>.</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Системный подход к решению проблем поддержки предпринимательства в Округе, использование программных методов будет способствовать осуществлению последовательной и планомерной работы, направленной на создание благоприятных условий для развития предпринимательской деятельности на территории Округа, что позволит увеличить численность СМСП</w:t>
      </w:r>
      <w:r w:rsidR="00DC4C90">
        <w:rPr>
          <w:rFonts w:ascii="Times New Roman" w:eastAsia="Times New Roman" w:hAnsi="Times New Roman" w:cs="Times New Roman"/>
          <w:szCs w:val="24"/>
          <w:lang w:eastAsia="ru-RU"/>
        </w:rPr>
        <w:t>.</w:t>
      </w:r>
      <w:r w:rsidRPr="00A71877">
        <w:rPr>
          <w:rFonts w:ascii="Times New Roman" w:eastAsia="Times New Roman" w:hAnsi="Times New Roman" w:cs="Times New Roman"/>
          <w:szCs w:val="24"/>
          <w:lang w:eastAsia="ru-RU"/>
        </w:rPr>
        <w:t xml:space="preserve"> Ожидаемый рост инвестиционной активности позволит достичь роста показателя</w:t>
      </w:r>
      <w:r w:rsidR="0007797C">
        <w:rPr>
          <w:rFonts w:ascii="Times New Roman" w:eastAsia="Times New Roman" w:hAnsi="Times New Roman" w:cs="Times New Roman"/>
          <w:szCs w:val="24"/>
          <w:lang w:eastAsia="ru-RU"/>
        </w:rPr>
        <w:t xml:space="preserve"> </w:t>
      </w:r>
      <w:r w:rsidRPr="00A71877">
        <w:rPr>
          <w:rFonts w:ascii="Times New Roman" w:eastAsia="Times New Roman" w:hAnsi="Times New Roman" w:cs="Times New Roman"/>
          <w:szCs w:val="24"/>
          <w:lang w:eastAsia="ru-RU"/>
        </w:rPr>
        <w:t xml:space="preserve">занятых у </w:t>
      </w:r>
      <w:r w:rsidR="00DC4C90">
        <w:rPr>
          <w:rFonts w:ascii="Times New Roman" w:eastAsia="Times New Roman" w:hAnsi="Times New Roman" w:cs="Times New Roman"/>
          <w:szCs w:val="24"/>
          <w:lang w:eastAsia="ru-RU"/>
        </w:rPr>
        <w:t>СМСП</w:t>
      </w:r>
      <w:r w:rsidR="00FD2866">
        <w:rPr>
          <w:rFonts w:ascii="Times New Roman" w:eastAsia="Times New Roman" w:hAnsi="Times New Roman" w:cs="Times New Roman"/>
          <w:szCs w:val="24"/>
          <w:lang w:eastAsia="ru-RU"/>
        </w:rPr>
        <w:t>.</w:t>
      </w:r>
    </w:p>
    <w:p w:rsidR="00A71877" w:rsidRPr="00A71877"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71877">
        <w:rPr>
          <w:rFonts w:ascii="Times New Roman" w:eastAsia="Times New Roman" w:hAnsi="Times New Roman" w:cs="Times New Roman"/>
          <w:szCs w:val="24"/>
          <w:lang w:eastAsia="ru-RU"/>
        </w:rPr>
        <w:t xml:space="preserve">Проведение мониторинга влияния программных мероприятий на показатели </w:t>
      </w:r>
      <w:r w:rsidR="00DC4C90">
        <w:rPr>
          <w:rFonts w:ascii="Times New Roman" w:eastAsia="Times New Roman" w:hAnsi="Times New Roman" w:cs="Times New Roman"/>
          <w:szCs w:val="24"/>
          <w:lang w:eastAsia="ru-RU"/>
        </w:rPr>
        <w:t>СМСП,</w:t>
      </w:r>
      <w:r w:rsidRPr="00A71877">
        <w:rPr>
          <w:rFonts w:ascii="Times New Roman" w:eastAsia="Times New Roman" w:hAnsi="Times New Roman" w:cs="Times New Roman"/>
          <w:szCs w:val="24"/>
          <w:lang w:eastAsia="ru-RU"/>
        </w:rPr>
        <w:t xml:space="preserve"> выявление потенциальных </w:t>
      </w:r>
      <w:r w:rsidR="00FD2866" w:rsidRPr="00A71877">
        <w:rPr>
          <w:rFonts w:ascii="Times New Roman" w:eastAsia="Times New Roman" w:hAnsi="Times New Roman" w:cs="Times New Roman"/>
          <w:szCs w:val="24"/>
          <w:lang w:eastAsia="ru-RU"/>
        </w:rPr>
        <w:t>проблем</w:t>
      </w:r>
      <w:r w:rsidRPr="00A71877">
        <w:rPr>
          <w:rFonts w:ascii="Times New Roman" w:eastAsia="Times New Roman" w:hAnsi="Times New Roman" w:cs="Times New Roman"/>
          <w:szCs w:val="24"/>
          <w:lang w:eastAsia="ru-RU"/>
        </w:rPr>
        <w:t xml:space="preserve"> и их решение создаст условия для комфортного ведения бизнеса на территории Округа, тем самым стимулируя рост количества индивидуальных предпринимателей.</w:t>
      </w:r>
    </w:p>
    <w:p w:rsidR="00A71877" w:rsidRDefault="008767A6"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Таким образом</w:t>
      </w:r>
      <w:r w:rsidR="00A71877" w:rsidRPr="00A71877">
        <w:rPr>
          <w:rFonts w:ascii="Times New Roman" w:eastAsia="Times New Roman" w:hAnsi="Times New Roman" w:cs="Times New Roman"/>
          <w:szCs w:val="24"/>
          <w:lang w:eastAsia="ru-RU"/>
        </w:rPr>
        <w:t>, развитие действующих механизмов, направленных на повышение конкурентоспособности хозяйствующих субъектов, на увеличение количества СМСП в итоге приведет к качественному изменению отраслевой структуры СМСП, к развитию кадрового потенциала СМСП и к формированию положительного имиджа малого и средн</w:t>
      </w:r>
      <w:r w:rsidR="0078271B">
        <w:rPr>
          <w:rFonts w:ascii="Times New Roman" w:eastAsia="Times New Roman" w:hAnsi="Times New Roman" w:cs="Times New Roman"/>
          <w:szCs w:val="24"/>
          <w:lang w:eastAsia="ru-RU"/>
        </w:rPr>
        <w:t>его предпринимательства Округа.</w:t>
      </w:r>
    </w:p>
    <w:p w:rsidR="008767A6" w:rsidRPr="00A71877" w:rsidRDefault="008767A6"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176B07" w:rsidRDefault="00A71877" w:rsidP="00AB3A8B">
      <w:pPr>
        <w:widowControl w:val="0"/>
        <w:autoSpaceDE w:val="0"/>
        <w:autoSpaceDN w:val="0"/>
        <w:adjustRightInd w:val="0"/>
        <w:spacing w:after="0" w:line="240" w:lineRule="auto"/>
        <w:jc w:val="center"/>
        <w:rPr>
          <w:rFonts w:ascii="Times New Roman" w:eastAsia="Calibri" w:hAnsi="Times New Roman" w:cs="Times New Roman"/>
          <w:b/>
          <w:szCs w:val="24"/>
        </w:rPr>
      </w:pPr>
      <w:r w:rsidRPr="00FD2866">
        <w:rPr>
          <w:rFonts w:ascii="Times New Roman" w:eastAsia="Calibri" w:hAnsi="Times New Roman" w:cs="Times New Roman"/>
          <w:b/>
          <w:szCs w:val="24"/>
        </w:rPr>
        <w:t>Тенденции и направления развития потребительского рынка</w:t>
      </w:r>
    </w:p>
    <w:p w:rsidR="008767A6" w:rsidRDefault="008767A6"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p>
    <w:p w:rsidR="008767A6"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 xml:space="preserve">Потребительский рынок Округа – это около 2,5 тыс. объектов потребительского рынка. По состоянию на </w:t>
      </w:r>
      <w:r w:rsidR="00352B07">
        <w:rPr>
          <w:rFonts w:ascii="Times New Roman" w:eastAsia="Calibri" w:hAnsi="Times New Roman" w:cs="Times New Roman"/>
          <w:szCs w:val="24"/>
        </w:rPr>
        <w:t>0</w:t>
      </w:r>
      <w:r w:rsidRPr="00A71877">
        <w:rPr>
          <w:rFonts w:ascii="Times New Roman" w:eastAsia="Calibri" w:hAnsi="Times New Roman" w:cs="Times New Roman"/>
          <w:szCs w:val="24"/>
        </w:rPr>
        <w:t>1</w:t>
      </w:r>
      <w:r w:rsidR="00352B07">
        <w:rPr>
          <w:rFonts w:ascii="Times New Roman" w:eastAsia="Calibri" w:hAnsi="Times New Roman" w:cs="Times New Roman"/>
          <w:szCs w:val="24"/>
        </w:rPr>
        <w:t>.01.</w:t>
      </w:r>
      <w:r w:rsidRPr="00A71877">
        <w:rPr>
          <w:rFonts w:ascii="Times New Roman" w:eastAsia="Calibri" w:hAnsi="Times New Roman" w:cs="Times New Roman"/>
          <w:szCs w:val="24"/>
        </w:rPr>
        <w:t xml:space="preserve">2022 года сеть потребительского рынка представлена:   </w:t>
      </w:r>
    </w:p>
    <w:p w:rsidR="008767A6"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 xml:space="preserve">предприятиями  розничной торговли  1199 единицы, в том числе стационарных – 968, нестационарных – 226; </w:t>
      </w:r>
    </w:p>
    <w:p w:rsidR="008767A6"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предприятиями общественного питания – 306 единиц на 16162 посадочных мест</w:t>
      </w:r>
      <w:r w:rsidR="008767A6">
        <w:rPr>
          <w:rFonts w:ascii="Times New Roman" w:eastAsia="Calibri" w:hAnsi="Times New Roman" w:cs="Times New Roman"/>
          <w:szCs w:val="24"/>
        </w:rPr>
        <w:t>а</w:t>
      </w:r>
      <w:r w:rsidRPr="00A71877">
        <w:rPr>
          <w:rFonts w:ascii="Times New Roman" w:eastAsia="Calibri" w:hAnsi="Times New Roman" w:cs="Times New Roman"/>
          <w:szCs w:val="24"/>
        </w:rPr>
        <w:t xml:space="preserve">; </w:t>
      </w:r>
    </w:p>
    <w:p w:rsidR="008767A6"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предприятиями бытового обслуживания – 885 единиц на 1784 рабочих мес</w:t>
      </w:r>
      <w:r w:rsidR="008767A6">
        <w:rPr>
          <w:rFonts w:ascii="Times New Roman" w:eastAsia="Calibri" w:hAnsi="Times New Roman" w:cs="Times New Roman"/>
          <w:szCs w:val="24"/>
        </w:rPr>
        <w:t>та.</w:t>
      </w:r>
    </w:p>
    <w:p w:rsidR="00A71877" w:rsidRPr="00A71877"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В Округ</w:t>
      </w:r>
      <w:r w:rsidR="00AE7AC9">
        <w:rPr>
          <w:rFonts w:ascii="Times New Roman" w:eastAsia="Calibri" w:hAnsi="Times New Roman" w:cs="Times New Roman"/>
          <w:szCs w:val="24"/>
        </w:rPr>
        <w:t>е действуют 2 розничных рынка</w:t>
      </w:r>
      <w:r w:rsidRPr="00A71877">
        <w:rPr>
          <w:rFonts w:ascii="Times New Roman" w:eastAsia="Calibri" w:hAnsi="Times New Roman" w:cs="Times New Roman"/>
          <w:szCs w:val="24"/>
        </w:rPr>
        <w:t xml:space="preserve"> на 116 торговых мест с торговой площадью 1790 кв.</w:t>
      </w:r>
      <w:r w:rsidR="000214D5">
        <w:rPr>
          <w:rFonts w:ascii="Times New Roman" w:eastAsia="Calibri" w:hAnsi="Times New Roman" w:cs="Times New Roman"/>
          <w:szCs w:val="24"/>
        </w:rPr>
        <w:t xml:space="preserve"> </w:t>
      </w:r>
      <w:r w:rsidRPr="00A71877">
        <w:rPr>
          <w:rFonts w:ascii="Times New Roman" w:eastAsia="Calibri" w:hAnsi="Times New Roman" w:cs="Times New Roman"/>
          <w:szCs w:val="24"/>
        </w:rPr>
        <w:t>м.  и  3 постоянно действующих ярмарочных площадки на 319 торговых мест, с торговой площадью 1300 кв.</w:t>
      </w:r>
      <w:r w:rsidR="000214D5">
        <w:rPr>
          <w:rFonts w:ascii="Times New Roman" w:eastAsia="Calibri" w:hAnsi="Times New Roman" w:cs="Times New Roman"/>
          <w:szCs w:val="24"/>
        </w:rPr>
        <w:t xml:space="preserve"> </w:t>
      </w:r>
      <w:r w:rsidR="00B73CBC">
        <w:rPr>
          <w:rFonts w:ascii="Times New Roman" w:eastAsia="Calibri" w:hAnsi="Times New Roman" w:cs="Times New Roman"/>
          <w:szCs w:val="24"/>
        </w:rPr>
        <w:t>м.</w:t>
      </w:r>
    </w:p>
    <w:p w:rsidR="00A71877" w:rsidRPr="003811C8"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3811C8">
        <w:rPr>
          <w:rFonts w:ascii="Times New Roman" w:eastAsia="Calibri" w:hAnsi="Times New Roman" w:cs="Times New Roman"/>
          <w:szCs w:val="24"/>
        </w:rPr>
        <w:t>Основным показателем, характеризующим отрасль розничной торговли, является оборот розничной торговли</w:t>
      </w:r>
      <w:r w:rsidR="009435BB" w:rsidRPr="003811C8">
        <w:t xml:space="preserve"> </w:t>
      </w:r>
      <w:r w:rsidR="009435BB" w:rsidRPr="003811C8">
        <w:rPr>
          <w:rFonts w:ascii="Times New Roman" w:eastAsia="Calibri" w:hAnsi="Times New Roman" w:cs="Times New Roman"/>
          <w:szCs w:val="24"/>
        </w:rPr>
        <w:t>по крупным и средним организациям</w:t>
      </w:r>
      <w:r w:rsidRPr="003811C8">
        <w:rPr>
          <w:rFonts w:ascii="Times New Roman" w:eastAsia="Calibri" w:hAnsi="Times New Roman" w:cs="Times New Roman"/>
          <w:szCs w:val="24"/>
        </w:rPr>
        <w:t>.</w:t>
      </w:r>
      <w:r w:rsidR="006A257D" w:rsidRPr="003811C8">
        <w:rPr>
          <w:rFonts w:ascii="Times New Roman" w:eastAsia="Calibri" w:hAnsi="Times New Roman" w:cs="Times New Roman"/>
          <w:szCs w:val="24"/>
        </w:rPr>
        <w:t xml:space="preserve"> </w:t>
      </w:r>
      <w:r w:rsidR="009435BB" w:rsidRPr="003811C8">
        <w:rPr>
          <w:rFonts w:ascii="Times New Roman" w:eastAsia="Calibri" w:hAnsi="Times New Roman" w:cs="Times New Roman"/>
          <w:szCs w:val="24"/>
        </w:rPr>
        <w:t>В 2021 году этот показатель</w:t>
      </w:r>
      <w:r w:rsidRPr="003811C8">
        <w:rPr>
          <w:rFonts w:ascii="Times New Roman" w:eastAsia="Calibri" w:hAnsi="Times New Roman" w:cs="Times New Roman"/>
          <w:szCs w:val="24"/>
        </w:rPr>
        <w:t xml:space="preserve"> </w:t>
      </w:r>
      <w:r w:rsidR="009435BB" w:rsidRPr="003811C8">
        <w:rPr>
          <w:rFonts w:ascii="Times New Roman" w:eastAsia="Calibri" w:hAnsi="Times New Roman" w:cs="Times New Roman"/>
          <w:szCs w:val="24"/>
        </w:rPr>
        <w:t>составил</w:t>
      </w:r>
      <w:r w:rsidRPr="003811C8">
        <w:rPr>
          <w:rFonts w:ascii="Times New Roman" w:eastAsia="Calibri" w:hAnsi="Times New Roman" w:cs="Times New Roman"/>
          <w:szCs w:val="24"/>
        </w:rPr>
        <w:t xml:space="preserve"> 16213629</w:t>
      </w:r>
      <w:r w:rsidR="003811C8" w:rsidRPr="003811C8">
        <w:rPr>
          <w:rFonts w:ascii="Times New Roman" w:eastAsia="Calibri" w:hAnsi="Times New Roman" w:cs="Times New Roman"/>
          <w:szCs w:val="24"/>
        </w:rPr>
        <w:t>,0</w:t>
      </w:r>
      <w:r w:rsidRPr="003811C8">
        <w:rPr>
          <w:rFonts w:ascii="Times New Roman" w:eastAsia="Calibri" w:hAnsi="Times New Roman" w:cs="Times New Roman"/>
          <w:szCs w:val="24"/>
        </w:rPr>
        <w:t xml:space="preserve"> тыс. рублей.  Товарооборот общественного питания  в 2021 году составил 213938,8 тыс. </w:t>
      </w:r>
      <w:r w:rsidR="00715F4B" w:rsidRPr="003811C8">
        <w:rPr>
          <w:rFonts w:ascii="Times New Roman" w:eastAsia="Calibri" w:hAnsi="Times New Roman" w:cs="Times New Roman"/>
          <w:szCs w:val="24"/>
        </w:rPr>
        <w:t>рублей.</w:t>
      </w:r>
    </w:p>
    <w:p w:rsidR="00A71877" w:rsidRPr="003811C8"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3811C8">
        <w:rPr>
          <w:rFonts w:ascii="Times New Roman" w:eastAsia="Calibri" w:hAnsi="Times New Roman" w:cs="Times New Roman"/>
          <w:szCs w:val="24"/>
        </w:rPr>
        <w:t>Торговая отрасль является одним из лидеров среди отраслей Округа по количеству  рабочих мест – 3359 на 01.</w:t>
      </w:r>
      <w:r w:rsidR="006A257D" w:rsidRPr="003811C8">
        <w:rPr>
          <w:rFonts w:ascii="Times New Roman" w:eastAsia="Calibri" w:hAnsi="Times New Roman" w:cs="Times New Roman"/>
          <w:szCs w:val="24"/>
        </w:rPr>
        <w:t>01.</w:t>
      </w:r>
      <w:r w:rsidRPr="003811C8">
        <w:rPr>
          <w:rFonts w:ascii="Times New Roman" w:eastAsia="Calibri" w:hAnsi="Times New Roman" w:cs="Times New Roman"/>
          <w:szCs w:val="24"/>
        </w:rPr>
        <w:t>2022</w:t>
      </w:r>
      <w:r w:rsidR="006A257D" w:rsidRPr="003811C8">
        <w:rPr>
          <w:rFonts w:ascii="Times New Roman" w:eastAsia="Calibri" w:hAnsi="Times New Roman" w:cs="Times New Roman"/>
          <w:szCs w:val="24"/>
        </w:rPr>
        <w:t xml:space="preserve"> </w:t>
      </w:r>
      <w:r w:rsidRPr="003811C8">
        <w:rPr>
          <w:rFonts w:ascii="Times New Roman" w:eastAsia="Calibri" w:hAnsi="Times New Roman" w:cs="Times New Roman"/>
          <w:szCs w:val="24"/>
        </w:rPr>
        <w:t>г</w:t>
      </w:r>
      <w:r w:rsidR="00352B07" w:rsidRPr="003811C8">
        <w:rPr>
          <w:rFonts w:ascii="Times New Roman" w:eastAsia="Calibri" w:hAnsi="Times New Roman" w:cs="Times New Roman"/>
          <w:szCs w:val="24"/>
        </w:rPr>
        <w:t>ода</w:t>
      </w:r>
      <w:r w:rsidRPr="003811C8">
        <w:rPr>
          <w:rFonts w:ascii="Times New Roman" w:eastAsia="Calibri" w:hAnsi="Times New Roman" w:cs="Times New Roman"/>
          <w:szCs w:val="24"/>
        </w:rPr>
        <w:t xml:space="preserve">. </w:t>
      </w:r>
    </w:p>
    <w:p w:rsidR="00A71877" w:rsidRPr="00A71877"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3811C8">
        <w:rPr>
          <w:rFonts w:ascii="Times New Roman" w:eastAsia="Calibri" w:hAnsi="Times New Roman" w:cs="Times New Roman"/>
          <w:szCs w:val="24"/>
        </w:rPr>
        <w:t>Наблюдается стабильный рост стационарной розничной</w:t>
      </w:r>
      <w:r w:rsidRPr="00A71877">
        <w:rPr>
          <w:rFonts w:ascii="Times New Roman" w:eastAsia="Calibri" w:hAnsi="Times New Roman" w:cs="Times New Roman"/>
          <w:szCs w:val="24"/>
        </w:rPr>
        <w:t xml:space="preserve"> сети за счет строительства новых магазинов, реконструкции неприспособленных помещений, перевода жилых помещений в нежилые, появления новых торговых центров.</w:t>
      </w:r>
    </w:p>
    <w:p w:rsidR="00A71877" w:rsidRPr="00A71877"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w:t>
      </w:r>
      <w:r w:rsidR="00352B07">
        <w:rPr>
          <w:rFonts w:ascii="Times New Roman" w:eastAsia="Calibri" w:hAnsi="Times New Roman" w:cs="Times New Roman"/>
          <w:szCs w:val="24"/>
        </w:rPr>
        <w:t>,</w:t>
      </w:r>
      <w:r w:rsidRPr="00A71877">
        <w:rPr>
          <w:rFonts w:ascii="Times New Roman" w:eastAsia="Calibri" w:hAnsi="Times New Roman" w:cs="Times New Roman"/>
          <w:szCs w:val="24"/>
        </w:rPr>
        <w:t xml:space="preserve">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w:t>
      </w:r>
      <w:r w:rsidRPr="00A71877">
        <w:rPr>
          <w:rFonts w:ascii="Times New Roman" w:eastAsia="Calibri" w:hAnsi="Times New Roman" w:cs="Times New Roman"/>
          <w:szCs w:val="24"/>
        </w:rPr>
        <w:lastRenderedPageBreak/>
        <w:t>торговли означает усиление уровня конкуренции в отрасли. В свою очередь</w:t>
      </w:r>
      <w:r w:rsidR="00F57AA8">
        <w:rPr>
          <w:rFonts w:ascii="Times New Roman" w:eastAsia="Calibri" w:hAnsi="Times New Roman" w:cs="Times New Roman"/>
          <w:szCs w:val="24"/>
        </w:rPr>
        <w:t>,</w:t>
      </w:r>
      <w:r w:rsidRPr="00A71877">
        <w:rPr>
          <w:rFonts w:ascii="Times New Roman" w:eastAsia="Calibri" w:hAnsi="Times New Roman" w:cs="Times New Roman"/>
          <w:szCs w:val="24"/>
        </w:rPr>
        <w:t xml:space="preserve"> текущие макроэкономические условия и высокая конкуренция</w:t>
      </w:r>
      <w:r w:rsidR="00176B07">
        <w:rPr>
          <w:rFonts w:ascii="Times New Roman" w:eastAsia="Calibri" w:hAnsi="Times New Roman" w:cs="Times New Roman"/>
          <w:szCs w:val="24"/>
        </w:rPr>
        <w:t xml:space="preserve"> </w:t>
      </w:r>
      <w:r w:rsidRPr="00A71877">
        <w:rPr>
          <w:rFonts w:ascii="Times New Roman" w:eastAsia="Calibri" w:hAnsi="Times New Roman" w:cs="Times New Roman"/>
          <w:szCs w:val="24"/>
        </w:rPr>
        <w:t>усложняют деятельность розничных точек небольшого и среднего размеров.</w:t>
      </w:r>
    </w:p>
    <w:p w:rsidR="00A71877" w:rsidRPr="00A71877"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Состояние рынка сферы розничной торговли Округа во многом определяется уровнем покупательной способности населения. Существует явная тенденция распространения новых технологий и форматов розничной торговли от традиционной до дистанционной; от несетевых объектов малого и среднего предпринимательства до крупных торговых комплексов. Все большую значимость на рынке розничной торговли приобретают сетевые предприятия торговли  формата «У дома».  В сфере розничной торговл</w:t>
      </w:r>
      <w:r w:rsidR="00097F91">
        <w:rPr>
          <w:rFonts w:ascii="Times New Roman" w:eastAsia="Calibri" w:hAnsi="Times New Roman" w:cs="Times New Roman"/>
          <w:szCs w:val="24"/>
        </w:rPr>
        <w:t>и</w:t>
      </w:r>
      <w:r w:rsidRPr="00A71877">
        <w:rPr>
          <w:rFonts w:ascii="Times New Roman" w:eastAsia="Calibri" w:hAnsi="Times New Roman" w:cs="Times New Roman"/>
          <w:szCs w:val="24"/>
        </w:rPr>
        <w:t xml:space="preserve"> заметны</w:t>
      </w:r>
      <w:r w:rsidR="00F57AA8">
        <w:rPr>
          <w:rFonts w:ascii="Times New Roman" w:eastAsia="Calibri" w:hAnsi="Times New Roman" w:cs="Times New Roman"/>
          <w:szCs w:val="24"/>
        </w:rPr>
        <w:t xml:space="preserve"> и</w:t>
      </w:r>
      <w:r w:rsidRPr="00A71877">
        <w:rPr>
          <w:rFonts w:ascii="Times New Roman" w:eastAsia="Calibri" w:hAnsi="Times New Roman" w:cs="Times New Roman"/>
          <w:szCs w:val="24"/>
        </w:rPr>
        <w:t xml:space="preserve"> структурные изменения, связанные с активным развитием цифровых технологий </w:t>
      </w:r>
      <w:r w:rsidR="00F57AA8" w:rsidRPr="00F57AA8">
        <w:rPr>
          <w:rFonts w:ascii="Times New Roman" w:eastAsia="Calibri" w:hAnsi="Times New Roman" w:cs="Times New Roman"/>
          <w:szCs w:val="24"/>
        </w:rPr>
        <w:t>–</w:t>
      </w:r>
      <w:r w:rsidRPr="00A71877">
        <w:rPr>
          <w:rFonts w:ascii="Times New Roman" w:eastAsia="Calibri" w:hAnsi="Times New Roman" w:cs="Times New Roman"/>
          <w:szCs w:val="24"/>
        </w:rPr>
        <w:t xml:space="preserve"> торговля через интернет.</w:t>
      </w:r>
    </w:p>
    <w:p w:rsidR="00A71877" w:rsidRPr="007C3784"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color w:val="FF0000"/>
          <w:szCs w:val="24"/>
        </w:rPr>
      </w:pPr>
      <w:r w:rsidRPr="000214D5">
        <w:rPr>
          <w:rFonts w:ascii="Times New Roman" w:eastAsia="Calibri" w:hAnsi="Times New Roman" w:cs="Times New Roman"/>
          <w:szCs w:val="24"/>
        </w:rPr>
        <w:t xml:space="preserve">Потребительский рынок Округа также включает бытовое обслуживание, которое является одной из социально значимых сфер экономики. Сфера бытового обслуживания обеспечивает удовлетворение потребностей населения  в разнообразных видах и формах сервисных услуг, играет значительную роль в создании комфортных условий для жизни, работы и отдыха жителей и гостей </w:t>
      </w:r>
      <w:r w:rsidR="003811C8">
        <w:rPr>
          <w:rFonts w:ascii="Times New Roman" w:eastAsia="Calibri" w:hAnsi="Times New Roman" w:cs="Times New Roman"/>
          <w:szCs w:val="24"/>
        </w:rPr>
        <w:t>Округа.</w:t>
      </w:r>
    </w:p>
    <w:p w:rsidR="00A71877" w:rsidRPr="0078271B"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71877">
        <w:rPr>
          <w:rFonts w:ascii="Times New Roman" w:eastAsia="Calibri" w:hAnsi="Times New Roman" w:cs="Times New Roman"/>
          <w:szCs w:val="24"/>
        </w:rPr>
        <w:t xml:space="preserve">Наблюдаются следующие </w:t>
      </w:r>
      <w:r w:rsidRPr="0078271B">
        <w:rPr>
          <w:rFonts w:ascii="Times New Roman" w:eastAsia="Calibri" w:hAnsi="Times New Roman" w:cs="Times New Roman"/>
          <w:szCs w:val="24"/>
        </w:rPr>
        <w:t xml:space="preserve">тенденции в развитии сферы </w:t>
      </w:r>
      <w:r w:rsidR="0078271B">
        <w:rPr>
          <w:rFonts w:ascii="Times New Roman" w:eastAsia="Calibri" w:hAnsi="Times New Roman" w:cs="Times New Roman"/>
          <w:szCs w:val="24"/>
        </w:rPr>
        <w:t>бытового обслуживания населения:</w:t>
      </w:r>
    </w:p>
    <w:p w:rsidR="00A71877" w:rsidRPr="00A71877" w:rsidRDefault="002614EF"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71877" w:rsidRPr="00A71877">
        <w:rPr>
          <w:rFonts w:ascii="Times New Roman" w:eastAsia="Calibri" w:hAnsi="Times New Roman" w:cs="Times New Roman"/>
          <w:szCs w:val="24"/>
        </w:rPr>
        <w:t xml:space="preserve">постепенное уменьшение спроса на ряд традиционных бытовых услуг (прокат, фотоателье), которые вытесняются возросшей технологической оснащенностью домашнего хозяйства; </w:t>
      </w:r>
    </w:p>
    <w:p w:rsidR="00A71877" w:rsidRPr="00A71877" w:rsidRDefault="002614EF"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A71877" w:rsidRPr="00A71877">
        <w:rPr>
          <w:rFonts w:ascii="Times New Roman" w:eastAsia="Calibri" w:hAnsi="Times New Roman" w:cs="Times New Roman"/>
          <w:szCs w:val="24"/>
        </w:rPr>
        <w:t xml:space="preserve">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 </w:t>
      </w:r>
      <w:r>
        <w:rPr>
          <w:rFonts w:ascii="Times New Roman" w:eastAsia="Calibri" w:hAnsi="Times New Roman" w:cs="Times New Roman"/>
          <w:szCs w:val="24"/>
        </w:rPr>
        <w:t xml:space="preserve">каршеринг, </w:t>
      </w:r>
      <w:r w:rsidR="00A71877" w:rsidRPr="00A71877">
        <w:rPr>
          <w:rFonts w:ascii="Times New Roman" w:eastAsia="Calibri" w:hAnsi="Times New Roman" w:cs="Times New Roman"/>
          <w:szCs w:val="24"/>
        </w:rPr>
        <w:t>пошив швейных и меховых изделий, ремонт и строительство жилья, клининговые услуги, услуги по уходу за детьми, больными и иные услуги</w:t>
      </w:r>
      <w:r>
        <w:rPr>
          <w:rFonts w:ascii="Times New Roman" w:eastAsia="Calibri" w:hAnsi="Times New Roman" w:cs="Times New Roman"/>
          <w:szCs w:val="24"/>
        </w:rPr>
        <w:t>)</w:t>
      </w:r>
      <w:r w:rsidR="00B73CBC">
        <w:rPr>
          <w:rFonts w:ascii="Times New Roman" w:eastAsia="Calibri" w:hAnsi="Times New Roman" w:cs="Times New Roman"/>
          <w:szCs w:val="24"/>
        </w:rPr>
        <w:t>.</w:t>
      </w:r>
    </w:p>
    <w:p w:rsidR="003E5C83" w:rsidRDefault="003E5C83" w:rsidP="00AB3A8B">
      <w:pPr>
        <w:pStyle w:val="a3"/>
        <w:spacing w:after="0" w:line="240" w:lineRule="auto"/>
        <w:ind w:left="0"/>
        <w:jc w:val="center"/>
      </w:pPr>
    </w:p>
    <w:p w:rsidR="003E5C83" w:rsidRPr="00855C12" w:rsidRDefault="00940C60" w:rsidP="00433298">
      <w:pPr>
        <w:pStyle w:val="a3"/>
        <w:spacing w:after="0" w:line="240" w:lineRule="auto"/>
        <w:ind w:left="0"/>
        <w:jc w:val="center"/>
        <w:rPr>
          <w:b/>
          <w:sz w:val="28"/>
          <w:szCs w:val="28"/>
        </w:rPr>
      </w:pPr>
      <w:r>
        <w:rPr>
          <w:b/>
          <w:sz w:val="28"/>
          <w:szCs w:val="28"/>
        </w:rPr>
        <w:t xml:space="preserve">Цель 3. </w:t>
      </w:r>
      <w:r w:rsidR="003E5C83" w:rsidRPr="00855C12">
        <w:rPr>
          <w:b/>
          <w:sz w:val="28"/>
          <w:szCs w:val="28"/>
        </w:rPr>
        <w:t>Инвестиции</w:t>
      </w:r>
    </w:p>
    <w:p w:rsidR="00AF23DE" w:rsidRDefault="00AF23DE" w:rsidP="00433298">
      <w:pPr>
        <w:pStyle w:val="a3"/>
        <w:spacing w:after="0" w:line="240" w:lineRule="auto"/>
        <w:ind w:left="0"/>
        <w:jc w:val="center"/>
      </w:pP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Для благополучного социально-экономического развития любого муниципального образования необходим постоянный приток капитала, привлечение частных инвестиций.</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В связи с этим возникает вопрос об одном из приоритетных стратегических направлений развития Округа – формировании инвестиционной привлекательности Округа и благоприятного инвестиционного климата.</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Данное направление будет иметь положительный результат при обязательном совместном взаимодействии Администрации Округа, предпринимательского сообщества и жителей Округа, что будет содействовать повышению эффективной работы по привлечению частных инвестиций, средств федерального и регионального бюджетов при реализации инвестиционных проектов.</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Целью Округа при ведении инвестиционной деятельности является создание благоприятного инвестиционного климата Округа для обеспечения динамичного социально-экономического развития и повышения качества среды проживания, формирование для бизнеса удобного и прозрачного инструмента, дающего представление об экономических, отраслевых приоритетах развития Округа, а также об используемых инструментах инвестиционной деятельности.</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Показатели для достижения цели при реализации инвестиционной деятельности Округа:</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 </w:t>
      </w:r>
      <w:r w:rsidR="00DE0AC0">
        <w:rPr>
          <w:rFonts w:ascii="Times New Roman" w:hAnsi="Times New Roman" w:cs="Times New Roman"/>
          <w:szCs w:val="24"/>
          <w:lang w:eastAsia="ru-RU"/>
        </w:rPr>
        <w:t>у</w:t>
      </w:r>
      <w:r w:rsidRPr="00241911">
        <w:rPr>
          <w:rFonts w:ascii="Times New Roman" w:hAnsi="Times New Roman" w:cs="Times New Roman"/>
          <w:szCs w:val="24"/>
          <w:lang w:eastAsia="ru-RU"/>
        </w:rPr>
        <w:t>величение объема инвестиций в основной капитал по крупным и средним организациям</w:t>
      </w:r>
      <w:r w:rsidR="00DE0AC0">
        <w:rPr>
          <w:rFonts w:ascii="Times New Roman" w:hAnsi="Times New Roman" w:cs="Times New Roman"/>
          <w:szCs w:val="24"/>
          <w:lang w:eastAsia="ru-RU"/>
        </w:rPr>
        <w:t>;</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 </w:t>
      </w:r>
      <w:r w:rsidR="00DE0AC0">
        <w:rPr>
          <w:rFonts w:ascii="Times New Roman" w:hAnsi="Times New Roman" w:cs="Times New Roman"/>
          <w:szCs w:val="24"/>
          <w:lang w:eastAsia="ru-RU"/>
        </w:rPr>
        <w:t>к</w:t>
      </w:r>
      <w:r w:rsidRPr="00241911">
        <w:rPr>
          <w:rFonts w:ascii="Times New Roman" w:hAnsi="Times New Roman" w:cs="Times New Roman"/>
          <w:szCs w:val="24"/>
          <w:lang w:eastAsia="ru-RU"/>
        </w:rPr>
        <w:t>оличество новых рабочих мест, созданных в рамках ТОСЭР «Миасс».</w:t>
      </w:r>
    </w:p>
    <w:p w:rsidR="00241911" w:rsidRPr="00241911" w:rsidRDefault="00241911" w:rsidP="00AB3A8B">
      <w:pPr>
        <w:autoSpaceDE w:val="0"/>
        <w:autoSpaceDN w:val="0"/>
        <w:adjustRightInd w:val="0"/>
        <w:spacing w:after="0" w:line="240" w:lineRule="auto"/>
        <w:jc w:val="both"/>
        <w:rPr>
          <w:rFonts w:ascii="Times New Roman" w:hAnsi="Times New Roman" w:cs="Times New Roman"/>
          <w:szCs w:val="24"/>
        </w:rPr>
      </w:pPr>
      <w:r w:rsidRPr="00241911">
        <w:rPr>
          <w:rFonts w:ascii="Times New Roman" w:hAnsi="Times New Roman" w:cs="Times New Roman"/>
          <w:szCs w:val="24"/>
        </w:rPr>
        <w:tab/>
        <w:t xml:space="preserve">Администрация </w:t>
      </w:r>
      <w:r w:rsidR="00DE0AC0">
        <w:rPr>
          <w:rFonts w:ascii="Times New Roman" w:hAnsi="Times New Roman" w:cs="Times New Roman"/>
          <w:szCs w:val="24"/>
        </w:rPr>
        <w:t>Округа</w:t>
      </w:r>
      <w:r w:rsidRPr="00241911">
        <w:rPr>
          <w:rFonts w:ascii="Times New Roman" w:hAnsi="Times New Roman" w:cs="Times New Roman"/>
          <w:szCs w:val="24"/>
        </w:rPr>
        <w:t xml:space="preserve"> постоянно ведет работу по привлечению инвестиционного капитала на территорию </w:t>
      </w:r>
      <w:r w:rsidR="00356AD5">
        <w:rPr>
          <w:rFonts w:ascii="Times New Roman" w:hAnsi="Times New Roman" w:cs="Times New Roman"/>
          <w:szCs w:val="24"/>
        </w:rPr>
        <w:t>Округа</w:t>
      </w:r>
      <w:r w:rsidRPr="00241911">
        <w:rPr>
          <w:rFonts w:ascii="Times New Roman" w:hAnsi="Times New Roman" w:cs="Times New Roman"/>
          <w:szCs w:val="24"/>
        </w:rPr>
        <w:t xml:space="preserve"> – это и практическая работа, и работа по позиционированию территории, как инвестиционно-выгодной и привлекательной. </w:t>
      </w:r>
    </w:p>
    <w:p w:rsidR="00241911" w:rsidRPr="00241911" w:rsidRDefault="00241911" w:rsidP="00AB3A8B">
      <w:pPr>
        <w:autoSpaceDE w:val="0"/>
        <w:autoSpaceDN w:val="0"/>
        <w:adjustRightInd w:val="0"/>
        <w:spacing w:after="0" w:line="240" w:lineRule="auto"/>
        <w:jc w:val="both"/>
        <w:rPr>
          <w:rFonts w:ascii="Times New Roman" w:hAnsi="Times New Roman" w:cs="Times New Roman"/>
          <w:szCs w:val="24"/>
        </w:rPr>
      </w:pPr>
      <w:r w:rsidRPr="00241911">
        <w:rPr>
          <w:rFonts w:ascii="Times New Roman" w:hAnsi="Times New Roman" w:cs="Times New Roman"/>
          <w:szCs w:val="24"/>
        </w:rPr>
        <w:tab/>
      </w:r>
      <w:r w:rsidR="00951BC8">
        <w:rPr>
          <w:rFonts w:ascii="Times New Roman" w:hAnsi="Times New Roman" w:cs="Times New Roman"/>
          <w:szCs w:val="24"/>
        </w:rPr>
        <w:t>Округ</w:t>
      </w:r>
      <w:r w:rsidRPr="00241911">
        <w:rPr>
          <w:rFonts w:ascii="Times New Roman" w:hAnsi="Times New Roman" w:cs="Times New Roman"/>
          <w:szCs w:val="24"/>
        </w:rPr>
        <w:t xml:space="preserve"> неукоснительно соблюдает право инвестора на свободный выбор подрядчиков, поставщиков и любых других контрагентов, гарантирует невмешательство в административно-хозяйственную деятельность инвестора, реализующего проект на территории </w:t>
      </w:r>
      <w:r w:rsidR="00951BC8">
        <w:rPr>
          <w:rFonts w:ascii="Times New Roman" w:hAnsi="Times New Roman" w:cs="Times New Roman"/>
          <w:szCs w:val="24"/>
        </w:rPr>
        <w:t>О</w:t>
      </w:r>
      <w:r w:rsidRPr="00241911">
        <w:rPr>
          <w:rFonts w:ascii="Times New Roman" w:hAnsi="Times New Roman" w:cs="Times New Roman"/>
          <w:szCs w:val="24"/>
        </w:rPr>
        <w:t xml:space="preserve">круга. </w:t>
      </w:r>
    </w:p>
    <w:p w:rsidR="00241911" w:rsidRPr="00241911" w:rsidRDefault="00241911" w:rsidP="00AB3A8B">
      <w:pPr>
        <w:autoSpaceDE w:val="0"/>
        <w:autoSpaceDN w:val="0"/>
        <w:adjustRightInd w:val="0"/>
        <w:spacing w:after="0" w:line="240" w:lineRule="auto"/>
        <w:ind w:firstLine="708"/>
        <w:jc w:val="both"/>
        <w:rPr>
          <w:rFonts w:ascii="Times New Roman" w:hAnsi="Times New Roman" w:cs="Times New Roman"/>
          <w:szCs w:val="24"/>
        </w:rPr>
      </w:pPr>
      <w:r w:rsidRPr="00241911">
        <w:rPr>
          <w:rFonts w:ascii="Times New Roman" w:hAnsi="Times New Roman" w:cs="Times New Roman"/>
          <w:szCs w:val="24"/>
        </w:rPr>
        <w:t xml:space="preserve">Все инвесторы имеют равные права: </w:t>
      </w:r>
    </w:p>
    <w:p w:rsidR="00241911" w:rsidRPr="00241911" w:rsidRDefault="00241911" w:rsidP="00AB3A8B">
      <w:pPr>
        <w:autoSpaceDE w:val="0"/>
        <w:autoSpaceDN w:val="0"/>
        <w:adjustRightInd w:val="0"/>
        <w:spacing w:after="0" w:line="240" w:lineRule="auto"/>
        <w:jc w:val="both"/>
        <w:rPr>
          <w:rFonts w:ascii="Times New Roman" w:hAnsi="Times New Roman" w:cs="Times New Roman"/>
          <w:szCs w:val="24"/>
        </w:rPr>
      </w:pPr>
      <w:r w:rsidRPr="00241911">
        <w:rPr>
          <w:rFonts w:ascii="Times New Roman" w:hAnsi="Times New Roman" w:cs="Times New Roman"/>
          <w:szCs w:val="24"/>
        </w:rPr>
        <w:t xml:space="preserve">- на получение информации, необходимой для принятия решений о вложении инвестиций, осуществление инвестиционной деятельности и защиту инвестиций; </w:t>
      </w:r>
    </w:p>
    <w:p w:rsidR="00241911" w:rsidRPr="00241911" w:rsidRDefault="00241911" w:rsidP="00AB3A8B">
      <w:pPr>
        <w:autoSpaceDE w:val="0"/>
        <w:autoSpaceDN w:val="0"/>
        <w:adjustRightInd w:val="0"/>
        <w:spacing w:after="0" w:line="240" w:lineRule="auto"/>
        <w:jc w:val="both"/>
        <w:rPr>
          <w:rFonts w:ascii="Times New Roman" w:hAnsi="Times New Roman" w:cs="Times New Roman"/>
          <w:szCs w:val="24"/>
        </w:rPr>
      </w:pPr>
      <w:r w:rsidRPr="00241911">
        <w:rPr>
          <w:rFonts w:ascii="Times New Roman" w:hAnsi="Times New Roman" w:cs="Times New Roman"/>
          <w:szCs w:val="24"/>
        </w:rPr>
        <w:lastRenderedPageBreak/>
        <w:t xml:space="preserve"> - на муниципальную поддержку осуществляемой ими инвестиционной деятельности в порядке и на условиях, установленн</w:t>
      </w:r>
      <w:r w:rsidR="00951BC8">
        <w:rPr>
          <w:rFonts w:ascii="Times New Roman" w:hAnsi="Times New Roman" w:cs="Times New Roman"/>
          <w:szCs w:val="24"/>
        </w:rPr>
        <w:t>ых нормативно-правовыми актами О</w:t>
      </w:r>
      <w:r w:rsidRPr="00241911">
        <w:rPr>
          <w:rFonts w:ascii="Times New Roman" w:hAnsi="Times New Roman" w:cs="Times New Roman"/>
          <w:szCs w:val="24"/>
        </w:rPr>
        <w:t>круга.</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Определена оценка факторов, влияющих на инвестиционную привлекательность Округа, экономического и инвестиционного потенциала: </w:t>
      </w:r>
    </w:p>
    <w:p w:rsidR="00241911" w:rsidRPr="00241911" w:rsidRDefault="00241911" w:rsidP="002B2836">
      <w:pPr>
        <w:numPr>
          <w:ilvl w:val="3"/>
          <w:numId w:val="36"/>
        </w:numPr>
        <w:spacing w:after="0" w:line="240" w:lineRule="auto"/>
        <w:ind w:left="0" w:firstLine="709"/>
        <w:contextualSpacing/>
        <w:jc w:val="both"/>
        <w:rPr>
          <w:rFonts w:ascii="Times New Roman" w:hAnsi="Times New Roman" w:cs="Times New Roman"/>
          <w:szCs w:val="24"/>
          <w:lang w:eastAsia="ru-RU"/>
        </w:rPr>
      </w:pPr>
      <w:r w:rsidRPr="00241911">
        <w:rPr>
          <w:rFonts w:ascii="Times New Roman" w:hAnsi="Times New Roman" w:cs="Times New Roman"/>
          <w:szCs w:val="24"/>
          <w:lang w:eastAsia="ru-RU"/>
        </w:rPr>
        <w:t>Повышение доли инвестиций в основной капитал предприятий, находящихся в частной собственности.</w:t>
      </w:r>
    </w:p>
    <w:p w:rsidR="00241911" w:rsidRPr="00241911" w:rsidRDefault="00241911" w:rsidP="00AB3A8B">
      <w:pPr>
        <w:autoSpaceDE w:val="0"/>
        <w:autoSpaceDN w:val="0"/>
        <w:adjustRightInd w:val="0"/>
        <w:spacing w:after="0" w:line="240" w:lineRule="auto"/>
        <w:ind w:firstLine="709"/>
        <w:jc w:val="both"/>
        <w:rPr>
          <w:rFonts w:ascii="Times New Roman" w:hAnsi="Times New Roman" w:cs="Times New Roman"/>
          <w:color w:val="000000"/>
          <w:szCs w:val="24"/>
          <w:lang w:eastAsia="ru-RU"/>
        </w:rPr>
      </w:pPr>
      <w:r w:rsidRPr="00241911">
        <w:rPr>
          <w:rFonts w:ascii="Times New Roman" w:hAnsi="Times New Roman" w:cs="Times New Roman"/>
          <w:color w:val="000000"/>
          <w:szCs w:val="24"/>
          <w:lang w:eastAsia="ru-RU"/>
        </w:rPr>
        <w:t xml:space="preserve">Инвестиционная активность Округа является одним из факторов, определяющих устойчивый экономический рост и конкурентоспособность промышленных предприятий. </w:t>
      </w:r>
    </w:p>
    <w:p w:rsidR="00241911" w:rsidRPr="00241911" w:rsidRDefault="00241911" w:rsidP="00AB3A8B">
      <w:pPr>
        <w:autoSpaceDE w:val="0"/>
        <w:autoSpaceDN w:val="0"/>
        <w:adjustRightInd w:val="0"/>
        <w:spacing w:after="0" w:line="240" w:lineRule="auto"/>
        <w:ind w:firstLine="709"/>
        <w:jc w:val="both"/>
        <w:rPr>
          <w:rFonts w:ascii="Times New Roman" w:eastAsia="Arial" w:hAnsi="Times New Roman" w:cs="Times New Roman"/>
          <w:color w:val="000000"/>
          <w:szCs w:val="24"/>
        </w:rPr>
      </w:pPr>
      <w:r w:rsidRPr="00241911">
        <w:rPr>
          <w:rFonts w:ascii="Times New Roman" w:eastAsia="Arial" w:hAnsi="Times New Roman" w:cs="Times New Roman"/>
          <w:color w:val="000000"/>
          <w:szCs w:val="24"/>
        </w:rPr>
        <w:t xml:space="preserve">В 2021 году объем инвестиций в основной капитал по крупным и средним предприятиям за счет всех источников финансирования составил 3,8 млрд. рублей (154,6% в действующих ценах к 2020 году). </w:t>
      </w:r>
    </w:p>
    <w:p w:rsidR="00241911" w:rsidRPr="00241911" w:rsidRDefault="00241911" w:rsidP="00AB3A8B">
      <w:pPr>
        <w:tabs>
          <w:tab w:val="left" w:pos="1134"/>
        </w:tabs>
        <w:snapToGrid w:val="0"/>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Округ находится на 2 месте среди городских округов Челябинской области по объему инвестиций в основной капитал. 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 которых в 2021 году составила 85% в общем объеме инвестиций.</w:t>
      </w:r>
    </w:p>
    <w:p w:rsidR="00241911" w:rsidRPr="00241911" w:rsidRDefault="00241911" w:rsidP="00AB3A8B">
      <w:pPr>
        <w:autoSpaceDE w:val="0"/>
        <w:autoSpaceDN w:val="0"/>
        <w:adjustRightInd w:val="0"/>
        <w:spacing w:after="0" w:line="240" w:lineRule="auto"/>
        <w:ind w:firstLine="698"/>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Предприятиями Округа реализуются инвестиционные проекты с общим объёмом инвестиций </w:t>
      </w:r>
      <w:r w:rsidRPr="00967BA5">
        <w:rPr>
          <w:rFonts w:ascii="Times New Roman" w:hAnsi="Times New Roman" w:cs="Times New Roman"/>
          <w:szCs w:val="24"/>
          <w:lang w:eastAsia="ru-RU"/>
        </w:rPr>
        <w:t xml:space="preserve">за весь период реализации </w:t>
      </w:r>
      <w:r w:rsidRPr="00703195">
        <w:rPr>
          <w:rFonts w:ascii="Times New Roman" w:hAnsi="Times New Roman" w:cs="Times New Roman"/>
          <w:szCs w:val="24"/>
          <w:lang w:eastAsia="ru-RU"/>
        </w:rPr>
        <w:t>более 10</w:t>
      </w:r>
      <w:r w:rsidR="00967BA5" w:rsidRPr="00703195">
        <w:rPr>
          <w:rFonts w:ascii="Times New Roman" w:hAnsi="Times New Roman" w:cs="Times New Roman"/>
          <w:szCs w:val="24"/>
          <w:lang w:eastAsia="ru-RU"/>
        </w:rPr>
        <w:t>0</w:t>
      </w:r>
      <w:r w:rsidRPr="00703195">
        <w:rPr>
          <w:rFonts w:ascii="Times New Roman" w:hAnsi="Times New Roman" w:cs="Times New Roman"/>
          <w:szCs w:val="24"/>
          <w:lang w:eastAsia="ru-RU"/>
        </w:rPr>
        <w:t xml:space="preserve"> млрд. рублей (ООО «АЗ «Урал», ООО </w:t>
      </w:r>
      <w:r w:rsidRPr="00967BA5">
        <w:rPr>
          <w:rFonts w:ascii="Times New Roman" w:hAnsi="Times New Roman" w:cs="Times New Roman"/>
          <w:szCs w:val="24"/>
          <w:lang w:eastAsia="ru-RU"/>
        </w:rPr>
        <w:t>«ЗаводСпецАгрегат», ООО «Завод КПД», ООО «Управляющая компания «ТрастФинанс», ООО «ЭкоТайм», ООО «АМТ</w:t>
      </w:r>
      <w:r w:rsidRPr="00241911">
        <w:rPr>
          <w:rFonts w:ascii="Times New Roman" w:hAnsi="Times New Roman" w:cs="Times New Roman"/>
          <w:szCs w:val="24"/>
          <w:lang w:eastAsia="ru-RU"/>
        </w:rPr>
        <w:t xml:space="preserve"> Сервис», ООО «Солнечная долина», ООО «Ферма» и другие).</w:t>
      </w:r>
    </w:p>
    <w:p w:rsidR="00241911" w:rsidRPr="00241911" w:rsidRDefault="00241911" w:rsidP="00AB3A8B">
      <w:pPr>
        <w:autoSpaceDE w:val="0"/>
        <w:autoSpaceDN w:val="0"/>
        <w:adjustRightInd w:val="0"/>
        <w:spacing w:after="0" w:line="240" w:lineRule="auto"/>
        <w:ind w:firstLine="698"/>
        <w:jc w:val="both"/>
        <w:rPr>
          <w:rFonts w:ascii="Times New Roman" w:hAnsi="Times New Roman" w:cs="Times New Roman"/>
          <w:color w:val="000000"/>
          <w:szCs w:val="24"/>
          <w:lang w:eastAsia="ru-RU"/>
        </w:rPr>
      </w:pPr>
    </w:p>
    <w:p w:rsidR="00241911" w:rsidRPr="00C35C17" w:rsidRDefault="00241911" w:rsidP="002B2836">
      <w:pPr>
        <w:numPr>
          <w:ilvl w:val="0"/>
          <w:numId w:val="36"/>
        </w:numPr>
        <w:spacing w:after="0" w:line="240" w:lineRule="auto"/>
        <w:ind w:left="0" w:firstLine="709"/>
        <w:contextualSpacing/>
        <w:jc w:val="both"/>
        <w:rPr>
          <w:rFonts w:ascii="Times New Roman" w:hAnsi="Times New Roman" w:cs="Times New Roman"/>
          <w:szCs w:val="24"/>
          <w:lang w:eastAsia="ru-RU"/>
        </w:rPr>
      </w:pPr>
      <w:r w:rsidRPr="00C35C17">
        <w:rPr>
          <w:rFonts w:ascii="Times New Roman" w:hAnsi="Times New Roman" w:cs="Times New Roman"/>
          <w:szCs w:val="24"/>
          <w:lang w:eastAsia="ru-RU"/>
        </w:rPr>
        <w:t>Высокая доля инвестиций в производство высокотехнологичного машиностроения и специального оборудования.</w:t>
      </w:r>
    </w:p>
    <w:p w:rsidR="00241911" w:rsidRPr="00241911" w:rsidRDefault="00241911" w:rsidP="00AB3A8B">
      <w:pPr>
        <w:spacing w:after="0" w:line="240" w:lineRule="auto"/>
        <w:ind w:firstLine="708"/>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 Это обстоятельство связано с тем, что Округ является региональным центром высокотехнологичного машиностроения и одним из центров автомобилестроения Российской Федерации с синергией развития.</w:t>
      </w:r>
      <w:r w:rsidRPr="00241911">
        <w:rPr>
          <w:rFonts w:ascii="Times New Roman" w:hAnsi="Times New Roman" w:cs="Times New Roman"/>
          <w:szCs w:val="24"/>
          <w:lang w:eastAsia="ru-RU"/>
        </w:rPr>
        <w:tab/>
      </w:r>
    </w:p>
    <w:p w:rsidR="00241911" w:rsidRPr="00241911" w:rsidRDefault="00241911" w:rsidP="002B2836">
      <w:pPr>
        <w:numPr>
          <w:ilvl w:val="0"/>
          <w:numId w:val="36"/>
        </w:numPr>
        <w:spacing w:after="0" w:line="240" w:lineRule="auto"/>
        <w:ind w:left="0" w:firstLine="709"/>
        <w:contextualSpacing/>
        <w:jc w:val="both"/>
        <w:rPr>
          <w:rFonts w:ascii="Times New Roman" w:hAnsi="Times New Roman" w:cs="Times New Roman"/>
          <w:szCs w:val="24"/>
          <w:lang w:eastAsia="ru-RU"/>
        </w:rPr>
      </w:pPr>
      <w:r w:rsidRPr="00241911">
        <w:rPr>
          <w:rFonts w:ascii="Times New Roman" w:hAnsi="Times New Roman" w:cs="Times New Roman"/>
          <w:szCs w:val="24"/>
          <w:lang w:eastAsia="ru-RU"/>
        </w:rPr>
        <w:t>Наличие свободных земельных участков и промышленных площадок, расположенных на территории Округа.</w:t>
      </w:r>
    </w:p>
    <w:p w:rsidR="00241911" w:rsidRPr="00241911" w:rsidRDefault="00241911" w:rsidP="00AB3A8B">
      <w:pPr>
        <w:spacing w:after="0" w:line="240" w:lineRule="auto"/>
        <w:ind w:firstLine="708"/>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На муниципальном уровне к форме государственной поддержки инвесторов относится выделение земли в аренду или в собственность. </w:t>
      </w:r>
    </w:p>
    <w:p w:rsidR="00241911" w:rsidRPr="00241911" w:rsidRDefault="00241911" w:rsidP="00AB3A8B">
      <w:pPr>
        <w:spacing w:after="0" w:line="240" w:lineRule="auto"/>
        <w:ind w:firstLine="708"/>
        <w:jc w:val="both"/>
        <w:rPr>
          <w:rFonts w:ascii="Times New Roman" w:hAnsi="Times New Roman" w:cs="Times New Roman"/>
          <w:szCs w:val="24"/>
          <w:lang w:eastAsia="ru-RU"/>
        </w:rPr>
      </w:pPr>
      <w:r w:rsidRPr="00241911">
        <w:rPr>
          <w:rFonts w:ascii="Times New Roman" w:hAnsi="Times New Roman" w:cs="Times New Roman"/>
          <w:szCs w:val="24"/>
          <w:lang w:eastAsia="ru-RU"/>
        </w:rPr>
        <w:t>Информация о проводимых аукционах и конкурсах находится в открытом доступе на официальном сайте Администрации Округа (</w:t>
      </w:r>
      <w:hyperlink r:id="rId15" w:history="1">
        <w:r w:rsidRPr="00241911">
          <w:rPr>
            <w:rFonts w:ascii="Times New Roman" w:hAnsi="Times New Roman" w:cs="Times New Roman"/>
            <w:color w:val="0000FF" w:themeColor="hyperlink"/>
            <w:szCs w:val="24"/>
            <w:u w:val="single"/>
            <w:lang w:eastAsia="ru-RU"/>
          </w:rPr>
          <w:t>http://g-miass.ru/</w:t>
        </w:r>
      </w:hyperlink>
      <w:r w:rsidRPr="00241911">
        <w:rPr>
          <w:rFonts w:ascii="Times New Roman" w:hAnsi="Times New Roman" w:cs="Times New Roman"/>
          <w:szCs w:val="24"/>
          <w:lang w:eastAsia="ru-RU"/>
        </w:rPr>
        <w:t>). Ежегодно формируется и размещается в открытом доступе в сети интернет перечень свободных земельных участков и промышленных площадок, которые могут быть предоставлены субъектам инвестиционной и предпринимательской деятельности.</w:t>
      </w:r>
    </w:p>
    <w:p w:rsidR="00241911" w:rsidRPr="00241911" w:rsidRDefault="00241911" w:rsidP="002B2836">
      <w:pPr>
        <w:numPr>
          <w:ilvl w:val="0"/>
          <w:numId w:val="36"/>
        </w:numPr>
        <w:tabs>
          <w:tab w:val="left" w:pos="993"/>
        </w:tabs>
        <w:spacing w:after="0" w:line="240" w:lineRule="auto"/>
        <w:ind w:hanging="11"/>
        <w:contextualSpacing/>
        <w:rPr>
          <w:rFonts w:ascii="Times New Roman" w:hAnsi="Times New Roman" w:cs="Times New Roman"/>
          <w:szCs w:val="24"/>
          <w:lang w:eastAsia="ru-RU"/>
        </w:rPr>
      </w:pPr>
      <w:r w:rsidRPr="00241911">
        <w:rPr>
          <w:rFonts w:ascii="Times New Roman" w:hAnsi="Times New Roman" w:cs="Times New Roman"/>
          <w:szCs w:val="24"/>
          <w:lang w:eastAsia="ru-RU"/>
        </w:rPr>
        <w:t>Статус территории опережающего социально-экономического развития.</w:t>
      </w:r>
    </w:p>
    <w:p w:rsidR="00241911" w:rsidRPr="00241911" w:rsidRDefault="00241911" w:rsidP="00AB3A8B">
      <w:pPr>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В 2019 году Округу присвоен статус территории опережающего социально-экономического развития «Миасс», утвержденный Постановлением Правительства РФ от 12.04.2019 г. № 427 «О создании территории опережающего социально-экономического развития «Миасс», и установлен Перечень видов экономической деятельности, при осуществлении которых действует особый правовой режим предпринимательской деятельности.</w:t>
      </w:r>
    </w:p>
    <w:p w:rsidR="002863CF"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xml:space="preserve">На территории Округа действуют 26 резидентов ТОСЭР с количеством рабочих мест – 433 единицы (плановый показатель – 859 единиц) </w:t>
      </w:r>
      <w:r w:rsidR="002863CF" w:rsidRPr="009D5B69">
        <w:rPr>
          <w:rFonts w:ascii="Times New Roman" w:hAnsi="Times New Roman" w:cs="Times New Roman"/>
          <w:szCs w:val="24"/>
        </w:rPr>
        <w:t>и</w:t>
      </w:r>
      <w:r w:rsidR="002863CF" w:rsidRPr="002863CF">
        <w:rPr>
          <w:rFonts w:ascii="Times New Roman" w:hAnsi="Times New Roman" w:cs="Times New Roman"/>
          <w:szCs w:val="24"/>
        </w:rPr>
        <w:t xml:space="preserve"> объемом инвестиций 1 075,48 млн. руб. (плановый показатель - 2 948,74  млн. руб.)</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Общее количество предприятий Округа - резидентов ТОСЭР является наибольшим количеством среди всех муниципалитетов Челябинской области, имеющих статус ТОСЭР:</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«Крутой берег» (инвестиционный проект «Строительство термального курорта  «Крутой берег»);</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«Вектор производительности» (инвестиционный проект «Создание учебно-консультационного центра «Вектор производительности»);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«ПрофЗакупки-ОМГ» (инвестиционный проект «Создание центра по оптимизации закупочной деятельности предприятий машиностроительного комплекса Челябинской области»);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lastRenderedPageBreak/>
        <w:t>- ООО «ФЕС» (инвестиционный проект «Организация производства пожарных извещателей в г. Миасс Челябинской области»);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«НОВАКОМ» (инвестиционный проект «Организация производства пожарных извещателей в г. Миасс Челябинской области»);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«Завод Партнер» (инвестиционный проект «Организация производства комплектующих изделий для электродвигателей»);</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«Лазурный берег «Тургояк» (инвестиционный проект «Создание гостиницы в курортной зоне озера Тургояк»);</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«Промышленные технологии» (инвестиционный проект «Организация производства металлических изделий ООО «Промтехнологии»);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«Уральский завод подъемных механизмов АМТ» (инвестиционный проект «Производство крано-манипуляторных установок»);</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«АЕР» (инвестиционный проект «Расширение производства фурнитуры для мебели и прочих металлических изделий в г. Миассе ООО «АЕР»);</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«Завод АМО Сталь» (инвестиционный проект «Организация производства комплектующих для гидравлических систем в г. Миассе ООО «Завод АМО Сталь»);</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«Тургояк – территория спорта» (инвестиционный проект «Создание спортивно-оздоровительного центра «Тургояк – территория спорта» на озере Тургояк в г. Миассе ООО «ТСТ»);</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«УралБурПроект» (инвестиционный проект «Разработка и производство высококачественных решений для горнодобывающей промышленности»);</w:t>
      </w:r>
    </w:p>
    <w:p w:rsidR="00241911" w:rsidRPr="00241911"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«Вектор» (инвестиционный проект «Организация производства оборудования для птицефабрик в г. Миассе»);</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ООО «ЗСТ «СЛОН» (</w:t>
      </w:r>
      <w:r w:rsidRPr="00241911">
        <w:rPr>
          <w:rFonts w:ascii="Times New Roman" w:hAnsi="Times New Roman" w:cs="Times New Roman"/>
          <w:szCs w:val="24"/>
        </w:rPr>
        <w:t>инвестиционный проект «Организация  производства навесного оборудования  для коммунальной спецтехники»);</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lang w:eastAsia="ru-RU"/>
        </w:rPr>
        <w:t>- ООО «Тургояк-Резорт» (</w:t>
      </w:r>
      <w:r w:rsidRPr="00241911">
        <w:rPr>
          <w:rFonts w:ascii="Times New Roman" w:hAnsi="Times New Roman" w:cs="Times New Roman"/>
          <w:szCs w:val="24"/>
        </w:rPr>
        <w:t>инвестиционный проект «Создание  парк отеля с термальным комплексом «Баден-Баден Тургояк»);</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lang w:eastAsia="ru-RU"/>
        </w:rPr>
        <w:t>-  ООО «САВЛ»  (</w:t>
      </w:r>
      <w:r w:rsidRPr="00241911">
        <w:rPr>
          <w:rFonts w:ascii="Times New Roman" w:hAnsi="Times New Roman" w:cs="Times New Roman"/>
          <w:szCs w:val="24"/>
        </w:rPr>
        <w:t xml:space="preserve">инвестиционный проект «Организация литейного производства в г. Миассе»); </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«Кедр-Автомотив»  (инвестиционный проект «Модернизация производства главных тормозных цилинд</w:t>
      </w:r>
      <w:r w:rsidR="00D034AE">
        <w:rPr>
          <w:rFonts w:ascii="Times New Roman" w:hAnsi="Times New Roman" w:cs="Times New Roman"/>
          <w:szCs w:val="24"/>
        </w:rPr>
        <w:t>р</w:t>
      </w:r>
      <w:r w:rsidRPr="00241911">
        <w:rPr>
          <w:rFonts w:ascii="Times New Roman" w:hAnsi="Times New Roman" w:cs="Times New Roman"/>
          <w:szCs w:val="24"/>
        </w:rPr>
        <w:t>ов  для автомобилей отечественного производства»);</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«Завод ПУСК» (инвестиционный проект «Строительство завода по производству универсальных строительных конструкций»);</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«Миасский завод специального инструмента» (инвестиционный проект «Организация площадки по производству из импортных, отечественных комплектующих и сервисное обслуживание измерительного инструмента линейных размеров»);</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«Инабур» (инвестиционный проект «Организация деятельности по проведению буровзрывных работ»);</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«В-Консалтинг» (инвестиционный проект «Оказание правовых и консультационных услуг производственным предприятием Миасского городского округа»);</w:t>
      </w:r>
    </w:p>
    <w:p w:rsidR="00241911" w:rsidRPr="00241911"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241911">
        <w:rPr>
          <w:rFonts w:ascii="Times New Roman" w:hAnsi="Times New Roman" w:cs="Times New Roman"/>
          <w:szCs w:val="24"/>
        </w:rPr>
        <w:t>- ООО «Сотис-Трак» (инвестиционный проект «Оказание торгово-посреднических, правовых и консультационных услуг производственным предприятиям МГО»);</w:t>
      </w:r>
    </w:p>
    <w:p w:rsidR="00241911" w:rsidRPr="00241911" w:rsidRDefault="00241911" w:rsidP="00AB3A8B">
      <w:pPr>
        <w:spacing w:after="0" w:line="240" w:lineRule="auto"/>
        <w:ind w:firstLine="720"/>
        <w:contextualSpacing/>
        <w:jc w:val="both"/>
        <w:outlineLvl w:val="1"/>
        <w:rPr>
          <w:rFonts w:ascii="Times New Roman" w:hAnsi="Times New Roman" w:cs="Times New Roman"/>
          <w:szCs w:val="24"/>
        </w:rPr>
      </w:pPr>
      <w:r w:rsidRPr="00241911">
        <w:rPr>
          <w:rFonts w:ascii="Times New Roman" w:hAnsi="Times New Roman" w:cs="Times New Roman"/>
          <w:szCs w:val="24"/>
        </w:rPr>
        <w:t>-  ООО «Региональный центр Урал» (инвестиционный проект «Организация производства асфальтобетонных смесей в г. Миасс»);</w:t>
      </w:r>
    </w:p>
    <w:p w:rsidR="00241911" w:rsidRPr="00241911" w:rsidRDefault="00241911" w:rsidP="00AB3A8B">
      <w:pPr>
        <w:spacing w:after="0" w:line="240" w:lineRule="auto"/>
        <w:ind w:firstLine="720"/>
        <w:contextualSpacing/>
        <w:jc w:val="both"/>
        <w:outlineLvl w:val="1"/>
        <w:rPr>
          <w:rFonts w:ascii="Times New Roman" w:hAnsi="Times New Roman" w:cs="Times New Roman"/>
          <w:szCs w:val="24"/>
        </w:rPr>
      </w:pPr>
      <w:r w:rsidRPr="00241911">
        <w:rPr>
          <w:rFonts w:ascii="Times New Roman" w:hAnsi="Times New Roman" w:cs="Times New Roman"/>
          <w:szCs w:val="24"/>
        </w:rPr>
        <w:t>- ООО «ЗВДМ» (инвестиционный проект «Организация серийного производства коммунальных машин по собственным ОКР в г. Миасс»);</w:t>
      </w:r>
    </w:p>
    <w:p w:rsidR="00241911" w:rsidRPr="00241911" w:rsidRDefault="00241911" w:rsidP="00AB3A8B">
      <w:pPr>
        <w:spacing w:after="0" w:line="240" w:lineRule="auto"/>
        <w:ind w:firstLine="720"/>
        <w:contextualSpacing/>
        <w:jc w:val="both"/>
        <w:outlineLvl w:val="1"/>
        <w:rPr>
          <w:rFonts w:ascii="Times New Roman" w:hAnsi="Times New Roman" w:cs="Times New Roman"/>
          <w:szCs w:val="24"/>
        </w:rPr>
      </w:pPr>
      <w:r w:rsidRPr="00241911">
        <w:rPr>
          <w:rFonts w:ascii="Times New Roman" w:hAnsi="Times New Roman" w:cs="Times New Roman"/>
          <w:szCs w:val="24"/>
        </w:rPr>
        <w:t>- ООО «Миасский завод нефтяного оборудования» (инвестиционный проект «Организация производства скважинных фильтров»).</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Для достижения цели формировании инвестиционной привлекательности Округа и благоприятного инвестиционного климата перед Округом определены задачи:</w:t>
      </w:r>
    </w:p>
    <w:p w:rsidR="00241911" w:rsidRPr="00241911" w:rsidRDefault="00241911" w:rsidP="002B2836">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создание условий, способствующих привлечению инвестиционных потоков;</w:t>
      </w:r>
    </w:p>
    <w:p w:rsidR="00241911" w:rsidRPr="00241911" w:rsidRDefault="00241911" w:rsidP="002B2836">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увеличение объема инвестиций в основной капитал по крупным и средним организациям;</w:t>
      </w:r>
    </w:p>
    <w:p w:rsidR="00241911" w:rsidRPr="00241911" w:rsidRDefault="00241911" w:rsidP="002B2836">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lastRenderedPageBreak/>
        <w:t>увеличение количества новых рабочих мест, созданных в рамках ТОСЭР «Миасс».</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С целью привлечения инвестиций, созданию новых производств в рамках реализации инвестиционных проектов в Округе функционирует Автономная некоммерческая организация «Агентство инвестиционного развития Миасского городского округа» (далее – Агентство инвестиционного развития), основной задачей которой является всестороннее содействие инвестору в реализации инвестиционных проектов, а также сопровождение инвесторов по принципу «одного окна». </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Для решения задач по выработке предложений по улучшению инвестиционного климата, обеспечения стабильных условий осуществления инвестиционной деятельности и привлечения инвестиций в интересах социально-экономического развития Миасского городского округа ведет работу Совет по улучшению инвестиционного климата (далее – Совет). На заседаниях Совета рассматриваются заявки потенциальных инвесторов на заключение соглашения об осуществлении деятельности на ТОСЭР «Миасс», обозначаются проблемные вопросы предполагаемых к реализации инвестиционных проектов, определяются необходимые меры поддержки от Администрации Округа.</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Сформирована система мероприятий и механизмов в целях формирования инвестиционной привлекательности Округа и благоприятного инвестиционного климата.</w:t>
      </w:r>
    </w:p>
    <w:p w:rsidR="00241911" w:rsidRPr="00703195"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В период до 2035 года на территории Округа планируется реализация инвестиционных </w:t>
      </w:r>
      <w:r w:rsidRPr="00967BA5">
        <w:rPr>
          <w:rFonts w:ascii="Times New Roman" w:hAnsi="Times New Roman" w:cs="Times New Roman"/>
          <w:szCs w:val="24"/>
          <w:lang w:eastAsia="ru-RU"/>
        </w:rPr>
        <w:t xml:space="preserve">проектов с общим объёмом инвестиций </w:t>
      </w:r>
      <w:r w:rsidRPr="00703195">
        <w:rPr>
          <w:rFonts w:ascii="Times New Roman" w:hAnsi="Times New Roman" w:cs="Times New Roman"/>
          <w:szCs w:val="24"/>
          <w:lang w:eastAsia="ru-RU"/>
        </w:rPr>
        <w:t xml:space="preserve">более </w:t>
      </w:r>
      <w:r w:rsidR="00967BA5" w:rsidRPr="00703195">
        <w:rPr>
          <w:rFonts w:ascii="Times New Roman" w:hAnsi="Times New Roman" w:cs="Times New Roman"/>
          <w:szCs w:val="24"/>
          <w:lang w:eastAsia="ru-RU"/>
        </w:rPr>
        <w:t xml:space="preserve">100 </w:t>
      </w:r>
      <w:r w:rsidRPr="00703195">
        <w:rPr>
          <w:rFonts w:ascii="Times New Roman" w:hAnsi="Times New Roman" w:cs="Times New Roman"/>
          <w:szCs w:val="24"/>
          <w:lang w:eastAsia="ru-RU"/>
        </w:rPr>
        <w:t>млрд. руб</w:t>
      </w:r>
      <w:r w:rsidR="00967BA5" w:rsidRPr="00703195">
        <w:rPr>
          <w:rFonts w:ascii="Times New Roman" w:hAnsi="Times New Roman" w:cs="Times New Roman"/>
          <w:szCs w:val="24"/>
          <w:lang w:eastAsia="ru-RU"/>
        </w:rPr>
        <w:t>лей.</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Общее количество планируемых к созданию новых постоянных рабочих мест резидентами на период реализации инвестиционных проектов – 859, на текущий момент создано 530 единиц.</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xml:space="preserve">В целях решения поставленных задач на территории Округа запланированы и проводятся следующие мероприятия: </w:t>
      </w:r>
    </w:p>
    <w:p w:rsidR="00241911" w:rsidRPr="00241911"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определение оценки факторов, влияющих на инвестиционную привлекательность Округа, экономического и инвестиционного потенциала;</w:t>
      </w:r>
    </w:p>
    <w:p w:rsidR="00241911" w:rsidRPr="00241911" w:rsidRDefault="00241911" w:rsidP="00AB3A8B">
      <w:pPr>
        <w:spacing w:after="0" w:line="240" w:lineRule="auto"/>
        <w:ind w:firstLine="709"/>
        <w:contextualSpacing/>
        <w:jc w:val="both"/>
        <w:rPr>
          <w:rFonts w:ascii="Times New Roman" w:eastAsia="Times New Roman" w:hAnsi="Times New Roman" w:cs="Times New Roman"/>
          <w:color w:val="000000"/>
          <w:szCs w:val="24"/>
          <w:lang w:eastAsia="ru-RU"/>
        </w:rPr>
      </w:pPr>
      <w:r w:rsidRPr="00241911">
        <w:rPr>
          <w:rFonts w:ascii="Times New Roman" w:hAnsi="Times New Roman" w:cs="Times New Roman"/>
          <w:szCs w:val="24"/>
          <w:lang w:eastAsia="ru-RU"/>
        </w:rPr>
        <w:t xml:space="preserve">- </w:t>
      </w:r>
      <w:r w:rsidRPr="00241911">
        <w:rPr>
          <w:rFonts w:ascii="Times New Roman" w:eastAsia="Times New Roman" w:hAnsi="Times New Roman" w:cs="Times New Roman"/>
          <w:color w:val="000000"/>
          <w:szCs w:val="24"/>
          <w:lang w:eastAsia="ru-RU"/>
        </w:rPr>
        <w:t>снижение административных барьеров, минимизация коррупционных рисков и совершенствование нормативно правовой базы;</w:t>
      </w:r>
    </w:p>
    <w:p w:rsidR="00241911" w:rsidRPr="00241911" w:rsidRDefault="00241911" w:rsidP="00AB3A8B">
      <w:pPr>
        <w:tabs>
          <w:tab w:val="left" w:pos="1134"/>
        </w:tabs>
        <w:spacing w:after="0" w:line="240" w:lineRule="auto"/>
        <w:ind w:firstLine="709"/>
        <w:jc w:val="both"/>
        <w:rPr>
          <w:rFonts w:ascii="Times New Roman" w:eastAsia="Times New Roman" w:hAnsi="Times New Roman" w:cs="Times New Roman"/>
          <w:color w:val="000000"/>
          <w:szCs w:val="24"/>
          <w:lang w:eastAsia="ru-RU"/>
        </w:rPr>
      </w:pPr>
      <w:r w:rsidRPr="00241911">
        <w:rPr>
          <w:rFonts w:ascii="Times New Roman" w:hAnsi="Times New Roman" w:cs="Times New Roman"/>
          <w:szCs w:val="24"/>
          <w:lang w:eastAsia="ru-RU"/>
        </w:rPr>
        <w:t>- функционирование</w:t>
      </w:r>
      <w:r w:rsidRPr="00241911">
        <w:rPr>
          <w:rFonts w:ascii="Times New Roman" w:eastAsia="Times New Roman" w:hAnsi="Times New Roman" w:cs="Times New Roman"/>
          <w:color w:val="000000"/>
          <w:szCs w:val="24"/>
          <w:lang w:eastAsia="ru-RU"/>
        </w:rPr>
        <w:t xml:space="preserve"> инфраструктуры для обеспечения комплексной поддержки инвестиционных проектов;</w:t>
      </w:r>
    </w:p>
    <w:p w:rsidR="00241911" w:rsidRPr="00241911" w:rsidRDefault="00241911" w:rsidP="00AB3A8B">
      <w:pPr>
        <w:tabs>
          <w:tab w:val="left" w:pos="1134"/>
        </w:tabs>
        <w:spacing w:after="0" w:line="240" w:lineRule="auto"/>
        <w:ind w:firstLine="709"/>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эффективное взаимодействие всех субъектов инвестиционной деятельности;</w:t>
      </w:r>
    </w:p>
    <w:p w:rsidR="00241911" w:rsidRPr="00241911" w:rsidRDefault="00241911" w:rsidP="00AB3A8B">
      <w:pPr>
        <w:spacing w:after="0" w:line="240" w:lineRule="auto"/>
        <w:ind w:firstLine="709"/>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обеспечение открытости и доступности информации об инвестиционной и  предпринимательской деятельности, пропаганда положительного имиджа Округа, организация освещения в средствах массовой информации вопросов инвестиционной и  предпринимательской деятельности Округа;</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eastAsia="Times New Roman" w:hAnsi="Times New Roman" w:cs="Times New Roman"/>
          <w:color w:val="000000"/>
          <w:szCs w:val="24"/>
          <w:lang w:eastAsia="ru-RU"/>
        </w:rPr>
        <w:t>- о</w:t>
      </w:r>
      <w:r w:rsidRPr="00241911">
        <w:rPr>
          <w:rFonts w:ascii="Times New Roman" w:hAnsi="Times New Roman" w:cs="Times New Roman"/>
          <w:szCs w:val="24"/>
          <w:lang w:eastAsia="ru-RU"/>
        </w:rPr>
        <w:t>существление консалтинга, актуализация и своевременное предоставление информации о мерах государственной поддержки и современных инструментах финансирования инвестиционных проектов;</w:t>
      </w:r>
    </w:p>
    <w:p w:rsidR="00241911" w:rsidRPr="00241911" w:rsidRDefault="00241911" w:rsidP="00AB3A8B">
      <w:pPr>
        <w:spacing w:after="0" w:line="240" w:lineRule="auto"/>
        <w:ind w:firstLine="360"/>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ab/>
        <w:t>- продвижение и регулярное обновление контента инвестиционного портала Округа;</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совершенствование системы административного сопровождения инвестиционных проектов по принципу «одного окна»;</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создание базы данных об инвестиционных и инновационных проектах и сферах, требующих приоритетного инвестиционного вливания на территории Округа.</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выделение в схеме территориального планирования зон (территорий) приоритетного развития инновационной деятельности;</w:t>
      </w:r>
    </w:p>
    <w:p w:rsidR="00241911" w:rsidRPr="00241911" w:rsidRDefault="00241911" w:rsidP="00AB3A8B">
      <w:pPr>
        <w:spacing w:after="0" w:line="240" w:lineRule="auto"/>
        <w:ind w:firstLine="709"/>
        <w:jc w:val="both"/>
        <w:rPr>
          <w:rFonts w:ascii="Times New Roman" w:hAnsi="Times New Roman" w:cs="Times New Roman"/>
          <w:szCs w:val="24"/>
          <w:lang w:eastAsia="ru-RU"/>
        </w:rPr>
      </w:pPr>
      <w:r w:rsidRPr="00241911">
        <w:rPr>
          <w:rFonts w:ascii="Times New Roman" w:hAnsi="Times New Roman" w:cs="Times New Roman"/>
          <w:szCs w:val="24"/>
          <w:lang w:eastAsia="ru-RU"/>
        </w:rPr>
        <w:t>- развитие транспортной, энергетической, производственной, инновационной и социальной инфраструктуры Округа.</w:t>
      </w:r>
    </w:p>
    <w:p w:rsidR="00241911" w:rsidRPr="00241911" w:rsidRDefault="00241911" w:rsidP="00AB3A8B">
      <w:pPr>
        <w:spacing w:after="0" w:line="240" w:lineRule="auto"/>
        <w:ind w:firstLine="698"/>
        <w:contextualSpacing/>
        <w:jc w:val="both"/>
        <w:outlineLvl w:val="1"/>
        <w:rPr>
          <w:rFonts w:ascii="Times New Roman" w:hAnsi="Times New Roman" w:cs="Times New Roman"/>
          <w:szCs w:val="24"/>
          <w:lang w:eastAsia="ru-RU"/>
        </w:rPr>
      </w:pPr>
      <w:r w:rsidRPr="00241911">
        <w:rPr>
          <w:rFonts w:ascii="Times New Roman" w:hAnsi="Times New Roman" w:cs="Times New Roman"/>
          <w:szCs w:val="24"/>
          <w:lang w:eastAsia="ru-RU"/>
        </w:rPr>
        <w:t>- постоянная актуализация плана мероприятий и механизмов в целях создания инвестиционной привлекательности и благоприятного инвестиционного климата.</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организация проектных работ по формированию паспортов и продвижению муниципальных земельных участков, использование которых целесообразно в реализации инвестиционных проектов.</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lastRenderedPageBreak/>
        <w:t>- обеспечение достаточной коммуникации бизнеса и власти путем организации консультационно-коммуникативных мероприятий, встреч с экспертами, семинаров, круглых столов, форумов и др.</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оказание инвесторам содействия в подборе производственных площадей и земельных участков в соответствии с параметрами инвестиционного проекта;</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содействие субъектам инвестиционной деятельности во взаимодействии с органами государственной власти, кредитными учреждениями и другими организациями в Округе в вопросах реализации инвестиционных проектов;</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привлечение инвестиций на территорию Округа через использование механизмов государственно-частного партнерства и муниципально-частного партнерства, а также через заключения концессионных соглашений;</w:t>
      </w:r>
    </w:p>
    <w:p w:rsidR="00241911" w:rsidRPr="00241911" w:rsidRDefault="00241911" w:rsidP="00AB3A8B">
      <w:pPr>
        <w:tabs>
          <w:tab w:val="left" w:pos="1134"/>
        </w:tabs>
        <w:spacing w:after="0" w:line="240" w:lineRule="auto"/>
        <w:ind w:firstLine="720"/>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привлечение внешних инвесторов.</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hAnsi="Times New Roman" w:cs="Times New Roman"/>
          <w:szCs w:val="24"/>
          <w:lang w:eastAsia="ru-RU"/>
        </w:rPr>
        <w:t>- подготовка методических материалов для заинтересованных в реализации инвестиционных проектов лиц;</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ведение активного поиска и привлечение инвесторов к реализации проектов развития Округа;</w:t>
      </w:r>
    </w:p>
    <w:p w:rsidR="00241911" w:rsidRPr="00241911" w:rsidRDefault="00241911" w:rsidP="00AB3A8B">
      <w:pPr>
        <w:spacing w:after="0" w:line="240" w:lineRule="auto"/>
        <w:ind w:firstLine="720"/>
        <w:contextualSpacing/>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обеспечение подготовки кадров и внедрение новых образовательных технологий;</w:t>
      </w:r>
    </w:p>
    <w:p w:rsidR="00241911" w:rsidRPr="00241911"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241911">
        <w:rPr>
          <w:rFonts w:ascii="Times New Roman" w:eastAsia="Times New Roman" w:hAnsi="Times New Roman" w:cs="Times New Roman"/>
          <w:color w:val="000000"/>
          <w:szCs w:val="24"/>
          <w:lang w:eastAsia="ru-RU"/>
        </w:rPr>
        <w:t>- интенсивное развитие делового межмуниципального, регионального и международного сотрудничества.</w:t>
      </w:r>
    </w:p>
    <w:p w:rsidR="00241911" w:rsidRPr="00241911" w:rsidRDefault="009D5B69" w:rsidP="00AB3A8B">
      <w:pPr>
        <w:tabs>
          <w:tab w:val="left" w:pos="1134"/>
        </w:tabs>
        <w:spacing w:after="0" w:line="240" w:lineRule="auto"/>
        <w:ind w:firstLine="709"/>
        <w:jc w:val="both"/>
        <w:rPr>
          <w:rFonts w:ascii="Times New Roman" w:hAnsi="Times New Roman" w:cs="Times New Roman"/>
          <w:szCs w:val="24"/>
          <w:lang w:eastAsia="ru-RU"/>
        </w:rPr>
      </w:pPr>
      <w:r>
        <w:rPr>
          <w:rFonts w:ascii="Times New Roman" w:hAnsi="Times New Roman" w:cs="Times New Roman"/>
          <w:szCs w:val="24"/>
          <w:lang w:eastAsia="ru-RU"/>
        </w:rPr>
        <w:t>Таким образом, указанные мероприятия</w:t>
      </w:r>
      <w:r w:rsidR="00241911" w:rsidRPr="00241911">
        <w:rPr>
          <w:rFonts w:ascii="Times New Roman" w:hAnsi="Times New Roman" w:cs="Times New Roman"/>
          <w:szCs w:val="24"/>
          <w:lang w:eastAsia="ru-RU"/>
        </w:rPr>
        <w:t xml:space="preserve"> </w:t>
      </w:r>
      <w:r>
        <w:rPr>
          <w:rFonts w:ascii="Times New Roman" w:hAnsi="Times New Roman" w:cs="Times New Roman"/>
          <w:szCs w:val="24"/>
          <w:lang w:eastAsia="ru-RU"/>
        </w:rPr>
        <w:t>должны</w:t>
      </w:r>
      <w:r w:rsidR="00241911" w:rsidRPr="00241911">
        <w:rPr>
          <w:rFonts w:ascii="Times New Roman" w:hAnsi="Times New Roman" w:cs="Times New Roman"/>
          <w:szCs w:val="24"/>
          <w:lang w:eastAsia="ru-RU"/>
        </w:rPr>
        <w:t xml:space="preserve"> содействовать повышению эффективн</w:t>
      </w:r>
      <w:r w:rsidR="00863A2B">
        <w:rPr>
          <w:rFonts w:ascii="Times New Roman" w:hAnsi="Times New Roman" w:cs="Times New Roman"/>
          <w:szCs w:val="24"/>
          <w:lang w:eastAsia="ru-RU"/>
        </w:rPr>
        <w:t xml:space="preserve">ости </w:t>
      </w:r>
      <w:r w:rsidR="00241911" w:rsidRPr="00241911">
        <w:rPr>
          <w:rFonts w:ascii="Times New Roman" w:hAnsi="Times New Roman" w:cs="Times New Roman"/>
          <w:szCs w:val="24"/>
          <w:lang w:eastAsia="ru-RU"/>
        </w:rPr>
        <w:t>работы с потенциальными инвесторами</w:t>
      </w:r>
      <w:r w:rsidR="00863A2B">
        <w:rPr>
          <w:rFonts w:ascii="Times New Roman" w:hAnsi="Times New Roman" w:cs="Times New Roman"/>
          <w:szCs w:val="24"/>
          <w:lang w:eastAsia="ru-RU"/>
        </w:rPr>
        <w:t xml:space="preserve">, а также </w:t>
      </w:r>
      <w:r w:rsidR="00241911" w:rsidRPr="00241911">
        <w:rPr>
          <w:rFonts w:ascii="Times New Roman" w:hAnsi="Times New Roman" w:cs="Times New Roman"/>
          <w:szCs w:val="24"/>
          <w:lang w:eastAsia="ru-RU"/>
        </w:rPr>
        <w:t>привлечению частных инвестиций, средств федерального и регионального бюджетов при реализации приоритетных инвестиционных проектов.</w:t>
      </w:r>
    </w:p>
    <w:p w:rsidR="00241911" w:rsidRPr="00241911" w:rsidRDefault="00241911" w:rsidP="00AB3A8B">
      <w:pPr>
        <w:autoSpaceDE w:val="0"/>
        <w:autoSpaceDN w:val="0"/>
        <w:adjustRightInd w:val="0"/>
        <w:spacing w:after="0" w:line="240" w:lineRule="auto"/>
        <w:jc w:val="both"/>
        <w:rPr>
          <w:rFonts w:ascii="Times New Roman" w:hAnsi="Times New Roman" w:cs="Times New Roman"/>
          <w:color w:val="000000"/>
          <w:szCs w:val="24"/>
        </w:rPr>
      </w:pPr>
      <w:r w:rsidRPr="00241911">
        <w:rPr>
          <w:rFonts w:ascii="Times New Roman" w:hAnsi="Times New Roman" w:cs="Times New Roman"/>
          <w:color w:val="000000"/>
          <w:szCs w:val="24"/>
        </w:rPr>
        <w:tab/>
      </w:r>
      <w:r w:rsidRPr="00241911">
        <w:rPr>
          <w:rFonts w:ascii="Times New Roman" w:hAnsi="Times New Roman" w:cs="Times New Roman"/>
          <w:szCs w:val="24"/>
        </w:rPr>
        <w:t>В</w:t>
      </w:r>
      <w:r w:rsidR="009D5B69">
        <w:rPr>
          <w:rFonts w:ascii="Times New Roman" w:hAnsi="Times New Roman" w:cs="Times New Roman"/>
          <w:szCs w:val="24"/>
        </w:rPr>
        <w:t xml:space="preserve"> работе с инвесторами политика О</w:t>
      </w:r>
      <w:r w:rsidRPr="00241911">
        <w:rPr>
          <w:rFonts w:ascii="Times New Roman" w:hAnsi="Times New Roman" w:cs="Times New Roman"/>
          <w:szCs w:val="24"/>
        </w:rPr>
        <w:t xml:space="preserve">круга направлена на снижение административных барьеров, минимизацию коррупционных рисков, а также на развитие системы «одного окна» и перехода на предоставление государственных и муниципальных услуг в электронном виде. В </w:t>
      </w:r>
      <w:r w:rsidR="009D5B69">
        <w:rPr>
          <w:rFonts w:ascii="Times New Roman" w:hAnsi="Times New Roman" w:cs="Times New Roman"/>
          <w:szCs w:val="24"/>
        </w:rPr>
        <w:t xml:space="preserve">Округе </w:t>
      </w:r>
      <w:r w:rsidRPr="00241911">
        <w:rPr>
          <w:rFonts w:ascii="Times New Roman" w:hAnsi="Times New Roman" w:cs="Times New Roman"/>
          <w:szCs w:val="24"/>
        </w:rPr>
        <w:t xml:space="preserve">действует принцип прозрачности и доступности для всех инвесторов информации, необходимой для осуществления инвестиционной деятельности. </w:t>
      </w:r>
    </w:p>
    <w:p w:rsidR="00241911" w:rsidRPr="00241911" w:rsidRDefault="00241911" w:rsidP="00AB3A8B">
      <w:pPr>
        <w:autoSpaceDE w:val="0"/>
        <w:autoSpaceDN w:val="0"/>
        <w:adjustRightInd w:val="0"/>
        <w:spacing w:after="0" w:line="240" w:lineRule="auto"/>
        <w:ind w:firstLine="709"/>
        <w:jc w:val="both"/>
        <w:rPr>
          <w:rFonts w:ascii="Times New Roman" w:hAnsi="Times New Roman" w:cs="Times New Roman"/>
          <w:szCs w:val="24"/>
          <w:lang w:eastAsia="ru-RU"/>
        </w:rPr>
      </w:pPr>
      <w:r w:rsidRPr="00241911">
        <w:rPr>
          <w:rFonts w:ascii="Times New Roman" w:eastAsia="Times New Roman" w:hAnsi="Times New Roman"/>
          <w:szCs w:val="24"/>
          <w:lang w:eastAsia="ru-RU"/>
        </w:rPr>
        <w:t xml:space="preserve">Системный подход будет способствовать осуществлению последовательной и планомерной работы, направленной на создание благоприятных условий по привлечению инвестиционных потоков для формирования </w:t>
      </w:r>
      <w:r w:rsidRPr="00241911">
        <w:rPr>
          <w:rFonts w:ascii="Times New Roman" w:hAnsi="Times New Roman" w:cs="Times New Roman"/>
          <w:szCs w:val="24"/>
          <w:lang w:eastAsia="ru-RU"/>
        </w:rPr>
        <w:t>инвестиционной привлекательности</w:t>
      </w:r>
      <w:r w:rsidRPr="00241911">
        <w:rPr>
          <w:rFonts w:ascii="Times New Roman" w:eastAsia="Times New Roman" w:hAnsi="Times New Roman"/>
          <w:szCs w:val="24"/>
          <w:lang w:eastAsia="ru-RU"/>
        </w:rPr>
        <w:t xml:space="preserve"> и создания </w:t>
      </w:r>
      <w:r w:rsidRPr="00241911">
        <w:rPr>
          <w:rFonts w:ascii="Times New Roman" w:hAnsi="Times New Roman" w:cs="Times New Roman"/>
          <w:szCs w:val="24"/>
          <w:lang w:eastAsia="ru-RU"/>
        </w:rPr>
        <w:t>благоприятного инвестиционного климата</w:t>
      </w:r>
      <w:r w:rsidR="00863A2B">
        <w:rPr>
          <w:rFonts w:ascii="Times New Roman" w:hAnsi="Times New Roman" w:cs="Times New Roman"/>
          <w:szCs w:val="24"/>
          <w:lang w:eastAsia="ru-RU"/>
        </w:rPr>
        <w:t xml:space="preserve"> </w:t>
      </w:r>
      <w:r w:rsidRPr="00241911">
        <w:rPr>
          <w:rFonts w:ascii="Times New Roman" w:eastAsia="Times New Roman" w:hAnsi="Times New Roman"/>
          <w:szCs w:val="24"/>
          <w:lang w:eastAsia="ru-RU"/>
        </w:rPr>
        <w:t xml:space="preserve">на территории Округа, что позволит увеличить объем инвестиций в основной капитал </w:t>
      </w:r>
      <w:r w:rsidRPr="00241911">
        <w:rPr>
          <w:rFonts w:ascii="Times New Roman" w:hAnsi="Times New Roman" w:cs="Times New Roman"/>
          <w:szCs w:val="24"/>
          <w:lang w:eastAsia="ru-RU"/>
        </w:rPr>
        <w:t>Округа, увеличить количество новых рабочих мест, созданных в рамках ТОСЭР «Миасс».</w:t>
      </w:r>
    </w:p>
    <w:p w:rsidR="00433298" w:rsidRDefault="00433298" w:rsidP="00433298">
      <w:pPr>
        <w:pStyle w:val="a3"/>
        <w:spacing w:after="0" w:line="240" w:lineRule="auto"/>
        <w:ind w:left="0"/>
        <w:jc w:val="center"/>
      </w:pPr>
    </w:p>
    <w:p w:rsidR="00433298" w:rsidRDefault="00433298" w:rsidP="00433298">
      <w:pPr>
        <w:pStyle w:val="a3"/>
        <w:spacing w:after="0" w:line="240" w:lineRule="auto"/>
        <w:ind w:left="0"/>
        <w:jc w:val="center"/>
        <w:rPr>
          <w:b/>
          <w:sz w:val="28"/>
          <w:szCs w:val="28"/>
        </w:rPr>
      </w:pPr>
      <w:r w:rsidRPr="00EF2FAC">
        <w:rPr>
          <w:b/>
          <w:sz w:val="28"/>
          <w:szCs w:val="28"/>
        </w:rPr>
        <w:t>Приоритет № 3. Туризм</w:t>
      </w:r>
    </w:p>
    <w:p w:rsidR="008F4CFD" w:rsidRPr="00EF2FAC" w:rsidRDefault="008F4CFD" w:rsidP="00433298">
      <w:pPr>
        <w:pStyle w:val="a3"/>
        <w:spacing w:after="0" w:line="240" w:lineRule="auto"/>
        <w:ind w:left="0"/>
        <w:jc w:val="center"/>
        <w:rPr>
          <w:b/>
          <w:sz w:val="28"/>
          <w:szCs w:val="28"/>
        </w:rPr>
      </w:pPr>
    </w:p>
    <w:p w:rsidR="002466B4" w:rsidRDefault="007131EB" w:rsidP="007131EB">
      <w:pPr>
        <w:spacing w:after="0" w:line="240" w:lineRule="auto"/>
        <w:ind w:firstLine="567"/>
        <w:jc w:val="both"/>
        <w:rPr>
          <w:rFonts w:eastAsia="Times New Roman" w:cs="Times New Roman"/>
          <w:color w:val="000000"/>
          <w:szCs w:val="24"/>
          <w:lang w:eastAsia="ru-RU"/>
        </w:rPr>
      </w:pPr>
      <w:r w:rsidRPr="00EF2FAC">
        <w:rPr>
          <w:rFonts w:eastAsia="Times New Roman" w:cs="Times New Roman"/>
          <w:color w:val="000000"/>
          <w:szCs w:val="24"/>
          <w:lang w:eastAsia="ru-RU"/>
        </w:rPr>
        <w:t xml:space="preserve">Повышение узнаваемости и укрепление позитивного имиджа </w:t>
      </w:r>
      <w:r w:rsidR="00864A49">
        <w:rPr>
          <w:rFonts w:eastAsia="Times New Roman" w:cs="Times New Roman"/>
          <w:color w:val="000000"/>
          <w:szCs w:val="24"/>
          <w:lang w:eastAsia="ru-RU"/>
        </w:rPr>
        <w:t>Округа</w:t>
      </w:r>
      <w:r w:rsidRPr="00EF2FAC">
        <w:rPr>
          <w:rFonts w:eastAsia="Times New Roman" w:cs="Times New Roman"/>
          <w:color w:val="000000"/>
          <w:szCs w:val="24"/>
          <w:lang w:eastAsia="ru-RU"/>
        </w:rPr>
        <w:t>, как туристко</w:t>
      </w:r>
      <w:r w:rsidR="00B60413">
        <w:rPr>
          <w:rFonts w:eastAsia="Times New Roman" w:cs="Times New Roman"/>
          <w:color w:val="000000"/>
          <w:szCs w:val="24"/>
          <w:lang w:eastAsia="ru-RU"/>
        </w:rPr>
        <w:t>й территории, влияет на климат О</w:t>
      </w:r>
      <w:r w:rsidRPr="00EF2FAC">
        <w:rPr>
          <w:rFonts w:eastAsia="Times New Roman" w:cs="Times New Roman"/>
          <w:color w:val="000000"/>
          <w:szCs w:val="24"/>
          <w:lang w:eastAsia="ru-RU"/>
        </w:rPr>
        <w:t xml:space="preserve">круга в целом, который учитывается непосредственно при оценке инвестиционной привлекательности. </w:t>
      </w:r>
      <w:r w:rsidR="002466B4">
        <w:rPr>
          <w:rFonts w:eastAsia="Times New Roman" w:cs="Times New Roman"/>
          <w:color w:val="000000"/>
          <w:szCs w:val="24"/>
          <w:lang w:eastAsia="ru-RU"/>
        </w:rPr>
        <w:t xml:space="preserve">На сегодняшний день туризм, </w:t>
      </w:r>
      <w:r w:rsidRPr="00EF2FAC">
        <w:rPr>
          <w:rFonts w:eastAsia="Times New Roman" w:cs="Times New Roman"/>
          <w:color w:val="000000"/>
          <w:szCs w:val="24"/>
          <w:lang w:eastAsia="ru-RU"/>
        </w:rPr>
        <w:t>как отрасль экономики</w:t>
      </w:r>
      <w:r w:rsidR="002466B4">
        <w:rPr>
          <w:rFonts w:eastAsia="Times New Roman" w:cs="Times New Roman"/>
          <w:color w:val="000000"/>
          <w:szCs w:val="24"/>
          <w:lang w:eastAsia="ru-RU"/>
        </w:rPr>
        <w:t>,</w:t>
      </w:r>
      <w:r w:rsidRPr="00EF2FAC">
        <w:rPr>
          <w:rFonts w:eastAsia="Times New Roman" w:cs="Times New Roman"/>
          <w:color w:val="000000"/>
          <w:szCs w:val="24"/>
          <w:lang w:eastAsia="ru-RU"/>
        </w:rPr>
        <w:t xml:space="preserve"> способствует повышению инвестиционной привлекательности </w:t>
      </w:r>
      <w:r w:rsidR="00864A49">
        <w:rPr>
          <w:rFonts w:eastAsia="Times New Roman" w:cs="Times New Roman"/>
          <w:color w:val="000000"/>
          <w:szCs w:val="24"/>
          <w:lang w:eastAsia="ru-RU"/>
        </w:rPr>
        <w:t>Округа</w:t>
      </w:r>
      <w:r w:rsidRPr="00EF2FAC">
        <w:rPr>
          <w:rFonts w:eastAsia="Times New Roman" w:cs="Times New Roman"/>
          <w:color w:val="000000"/>
          <w:szCs w:val="24"/>
          <w:lang w:eastAsia="ru-RU"/>
        </w:rPr>
        <w:t>.  Положительное влияние на увеличение туристического потока способствует развитию и росту различных сегментов рынка туристского бизнеса. Вклад в развитие туризма также имеет социальную значимость, которая напрямую влияет на</w:t>
      </w:r>
      <w:r w:rsidR="002466B4">
        <w:rPr>
          <w:rFonts w:eastAsia="Times New Roman" w:cs="Times New Roman"/>
          <w:color w:val="000000"/>
          <w:szCs w:val="24"/>
          <w:lang w:eastAsia="ru-RU"/>
        </w:rPr>
        <w:t xml:space="preserve"> качество кадрового потенциала О</w:t>
      </w:r>
      <w:r w:rsidRPr="00EF2FAC">
        <w:rPr>
          <w:rFonts w:eastAsia="Times New Roman" w:cs="Times New Roman"/>
          <w:color w:val="000000"/>
          <w:szCs w:val="24"/>
          <w:lang w:eastAsia="ru-RU"/>
        </w:rPr>
        <w:t xml:space="preserve">круга, на снижение оттока жителей в другие более крупные, но менее благоприятные для жизни города. </w:t>
      </w:r>
    </w:p>
    <w:p w:rsidR="007131EB" w:rsidRPr="00EF2FAC" w:rsidRDefault="007131EB" w:rsidP="007131EB">
      <w:pPr>
        <w:spacing w:after="0" w:line="240" w:lineRule="auto"/>
        <w:ind w:firstLine="567"/>
        <w:jc w:val="both"/>
        <w:rPr>
          <w:rFonts w:eastAsia="Times New Roman" w:cs="Times New Roman"/>
          <w:szCs w:val="24"/>
          <w:lang w:eastAsia="ru-RU"/>
        </w:rPr>
      </w:pPr>
      <w:r w:rsidRPr="00EF2FAC">
        <w:rPr>
          <w:rFonts w:eastAsia="Times New Roman" w:cs="Times New Roman"/>
          <w:color w:val="000000"/>
          <w:szCs w:val="24"/>
          <w:lang w:eastAsia="ru-RU"/>
        </w:rPr>
        <w:t xml:space="preserve">Общая оценка зарегистрированного туристического потока за 2021 год составила 146620 туристов, незарегистрированных туристов </w:t>
      </w:r>
      <w:r w:rsidR="002466B4">
        <w:rPr>
          <w:rFonts w:eastAsia="Times New Roman" w:cs="Times New Roman"/>
          <w:color w:val="000000"/>
          <w:szCs w:val="24"/>
          <w:lang w:eastAsia="ru-RU"/>
        </w:rPr>
        <w:t>насчитывается более</w:t>
      </w:r>
      <w:r w:rsidRPr="00EF2FAC">
        <w:rPr>
          <w:rFonts w:eastAsia="Times New Roman" w:cs="Times New Roman"/>
          <w:color w:val="000000"/>
          <w:szCs w:val="24"/>
          <w:lang w:eastAsia="ru-RU"/>
        </w:rPr>
        <w:t xml:space="preserve"> 300 000 человек.</w:t>
      </w:r>
    </w:p>
    <w:p w:rsidR="007131EB" w:rsidRPr="00EF2FAC" w:rsidRDefault="00864A49" w:rsidP="007131EB">
      <w:pPr>
        <w:spacing w:after="0" w:line="240" w:lineRule="auto"/>
        <w:ind w:firstLine="567"/>
        <w:jc w:val="both"/>
        <w:rPr>
          <w:rFonts w:eastAsia="Times New Roman" w:cs="Times New Roman"/>
          <w:szCs w:val="24"/>
          <w:lang w:eastAsia="ru-RU"/>
        </w:rPr>
      </w:pPr>
      <w:r>
        <w:rPr>
          <w:rFonts w:eastAsia="Times New Roman" w:cs="Times New Roman"/>
          <w:color w:val="000000"/>
          <w:szCs w:val="24"/>
          <w:lang w:eastAsia="ru-RU"/>
        </w:rPr>
        <w:t>Округ</w:t>
      </w:r>
      <w:r w:rsidR="007131EB" w:rsidRPr="00EF2FAC">
        <w:rPr>
          <w:rFonts w:eastAsia="Times New Roman" w:cs="Times New Roman"/>
          <w:color w:val="000000"/>
          <w:szCs w:val="24"/>
          <w:lang w:eastAsia="ru-RU"/>
        </w:rPr>
        <w:t xml:space="preserve"> обладает  максимально благоприятными условиями для формирования на территории конкурентоспособной туристской отрасли как одной из важных отраслей экономики, обеспечивающей стабильный вклад в социально-экономическое развитие</w:t>
      </w:r>
      <w:r w:rsidR="004C1B22">
        <w:rPr>
          <w:rFonts w:eastAsia="Times New Roman" w:cs="Times New Roman"/>
          <w:color w:val="000000"/>
          <w:szCs w:val="24"/>
          <w:lang w:eastAsia="ru-RU"/>
        </w:rPr>
        <w:t xml:space="preserve">. </w:t>
      </w:r>
      <w:r w:rsidR="007131EB" w:rsidRPr="00EF2FAC">
        <w:rPr>
          <w:rFonts w:eastAsia="Times New Roman" w:cs="Times New Roman"/>
          <w:color w:val="000000"/>
          <w:szCs w:val="24"/>
          <w:lang w:eastAsia="ru-RU"/>
        </w:rPr>
        <w:t>Это обусловлено комплексом факторов:</w:t>
      </w:r>
    </w:p>
    <w:p w:rsidR="007131EB" w:rsidRPr="0048224D" w:rsidRDefault="004C1B22" w:rsidP="007131E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lastRenderedPageBreak/>
        <w:t>-  у</w:t>
      </w:r>
      <w:r w:rsidR="007131EB" w:rsidRPr="0048224D">
        <w:rPr>
          <w:rFonts w:eastAsia="Times New Roman" w:cs="Times New Roman"/>
          <w:color w:val="000000"/>
          <w:szCs w:val="24"/>
          <w:lang w:eastAsia="ru-RU"/>
        </w:rPr>
        <w:t>дачным географическим положением округа и транспортной доступностью для туристов - Миасс находиться в удобной логистической доступности в равной удалённости от трёх областных центров (Уфа, Екатеринбург, Челябинск)</w:t>
      </w:r>
      <w:r>
        <w:rPr>
          <w:rFonts w:eastAsia="Times New Roman" w:cs="Times New Roman"/>
          <w:color w:val="000000"/>
          <w:szCs w:val="24"/>
          <w:lang w:eastAsia="ru-RU"/>
        </w:rPr>
        <w:t>;</w:t>
      </w:r>
    </w:p>
    <w:p w:rsidR="007131EB" w:rsidRPr="005B0402" w:rsidRDefault="007131EB" w:rsidP="007131EB">
      <w:pPr>
        <w:pStyle w:val="a3"/>
        <w:spacing w:before="240" w:after="240" w:line="240" w:lineRule="auto"/>
        <w:ind w:left="0" w:right="-845" w:firstLine="567"/>
        <w:jc w:val="both"/>
        <w:rPr>
          <w:rFonts w:eastAsia="Times New Roman" w:cs="Times New Roman"/>
          <w:szCs w:val="24"/>
          <w:lang w:eastAsia="ru-RU"/>
        </w:rPr>
      </w:pPr>
      <w:r w:rsidRPr="00EF2FAC">
        <w:rPr>
          <w:noProof/>
          <w:bdr w:val="none" w:sz="0" w:space="0" w:color="auto" w:frame="1"/>
          <w:lang w:eastAsia="ru-RU"/>
        </w:rPr>
        <w:drawing>
          <wp:inline distT="0" distB="0" distL="0" distR="0" wp14:anchorId="2B4E9341" wp14:editId="0073EB93">
            <wp:extent cx="4705350" cy="3371850"/>
            <wp:effectExtent l="0" t="0" r="0" b="0"/>
            <wp:docPr id="3" name="Рисунок 3" descr="https://lh3.googleusercontent.com/4imjcwUDb-0z3CPoytf7Tzf5geZyQPIQfQwNthIZND-Ftbcu4j4AtP3mdVs5xZ1OtaRGjBqEqe6pWin2fT4B_U4lNUNUii2RM4UNFdo3Va14P32bGx9qa7VEwuTt-9BbDEylAyrAWrX2AR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imjcwUDb-0z3CPoytf7Tzf5geZyQPIQfQwNthIZND-Ftbcu4j4AtP3mdVs5xZ1OtaRGjBqEqe6pWin2fT4B_U4lNUNUii2RM4UNFdo3Va14P32bGx9qa7VEwuTt-9BbDEylAyrAWrX2ARK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3371850"/>
                    </a:xfrm>
                    <a:prstGeom prst="rect">
                      <a:avLst/>
                    </a:prstGeom>
                    <a:noFill/>
                    <a:ln>
                      <a:noFill/>
                    </a:ln>
                  </pic:spPr>
                </pic:pic>
              </a:graphicData>
            </a:graphic>
          </wp:inline>
        </w:drawing>
      </w:r>
    </w:p>
    <w:p w:rsidR="007131EB" w:rsidRPr="0048224D" w:rsidRDefault="004C1B22" w:rsidP="00AB3A8B">
      <w:pPr>
        <w:spacing w:after="0" w:line="240" w:lineRule="auto"/>
        <w:ind w:right="-2"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с</w:t>
      </w:r>
      <w:r w:rsidR="007131EB" w:rsidRPr="0048224D">
        <w:rPr>
          <w:rFonts w:eastAsia="Times New Roman" w:cs="Times New Roman"/>
          <w:color w:val="000000"/>
          <w:szCs w:val="24"/>
          <w:lang w:eastAsia="ru-RU"/>
        </w:rPr>
        <w:t>коплением на небольшой территории уникальных природных ресурсов:  горные хребты, озера, реки, памятники природы (Ильменский заповедник, озеро Тургояк, река Куштумга, озеро Б. Еланчик, озеро Песчаное, Иремельское водохранилище, ботанический памятник природы</w:t>
      </w:r>
      <w:r w:rsidR="00864A49">
        <w:rPr>
          <w:rFonts w:eastAsia="Times New Roman" w:cs="Times New Roman"/>
          <w:color w:val="000000"/>
          <w:szCs w:val="24"/>
          <w:lang w:eastAsia="ru-RU"/>
        </w:rPr>
        <w:t xml:space="preserve"> </w:t>
      </w:r>
      <w:r w:rsidR="007131EB" w:rsidRPr="0048224D">
        <w:rPr>
          <w:rFonts w:eastAsia="Times New Roman" w:cs="Times New Roman"/>
          <w:color w:val="000000"/>
          <w:szCs w:val="24"/>
          <w:lang w:eastAsia="ru-RU"/>
        </w:rPr>
        <w:t>- го</w:t>
      </w:r>
      <w:r>
        <w:rPr>
          <w:rFonts w:eastAsia="Times New Roman" w:cs="Times New Roman"/>
          <w:color w:val="000000"/>
          <w:szCs w:val="24"/>
          <w:lang w:eastAsia="ru-RU"/>
        </w:rPr>
        <w:t>рный луг на хребте Чашковского);</w:t>
      </w:r>
      <w:r w:rsidR="007131EB" w:rsidRPr="0048224D">
        <w:rPr>
          <w:rFonts w:eastAsia="Times New Roman" w:cs="Times New Roman"/>
          <w:color w:val="000000"/>
          <w:szCs w:val="24"/>
          <w:lang w:eastAsia="ru-RU"/>
        </w:rPr>
        <w:t xml:space="preserve"> значимым объектом является Ильменский государственный заповедник им. В.И. Ленина в долине которого расположен </w:t>
      </w:r>
      <w:r>
        <w:rPr>
          <w:rFonts w:eastAsia="Times New Roman" w:cs="Times New Roman"/>
          <w:color w:val="000000"/>
          <w:szCs w:val="24"/>
          <w:lang w:eastAsia="ru-RU"/>
        </w:rPr>
        <w:t>Округ;</w:t>
      </w:r>
    </w:p>
    <w:p w:rsidR="007131EB" w:rsidRPr="0048224D" w:rsidRDefault="004C1B22" w:rsidP="00AB3A8B">
      <w:pPr>
        <w:spacing w:after="0" w:line="240" w:lineRule="auto"/>
        <w:ind w:right="-2"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н</w:t>
      </w:r>
      <w:r w:rsidR="007131EB" w:rsidRPr="0048224D">
        <w:rPr>
          <w:rFonts w:eastAsia="Times New Roman" w:cs="Times New Roman"/>
          <w:color w:val="000000"/>
          <w:szCs w:val="24"/>
          <w:lang w:eastAsia="ru-RU"/>
        </w:rPr>
        <w:t xml:space="preserve">аличием историко - культурных достопримечательностей. В южной части города сохранился уникальный архитектурный ансамбль с культурно-историческими объектами (на территории </w:t>
      </w:r>
      <w:r>
        <w:rPr>
          <w:rFonts w:eastAsia="Times New Roman" w:cs="Times New Roman"/>
          <w:color w:val="000000"/>
          <w:szCs w:val="24"/>
          <w:lang w:eastAsia="ru-RU"/>
        </w:rPr>
        <w:t>и</w:t>
      </w:r>
      <w:r w:rsidR="007131EB" w:rsidRPr="0048224D">
        <w:rPr>
          <w:rFonts w:eastAsia="Times New Roman" w:cs="Times New Roman"/>
          <w:color w:val="000000"/>
          <w:szCs w:val="24"/>
          <w:lang w:eastAsia="ru-RU"/>
        </w:rPr>
        <w:t>сторической части города находятся 20 объектов культурного наследия, и этот список постоянно обновляется), который позволяет развивать культурно-познавательный туризм. </w:t>
      </w:r>
    </w:p>
    <w:p w:rsidR="007131EB" w:rsidRPr="00F253C9" w:rsidRDefault="007131EB" w:rsidP="00AB3A8B">
      <w:pPr>
        <w:tabs>
          <w:tab w:val="left" w:pos="426"/>
        </w:tabs>
        <w:spacing w:after="0" w:line="240" w:lineRule="auto"/>
        <w:ind w:right="-2" w:firstLine="567"/>
        <w:jc w:val="both"/>
        <w:rPr>
          <w:rFonts w:eastAsia="Times New Roman" w:cs="Times New Roman"/>
          <w:color w:val="000000"/>
          <w:szCs w:val="24"/>
          <w:lang w:eastAsia="ru-RU"/>
        </w:rPr>
      </w:pPr>
      <w:r>
        <w:rPr>
          <w:rFonts w:eastAsia="Times New Roman" w:cs="Times New Roman"/>
          <w:color w:val="000000"/>
          <w:szCs w:val="24"/>
          <w:lang w:eastAsia="ru-RU"/>
        </w:rPr>
        <w:t>В составе агломерации «</w:t>
      </w:r>
      <w:r w:rsidRPr="00EF2FAC">
        <w:rPr>
          <w:rFonts w:eastAsia="Times New Roman" w:cs="Times New Roman"/>
          <w:color w:val="000000"/>
          <w:szCs w:val="24"/>
          <w:lang w:eastAsia="ru-RU"/>
        </w:rPr>
        <w:t>Горный Урал</w:t>
      </w:r>
      <w:r>
        <w:rPr>
          <w:rFonts w:eastAsia="Times New Roman" w:cs="Times New Roman"/>
          <w:color w:val="000000"/>
          <w:szCs w:val="24"/>
          <w:lang w:eastAsia="ru-RU"/>
        </w:rPr>
        <w:t>»</w:t>
      </w:r>
      <w:r w:rsidRPr="00EF2FAC">
        <w:rPr>
          <w:rFonts w:eastAsia="Times New Roman" w:cs="Times New Roman"/>
          <w:color w:val="000000"/>
          <w:szCs w:val="24"/>
          <w:lang w:eastAsia="ru-RU"/>
        </w:rPr>
        <w:t xml:space="preserve"> </w:t>
      </w:r>
      <w:r w:rsidR="00864A49">
        <w:rPr>
          <w:rFonts w:eastAsia="Times New Roman" w:cs="Times New Roman"/>
          <w:color w:val="000000"/>
          <w:szCs w:val="24"/>
          <w:lang w:eastAsia="ru-RU"/>
        </w:rPr>
        <w:t>Округ</w:t>
      </w:r>
      <w:r w:rsidRPr="00EF2FAC">
        <w:rPr>
          <w:rFonts w:eastAsia="Times New Roman" w:cs="Times New Roman"/>
          <w:color w:val="000000"/>
          <w:szCs w:val="24"/>
          <w:lang w:eastAsia="ru-RU"/>
        </w:rPr>
        <w:t xml:space="preserve"> является одной из ключевых территорий развития рекреац</w:t>
      </w:r>
      <w:r>
        <w:rPr>
          <w:rFonts w:eastAsia="Times New Roman" w:cs="Times New Roman"/>
          <w:color w:val="000000"/>
          <w:szCs w:val="24"/>
          <w:lang w:eastAsia="ru-RU"/>
        </w:rPr>
        <w:t xml:space="preserve">ионного комплекса. Также </w:t>
      </w:r>
      <w:r w:rsidR="004C1B22">
        <w:rPr>
          <w:rFonts w:eastAsia="Times New Roman" w:cs="Times New Roman"/>
          <w:color w:val="000000"/>
          <w:szCs w:val="24"/>
          <w:lang w:eastAsia="ru-RU"/>
        </w:rPr>
        <w:t>Округ</w:t>
      </w:r>
      <w:r w:rsidRPr="00EF2FAC">
        <w:rPr>
          <w:rFonts w:eastAsia="Times New Roman" w:cs="Times New Roman"/>
          <w:color w:val="000000"/>
          <w:szCs w:val="24"/>
          <w:lang w:eastAsia="ru-RU"/>
        </w:rPr>
        <w:t xml:space="preserve"> являе</w:t>
      </w:r>
      <w:r>
        <w:rPr>
          <w:rFonts w:eastAsia="Times New Roman" w:cs="Times New Roman"/>
          <w:color w:val="000000"/>
          <w:szCs w:val="24"/>
          <w:lang w:eastAsia="ru-RU"/>
        </w:rPr>
        <w:t>тся одним из участников первого</w:t>
      </w:r>
      <w:r w:rsidRPr="00EF2FAC">
        <w:rPr>
          <w:rFonts w:eastAsia="Times New Roman" w:cs="Times New Roman"/>
          <w:color w:val="000000"/>
          <w:szCs w:val="24"/>
          <w:lang w:eastAsia="ru-RU"/>
        </w:rPr>
        <w:t xml:space="preserve"> Брендового маршрута по Южному Уралу, где туристы из четырех дней маршрута один день проведут на территории </w:t>
      </w:r>
      <w:r w:rsidR="004C1B22">
        <w:rPr>
          <w:rFonts w:eastAsia="Times New Roman" w:cs="Times New Roman"/>
          <w:color w:val="000000"/>
          <w:szCs w:val="24"/>
          <w:lang w:eastAsia="ru-RU"/>
        </w:rPr>
        <w:t>Округа</w:t>
      </w:r>
      <w:r w:rsidRPr="00EF2FAC">
        <w:rPr>
          <w:rFonts w:eastAsia="Times New Roman" w:cs="Times New Roman"/>
          <w:color w:val="000000"/>
          <w:szCs w:val="24"/>
          <w:lang w:eastAsia="ru-RU"/>
        </w:rPr>
        <w:t xml:space="preserve"> и посетят основные достопримечательности.</w:t>
      </w:r>
    </w:p>
    <w:p w:rsidR="007131EB" w:rsidRPr="00F06B2E" w:rsidRDefault="007131EB" w:rsidP="00AB3A8B">
      <w:pPr>
        <w:spacing w:after="0" w:line="240" w:lineRule="auto"/>
        <w:ind w:firstLine="567"/>
        <w:jc w:val="both"/>
        <w:rPr>
          <w:rFonts w:eastAsia="Times New Roman" w:cs="Times New Roman"/>
          <w:szCs w:val="24"/>
          <w:lang w:eastAsia="ru-RU"/>
        </w:rPr>
      </w:pPr>
      <w:r w:rsidRPr="00F06B2E">
        <w:rPr>
          <w:rFonts w:eastAsia="Times New Roman" w:cs="Times New Roman"/>
          <w:color w:val="000000"/>
          <w:szCs w:val="24"/>
          <w:lang w:eastAsia="ru-RU"/>
        </w:rPr>
        <w:t xml:space="preserve">Основные приоритетные направления развития туризма в </w:t>
      </w:r>
      <w:r w:rsidR="00F253C9" w:rsidRPr="00F06B2E">
        <w:rPr>
          <w:rFonts w:eastAsia="Times New Roman" w:cs="Times New Roman"/>
          <w:color w:val="000000"/>
          <w:szCs w:val="24"/>
          <w:lang w:eastAsia="ru-RU"/>
        </w:rPr>
        <w:t>Округе</w:t>
      </w:r>
      <w:r w:rsidRPr="00F06B2E">
        <w:rPr>
          <w:rFonts w:eastAsia="Times New Roman" w:cs="Times New Roman"/>
          <w:color w:val="000000"/>
          <w:szCs w:val="24"/>
          <w:lang w:eastAsia="ru-RU"/>
        </w:rPr>
        <w:t>:</w:t>
      </w:r>
    </w:p>
    <w:p w:rsid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1. Пляжный и оздоровительный туризм является самым массовым и популярным направлением развития благодаря уникальному природному ландшафту и озеру Тургояк, на котором сосредоточен основной туристический поток в летний период времени. </w:t>
      </w:r>
    </w:p>
    <w:p w:rsid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На с</w:t>
      </w:r>
      <w:r w:rsidR="00EA0335" w:rsidRPr="00F06B2E">
        <w:rPr>
          <w:rFonts w:eastAsia="Times New Roman" w:cs="Times New Roman"/>
          <w:color w:val="000000"/>
          <w:szCs w:val="24"/>
          <w:lang w:eastAsia="ru-RU"/>
        </w:rPr>
        <w:t>егодняшний день инфраструктура О</w:t>
      </w:r>
      <w:r w:rsidRPr="00F06B2E">
        <w:rPr>
          <w:rFonts w:eastAsia="Times New Roman" w:cs="Times New Roman"/>
          <w:color w:val="000000"/>
          <w:szCs w:val="24"/>
          <w:lang w:eastAsia="ru-RU"/>
        </w:rPr>
        <w:t>круга состоит из 28 курортов, санаториев и баз отдыха с общим номерным фондом 2182</w:t>
      </w:r>
      <w:r w:rsidR="00EA0335" w:rsidRPr="00F06B2E">
        <w:rPr>
          <w:rFonts w:eastAsia="Times New Roman" w:cs="Times New Roman"/>
          <w:color w:val="000000"/>
          <w:szCs w:val="24"/>
          <w:lang w:eastAsia="ru-RU"/>
        </w:rPr>
        <w:t xml:space="preserve"> номера</w:t>
      </w:r>
      <w:r w:rsidRPr="00F06B2E">
        <w:rPr>
          <w:rFonts w:eastAsia="Times New Roman" w:cs="Times New Roman"/>
          <w:color w:val="000000"/>
          <w:szCs w:val="24"/>
          <w:lang w:eastAsia="ru-RU"/>
        </w:rPr>
        <w:t xml:space="preserve">. </w:t>
      </w:r>
    </w:p>
    <w:p w:rsidR="007131EB" w:rsidRP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В то же время гостиничный сектор </w:t>
      </w:r>
      <w:r w:rsidR="00F253C9" w:rsidRPr="00F06B2E">
        <w:rPr>
          <w:rFonts w:eastAsia="Times New Roman" w:cs="Times New Roman"/>
          <w:color w:val="000000"/>
          <w:szCs w:val="24"/>
          <w:lang w:eastAsia="ru-RU"/>
        </w:rPr>
        <w:t>Округа</w:t>
      </w:r>
      <w:r w:rsidRPr="00F06B2E">
        <w:rPr>
          <w:rFonts w:eastAsia="Times New Roman" w:cs="Times New Roman"/>
          <w:color w:val="000000"/>
          <w:szCs w:val="24"/>
          <w:lang w:eastAsia="ru-RU"/>
        </w:rPr>
        <w:t xml:space="preserve"> в целом требует существенной модернизации, чтобы соответствовать современному уровню сервиса, а также обеспечить доступность для людей с ограниченными возможностями здоровья.</w:t>
      </w:r>
    </w:p>
    <w:p w:rsidR="00EA6A5A" w:rsidRDefault="007131EB" w:rsidP="00AB3A8B">
      <w:pPr>
        <w:spacing w:after="0" w:line="240" w:lineRule="auto"/>
        <w:ind w:firstLine="567"/>
        <w:jc w:val="both"/>
        <w:textAlignment w:val="baseline"/>
        <w:rPr>
          <w:rFonts w:eastAsia="Times New Roman" w:cs="Times New Roman"/>
          <w:color w:val="000000"/>
          <w:szCs w:val="24"/>
          <w:shd w:val="clear" w:color="auto" w:fill="FFFFFF"/>
          <w:lang w:eastAsia="ru-RU"/>
        </w:rPr>
      </w:pPr>
      <w:r w:rsidRPr="00F06B2E">
        <w:rPr>
          <w:rFonts w:eastAsia="Times New Roman" w:cs="Times New Roman"/>
          <w:color w:val="000000"/>
          <w:szCs w:val="24"/>
          <w:lang w:eastAsia="ru-RU"/>
        </w:rPr>
        <w:t xml:space="preserve">2. Экологический туризм </w:t>
      </w:r>
      <w:r w:rsidRPr="00F06B2E">
        <w:rPr>
          <w:rFonts w:eastAsia="Times New Roman" w:cs="Arial"/>
          <w:color w:val="000000"/>
          <w:szCs w:val="24"/>
          <w:shd w:val="clear" w:color="auto" w:fill="FFFFFF"/>
          <w:lang w:eastAsia="ru-RU"/>
        </w:rPr>
        <w:t>–</w:t>
      </w:r>
      <w:r w:rsidRPr="00F06B2E">
        <w:rPr>
          <w:rFonts w:eastAsia="Times New Roman" w:cs="Times New Roman"/>
          <w:color w:val="000000"/>
          <w:szCs w:val="24"/>
          <w:shd w:val="clear" w:color="auto" w:fill="FFFFFF"/>
          <w:lang w:eastAsia="ru-RU"/>
        </w:rPr>
        <w:t xml:space="preserve"> это направление туризма, предполагающее посещение территорий, не затронутых антропогенным воздействием. Целью поездок является получение информации о природе посещаемого региона, знакомство с культурой, этнографией, археологическими и историческими достопримечательностями. Основная задача экотуризма заключается в сохранении в первозданном виде уникальных ландшафтов и воспитании у людей бережного отношения к природе. </w:t>
      </w:r>
    </w:p>
    <w:p w:rsidR="007131EB" w:rsidRPr="00F06B2E" w:rsidRDefault="00F253C9"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shd w:val="clear" w:color="auto" w:fill="FFFFFF"/>
          <w:lang w:eastAsia="ru-RU"/>
        </w:rPr>
        <w:lastRenderedPageBreak/>
        <w:t>Округ</w:t>
      </w:r>
      <w:r w:rsidR="007131EB" w:rsidRPr="00F06B2E">
        <w:rPr>
          <w:rFonts w:eastAsia="Times New Roman" w:cs="Times New Roman"/>
          <w:color w:val="000000"/>
          <w:szCs w:val="24"/>
          <w:shd w:val="clear" w:color="auto" w:fill="FFFFFF"/>
          <w:lang w:eastAsia="ru-RU"/>
        </w:rPr>
        <w:t xml:space="preserve"> обладает большими уникальными природными ресурсами для развития экотуризма. Памятники природы, заповедные леса, археологические находки на острове Вер</w:t>
      </w:r>
      <w:r w:rsidR="00EA0335" w:rsidRPr="00F06B2E">
        <w:rPr>
          <w:rFonts w:eastAsia="Times New Roman" w:cs="Times New Roman"/>
          <w:color w:val="000000"/>
          <w:szCs w:val="24"/>
          <w:shd w:val="clear" w:color="auto" w:fill="FFFFFF"/>
          <w:lang w:eastAsia="ru-RU"/>
        </w:rPr>
        <w:t>а – в</w:t>
      </w:r>
      <w:r w:rsidR="007131EB" w:rsidRPr="00F06B2E">
        <w:rPr>
          <w:rFonts w:eastAsia="Times New Roman" w:cs="Times New Roman"/>
          <w:color w:val="000000"/>
          <w:szCs w:val="24"/>
          <w:shd w:val="clear" w:color="auto" w:fill="FFFFFF"/>
          <w:lang w:eastAsia="ru-RU"/>
        </w:rPr>
        <w:t>се это привлекает туристов со всех уголков земли. Наиболее популярные туристические маршруты: горные хребты Заозерный, Чашковский, Иц</w:t>
      </w:r>
      <w:r w:rsidR="00EA0335" w:rsidRPr="00F06B2E">
        <w:rPr>
          <w:rFonts w:eastAsia="Times New Roman" w:cs="Times New Roman"/>
          <w:color w:val="000000"/>
          <w:szCs w:val="24"/>
          <w:shd w:val="clear" w:color="auto" w:fill="FFFFFF"/>
          <w:lang w:eastAsia="ru-RU"/>
        </w:rPr>
        <w:t>ы</w:t>
      </w:r>
      <w:r w:rsidR="007131EB" w:rsidRPr="00F06B2E">
        <w:rPr>
          <w:rFonts w:eastAsia="Times New Roman" w:cs="Times New Roman"/>
          <w:color w:val="000000"/>
          <w:szCs w:val="24"/>
          <w:shd w:val="clear" w:color="auto" w:fill="FFFFFF"/>
          <w:lang w:eastAsia="ru-RU"/>
        </w:rPr>
        <w:t>л, Александровская сопка, Устиновские каньоны</w:t>
      </w:r>
      <w:r w:rsidR="00EA0335" w:rsidRPr="00F06B2E">
        <w:rPr>
          <w:rFonts w:eastAsia="Times New Roman" w:cs="Times New Roman"/>
          <w:color w:val="000000"/>
          <w:szCs w:val="24"/>
          <w:shd w:val="clear" w:color="auto" w:fill="FFFFFF"/>
          <w:lang w:eastAsia="ru-RU"/>
        </w:rPr>
        <w:t>, природно-индустриальный парк «</w:t>
      </w:r>
      <w:r w:rsidR="007131EB" w:rsidRPr="00F06B2E">
        <w:rPr>
          <w:rFonts w:eastAsia="Times New Roman" w:cs="Times New Roman"/>
          <w:color w:val="000000"/>
          <w:szCs w:val="24"/>
          <w:shd w:val="clear" w:color="auto" w:fill="FFFFFF"/>
          <w:lang w:eastAsia="ru-RU"/>
        </w:rPr>
        <w:t>призрак горы Французской</w:t>
      </w:r>
      <w:r w:rsidR="00EA0335" w:rsidRPr="00F06B2E">
        <w:rPr>
          <w:rFonts w:eastAsia="Times New Roman" w:cs="Times New Roman"/>
          <w:color w:val="000000"/>
          <w:szCs w:val="24"/>
          <w:shd w:val="clear" w:color="auto" w:fill="FFFFFF"/>
          <w:lang w:eastAsia="ru-RU"/>
        </w:rPr>
        <w:t>»</w:t>
      </w:r>
      <w:r w:rsidR="007131EB" w:rsidRPr="00F06B2E">
        <w:rPr>
          <w:rFonts w:eastAsia="Times New Roman" w:cs="Times New Roman"/>
          <w:color w:val="000000"/>
          <w:szCs w:val="24"/>
          <w:shd w:val="clear" w:color="auto" w:fill="FFFFFF"/>
          <w:lang w:eastAsia="ru-RU"/>
        </w:rPr>
        <w:t>. Часть маршрутов обустроены и размечены, много возможностей еще не реализовано: создание экотроп Тургояк - Таганай,  Тургояк - Солнечная Долина, экотропа Хребет Чашковский, участие в проекте Большая уральская тропа.</w:t>
      </w:r>
    </w:p>
    <w:p w:rsidR="00EA6A5A"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3. Спортивный туризм. Восстановление работоспособности, поддержание и укрепление здоровья людей являются одной из важнейших задач государства, </w:t>
      </w:r>
      <w:r w:rsidR="00F06B2E" w:rsidRPr="00F06B2E">
        <w:rPr>
          <w:rFonts w:eastAsia="Times New Roman" w:cs="Times New Roman"/>
          <w:color w:val="000000"/>
          <w:szCs w:val="24"/>
          <w:lang w:eastAsia="ru-RU"/>
        </w:rPr>
        <w:t xml:space="preserve">поэтому </w:t>
      </w:r>
      <w:r w:rsidRPr="00F06B2E">
        <w:rPr>
          <w:rFonts w:eastAsia="Times New Roman" w:cs="Times New Roman"/>
          <w:color w:val="000000"/>
          <w:szCs w:val="24"/>
          <w:lang w:eastAsia="ru-RU"/>
        </w:rPr>
        <w:t xml:space="preserve">необходимо с особым вниманием относиться к созданию мотиваций и условий для здорового образа жизни. В связи с этим развитие спортивного туризма становится актуальной задачей и одним из реальных инструментов оздоровления нации. </w:t>
      </w:r>
    </w:p>
    <w:p w:rsidR="00EA6A5A"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Выгодное географическое положение создает уникальные возможности для развития горнолыжного и лыжного туризма, а наличие большого количества водных объектов и памятников природы делает </w:t>
      </w:r>
      <w:r w:rsidR="00F06B2E" w:rsidRPr="00F06B2E">
        <w:rPr>
          <w:rFonts w:eastAsia="Times New Roman" w:cs="Times New Roman"/>
          <w:color w:val="000000"/>
          <w:szCs w:val="24"/>
          <w:lang w:eastAsia="ru-RU"/>
        </w:rPr>
        <w:t>Округ</w:t>
      </w:r>
      <w:r w:rsidRPr="00F06B2E">
        <w:rPr>
          <w:rFonts w:eastAsia="Times New Roman" w:cs="Times New Roman"/>
          <w:color w:val="000000"/>
          <w:szCs w:val="24"/>
          <w:lang w:eastAsia="ru-RU"/>
        </w:rPr>
        <w:t xml:space="preserve"> привлекательным</w:t>
      </w:r>
      <w:r w:rsidR="00F06B2E" w:rsidRPr="00F06B2E">
        <w:rPr>
          <w:rFonts w:eastAsia="Times New Roman" w:cs="Times New Roman"/>
          <w:color w:val="000000"/>
          <w:szCs w:val="24"/>
          <w:lang w:eastAsia="ru-RU"/>
        </w:rPr>
        <w:t xml:space="preserve"> местом для водных видов спорта. </w:t>
      </w:r>
    </w:p>
    <w:p w:rsidR="00EA6A5A" w:rsidRDefault="00F06B2E"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В Округе</w:t>
      </w:r>
      <w:r w:rsidR="007131EB" w:rsidRPr="00F06B2E">
        <w:rPr>
          <w:rFonts w:eastAsia="Times New Roman" w:cs="Times New Roman"/>
          <w:color w:val="000000"/>
          <w:szCs w:val="24"/>
          <w:lang w:eastAsia="ru-RU"/>
        </w:rPr>
        <w:t xml:space="preserve"> все большую популярность набирает велоспорт. </w:t>
      </w:r>
    </w:p>
    <w:p w:rsidR="00EA6A5A"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На территории </w:t>
      </w:r>
      <w:r w:rsidR="00F253C9" w:rsidRPr="00F06B2E">
        <w:rPr>
          <w:rFonts w:eastAsia="Times New Roman" w:cs="Times New Roman"/>
          <w:color w:val="000000"/>
          <w:szCs w:val="24"/>
          <w:lang w:eastAsia="ru-RU"/>
        </w:rPr>
        <w:t xml:space="preserve">Округа </w:t>
      </w:r>
      <w:r w:rsidRPr="00F06B2E">
        <w:rPr>
          <w:rFonts w:eastAsia="Times New Roman" w:cs="Times New Roman"/>
          <w:color w:val="000000"/>
          <w:szCs w:val="24"/>
          <w:lang w:eastAsia="ru-RU"/>
        </w:rPr>
        <w:t>располож</w:t>
      </w:r>
      <w:r w:rsidR="00F06B2E" w:rsidRPr="00F06B2E">
        <w:rPr>
          <w:rFonts w:eastAsia="Times New Roman" w:cs="Times New Roman"/>
          <w:color w:val="000000"/>
          <w:szCs w:val="24"/>
          <w:lang w:eastAsia="ru-RU"/>
        </w:rPr>
        <w:t>ены два горнолыжных центра</w:t>
      </w:r>
      <w:r w:rsidR="00EA6A5A">
        <w:rPr>
          <w:rFonts w:eastAsia="Times New Roman" w:cs="Times New Roman"/>
          <w:color w:val="000000"/>
          <w:szCs w:val="24"/>
          <w:lang w:eastAsia="ru-RU"/>
        </w:rPr>
        <w:t>:</w:t>
      </w:r>
      <w:r w:rsidR="00F06B2E" w:rsidRPr="00F06B2E">
        <w:rPr>
          <w:rFonts w:eastAsia="Times New Roman" w:cs="Times New Roman"/>
          <w:color w:val="000000"/>
          <w:szCs w:val="24"/>
          <w:lang w:eastAsia="ru-RU"/>
        </w:rPr>
        <w:t xml:space="preserve"> ГЛК «</w:t>
      </w:r>
      <w:r w:rsidRPr="00F06B2E">
        <w:rPr>
          <w:rFonts w:eastAsia="Times New Roman" w:cs="Times New Roman"/>
          <w:color w:val="000000"/>
          <w:szCs w:val="24"/>
          <w:lang w:eastAsia="ru-RU"/>
        </w:rPr>
        <w:t>Солнечная долина</w:t>
      </w:r>
      <w:r w:rsidR="00F06B2E" w:rsidRPr="00F06B2E">
        <w:rPr>
          <w:rFonts w:eastAsia="Times New Roman" w:cs="Times New Roman"/>
          <w:color w:val="000000"/>
          <w:szCs w:val="24"/>
          <w:lang w:eastAsia="ru-RU"/>
        </w:rPr>
        <w:t>» и «</w:t>
      </w:r>
      <w:r w:rsidRPr="00F06B2E">
        <w:rPr>
          <w:rFonts w:eastAsia="Times New Roman" w:cs="Times New Roman"/>
          <w:color w:val="000000"/>
          <w:szCs w:val="24"/>
          <w:lang w:eastAsia="ru-RU"/>
        </w:rPr>
        <w:t>Райдер</w:t>
      </w:r>
      <w:r w:rsidR="00F06B2E" w:rsidRPr="00F06B2E">
        <w:rPr>
          <w:rFonts w:eastAsia="Times New Roman" w:cs="Times New Roman"/>
          <w:color w:val="000000"/>
          <w:szCs w:val="24"/>
          <w:lang w:eastAsia="ru-RU"/>
        </w:rPr>
        <w:t>»</w:t>
      </w:r>
      <w:r w:rsidRPr="00F06B2E">
        <w:rPr>
          <w:rFonts w:eastAsia="Times New Roman" w:cs="Times New Roman"/>
          <w:color w:val="000000"/>
          <w:szCs w:val="24"/>
          <w:lang w:eastAsia="ru-RU"/>
        </w:rPr>
        <w:t>, спортивные комплексы</w:t>
      </w:r>
      <w:r w:rsidR="00EA6A5A">
        <w:rPr>
          <w:rFonts w:eastAsia="Times New Roman" w:cs="Times New Roman"/>
          <w:color w:val="000000"/>
          <w:szCs w:val="24"/>
          <w:lang w:eastAsia="ru-RU"/>
        </w:rPr>
        <w:t>:</w:t>
      </w:r>
      <w:r w:rsidRPr="00F06B2E">
        <w:rPr>
          <w:rFonts w:eastAsia="Times New Roman" w:cs="Times New Roman"/>
          <w:color w:val="000000"/>
          <w:szCs w:val="24"/>
          <w:lang w:eastAsia="ru-RU"/>
        </w:rPr>
        <w:t xml:space="preserve"> Стадион </w:t>
      </w:r>
      <w:r w:rsidR="00EA6A5A">
        <w:rPr>
          <w:rFonts w:eastAsia="Times New Roman" w:cs="Times New Roman"/>
          <w:color w:val="000000"/>
          <w:szCs w:val="24"/>
          <w:lang w:eastAsia="ru-RU"/>
        </w:rPr>
        <w:t>«</w:t>
      </w:r>
      <w:r w:rsidRPr="00F06B2E">
        <w:rPr>
          <w:rFonts w:eastAsia="Times New Roman" w:cs="Times New Roman"/>
          <w:color w:val="000000"/>
          <w:szCs w:val="24"/>
          <w:lang w:eastAsia="ru-RU"/>
        </w:rPr>
        <w:t>Труд</w:t>
      </w:r>
      <w:r w:rsidR="00EA6A5A">
        <w:rPr>
          <w:rFonts w:eastAsia="Times New Roman" w:cs="Times New Roman"/>
          <w:color w:val="000000"/>
          <w:szCs w:val="24"/>
          <w:lang w:eastAsia="ru-RU"/>
        </w:rPr>
        <w:t>»</w:t>
      </w:r>
      <w:r w:rsidRPr="00F06B2E">
        <w:rPr>
          <w:rFonts w:eastAsia="Times New Roman" w:cs="Times New Roman"/>
          <w:color w:val="000000"/>
          <w:szCs w:val="24"/>
          <w:lang w:eastAsia="ru-RU"/>
        </w:rPr>
        <w:t>, Дворец спорт</w:t>
      </w:r>
      <w:r w:rsidR="00EA6A5A">
        <w:rPr>
          <w:rFonts w:eastAsia="Times New Roman" w:cs="Times New Roman"/>
          <w:color w:val="000000"/>
          <w:szCs w:val="24"/>
          <w:lang w:eastAsia="ru-RU"/>
        </w:rPr>
        <w:t>а «</w:t>
      </w:r>
      <w:r w:rsidRPr="00F06B2E">
        <w:rPr>
          <w:rFonts w:eastAsia="Times New Roman" w:cs="Times New Roman"/>
          <w:color w:val="000000"/>
          <w:szCs w:val="24"/>
          <w:lang w:eastAsia="ru-RU"/>
        </w:rPr>
        <w:t>Заря</w:t>
      </w:r>
      <w:r w:rsidR="00EA6A5A">
        <w:rPr>
          <w:rFonts w:eastAsia="Times New Roman" w:cs="Times New Roman"/>
          <w:color w:val="000000"/>
          <w:szCs w:val="24"/>
          <w:lang w:eastAsia="ru-RU"/>
        </w:rPr>
        <w:t xml:space="preserve">», </w:t>
      </w:r>
      <w:r w:rsidRPr="00F06B2E">
        <w:rPr>
          <w:rFonts w:eastAsia="Times New Roman" w:cs="Times New Roman"/>
          <w:color w:val="000000"/>
          <w:szCs w:val="24"/>
          <w:lang w:eastAsia="ru-RU"/>
        </w:rPr>
        <w:t xml:space="preserve">ФОК </w:t>
      </w:r>
      <w:r w:rsidR="00EA6A5A">
        <w:rPr>
          <w:rFonts w:eastAsia="Times New Roman" w:cs="Times New Roman"/>
          <w:color w:val="000000"/>
          <w:szCs w:val="24"/>
          <w:lang w:eastAsia="ru-RU"/>
        </w:rPr>
        <w:t>«</w:t>
      </w:r>
      <w:r w:rsidRPr="00F06B2E">
        <w:rPr>
          <w:rFonts w:eastAsia="Times New Roman" w:cs="Times New Roman"/>
          <w:color w:val="000000"/>
          <w:szCs w:val="24"/>
          <w:lang w:eastAsia="ru-RU"/>
        </w:rPr>
        <w:t>Урал</w:t>
      </w:r>
      <w:r w:rsidR="00EA6A5A">
        <w:rPr>
          <w:rFonts w:eastAsia="Times New Roman" w:cs="Times New Roman"/>
          <w:color w:val="000000"/>
          <w:szCs w:val="24"/>
          <w:lang w:eastAsia="ru-RU"/>
        </w:rPr>
        <w:t>», современный спорткомплекс «</w:t>
      </w:r>
      <w:r w:rsidRPr="00F06B2E">
        <w:rPr>
          <w:rFonts w:eastAsia="Times New Roman" w:cs="Times New Roman"/>
          <w:color w:val="000000"/>
          <w:szCs w:val="24"/>
          <w:lang w:eastAsia="ru-RU"/>
        </w:rPr>
        <w:t>Экотайм</w:t>
      </w:r>
      <w:r w:rsidR="00EA6A5A">
        <w:rPr>
          <w:rFonts w:eastAsia="Times New Roman" w:cs="Times New Roman"/>
          <w:color w:val="000000"/>
          <w:szCs w:val="24"/>
          <w:lang w:eastAsia="ru-RU"/>
        </w:rPr>
        <w:t>»</w:t>
      </w:r>
      <w:r w:rsidRPr="00F06B2E">
        <w:rPr>
          <w:rFonts w:eastAsia="Times New Roman" w:cs="Times New Roman"/>
          <w:color w:val="000000"/>
          <w:szCs w:val="24"/>
          <w:lang w:eastAsia="ru-RU"/>
        </w:rPr>
        <w:t xml:space="preserve">. </w:t>
      </w:r>
    </w:p>
    <w:p w:rsidR="00C84AB4"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В </w:t>
      </w:r>
      <w:r w:rsidR="00EA6A5A">
        <w:rPr>
          <w:rFonts w:eastAsia="Times New Roman" w:cs="Times New Roman"/>
          <w:color w:val="000000"/>
          <w:szCs w:val="24"/>
          <w:lang w:eastAsia="ru-RU"/>
        </w:rPr>
        <w:t xml:space="preserve">Округе </w:t>
      </w:r>
      <w:r w:rsidRPr="00F06B2E">
        <w:rPr>
          <w:rFonts w:eastAsia="Times New Roman" w:cs="Times New Roman"/>
          <w:color w:val="000000"/>
          <w:szCs w:val="24"/>
          <w:lang w:eastAsia="ru-RU"/>
        </w:rPr>
        <w:t xml:space="preserve">на постоянной основе проводятся спортивные мероприятия Регионального, Федерального и Международного уровня, наиболее известные: Международный заплыв X-Waters, чемпионат России по кроссу Триатлон, Чемпионат России по Фристайлу и много других. </w:t>
      </w:r>
    </w:p>
    <w:p w:rsidR="007131EB" w:rsidRP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Стратегия развития направлена на увеличени</w:t>
      </w:r>
      <w:r w:rsidR="00C84AB4">
        <w:rPr>
          <w:rFonts w:eastAsia="Times New Roman" w:cs="Times New Roman"/>
          <w:color w:val="000000"/>
          <w:szCs w:val="24"/>
          <w:lang w:eastAsia="ru-RU"/>
        </w:rPr>
        <w:t>е</w:t>
      </w:r>
      <w:r w:rsidRPr="00F06B2E">
        <w:rPr>
          <w:rFonts w:eastAsia="Times New Roman" w:cs="Times New Roman"/>
          <w:color w:val="000000"/>
          <w:szCs w:val="24"/>
          <w:lang w:eastAsia="ru-RU"/>
        </w:rPr>
        <w:t xml:space="preserve"> количества мероприятий, создани</w:t>
      </w:r>
      <w:r w:rsidR="00C84AB4">
        <w:rPr>
          <w:rFonts w:eastAsia="Times New Roman" w:cs="Times New Roman"/>
          <w:color w:val="000000"/>
          <w:szCs w:val="24"/>
          <w:lang w:eastAsia="ru-RU"/>
        </w:rPr>
        <w:t>е</w:t>
      </w:r>
      <w:r w:rsidRPr="00F06B2E">
        <w:rPr>
          <w:rFonts w:eastAsia="Times New Roman" w:cs="Times New Roman"/>
          <w:color w:val="000000"/>
          <w:szCs w:val="24"/>
          <w:lang w:eastAsia="ru-RU"/>
        </w:rPr>
        <w:t xml:space="preserve"> новых площадок для проведения мероприятий (новые трассы, велодорожки, спортивные комплексы) и увеличени</w:t>
      </w:r>
      <w:r w:rsidR="00C84AB4">
        <w:rPr>
          <w:rFonts w:eastAsia="Times New Roman" w:cs="Times New Roman"/>
          <w:color w:val="000000"/>
          <w:szCs w:val="24"/>
          <w:lang w:eastAsia="ru-RU"/>
        </w:rPr>
        <w:t>е</w:t>
      </w:r>
      <w:r w:rsidRPr="00F06B2E">
        <w:rPr>
          <w:rFonts w:eastAsia="Times New Roman" w:cs="Times New Roman"/>
          <w:color w:val="000000"/>
          <w:szCs w:val="24"/>
          <w:lang w:eastAsia="ru-RU"/>
        </w:rPr>
        <w:t xml:space="preserve"> количества участников мероприятий за счет узнаваемости туристического бренда и повышения уровня сервиса при проведении мероприятий.</w:t>
      </w:r>
    </w:p>
    <w:p w:rsidR="00C84AB4"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4. Культурно - познавательный туризм. В </w:t>
      </w:r>
      <w:r w:rsidR="00F253C9" w:rsidRPr="00F06B2E">
        <w:rPr>
          <w:rFonts w:eastAsia="Times New Roman" w:cs="Times New Roman"/>
          <w:color w:val="000000"/>
          <w:szCs w:val="24"/>
          <w:lang w:eastAsia="ru-RU"/>
        </w:rPr>
        <w:t>Округе</w:t>
      </w:r>
      <w:r w:rsidRPr="00F06B2E">
        <w:rPr>
          <w:rFonts w:eastAsia="Times New Roman" w:cs="Times New Roman"/>
          <w:color w:val="000000"/>
          <w:szCs w:val="24"/>
          <w:lang w:eastAsia="ru-RU"/>
        </w:rPr>
        <w:t xml:space="preserve"> местом притяжения туристов являются три основных музея</w:t>
      </w:r>
      <w:r w:rsidR="00C84AB4">
        <w:rPr>
          <w:rFonts w:eastAsia="Times New Roman" w:cs="Times New Roman"/>
          <w:color w:val="000000"/>
          <w:szCs w:val="24"/>
          <w:lang w:eastAsia="ru-RU"/>
        </w:rPr>
        <w:t>:</w:t>
      </w:r>
      <w:r w:rsidRPr="00F06B2E">
        <w:rPr>
          <w:rFonts w:eastAsia="Times New Roman" w:cs="Times New Roman"/>
          <w:color w:val="000000"/>
          <w:szCs w:val="24"/>
          <w:lang w:eastAsia="ru-RU"/>
        </w:rPr>
        <w:t xml:space="preserve"> Музей Ильменского заповедника, Городской Краеведческий музей и Музей Пельменя в Доме Купца Смирнова. Два из них расположены в </w:t>
      </w:r>
      <w:r w:rsidR="00C84AB4">
        <w:rPr>
          <w:rFonts w:eastAsia="Times New Roman" w:cs="Times New Roman"/>
          <w:color w:val="000000"/>
          <w:szCs w:val="24"/>
          <w:lang w:eastAsia="ru-RU"/>
        </w:rPr>
        <w:t>и</w:t>
      </w:r>
      <w:r w:rsidRPr="00F06B2E">
        <w:rPr>
          <w:rFonts w:eastAsia="Times New Roman" w:cs="Times New Roman"/>
          <w:color w:val="000000"/>
          <w:szCs w:val="24"/>
          <w:lang w:eastAsia="ru-RU"/>
        </w:rPr>
        <w:t xml:space="preserve">сторической части города. </w:t>
      </w:r>
      <w:r w:rsidR="00C84AB4">
        <w:rPr>
          <w:rFonts w:eastAsia="Times New Roman" w:cs="Times New Roman"/>
          <w:color w:val="000000"/>
          <w:szCs w:val="24"/>
          <w:lang w:eastAsia="ru-RU"/>
        </w:rPr>
        <w:t>Отсюда</w:t>
      </w:r>
      <w:r w:rsidRPr="00F06B2E">
        <w:rPr>
          <w:rFonts w:eastAsia="Times New Roman" w:cs="Times New Roman"/>
          <w:color w:val="000000"/>
          <w:szCs w:val="24"/>
          <w:lang w:eastAsia="ru-RU"/>
        </w:rPr>
        <w:t xml:space="preserve"> важнейший стратегический шаг — возвращение понятия исторического центра </w:t>
      </w:r>
      <w:r w:rsidR="00C84AB4">
        <w:rPr>
          <w:rFonts w:eastAsia="Times New Roman" w:cs="Times New Roman"/>
          <w:color w:val="000000"/>
          <w:szCs w:val="24"/>
          <w:lang w:eastAsia="ru-RU"/>
        </w:rPr>
        <w:t>Округа</w:t>
      </w:r>
      <w:r w:rsidRPr="00F06B2E">
        <w:rPr>
          <w:rFonts w:eastAsia="Times New Roman" w:cs="Times New Roman"/>
          <w:color w:val="000000"/>
          <w:szCs w:val="24"/>
          <w:lang w:eastAsia="ru-RU"/>
        </w:rPr>
        <w:t xml:space="preserve"> на место закладки и рождения города. Это необходимо как для горожан</w:t>
      </w:r>
      <w:r w:rsidR="00C84AB4">
        <w:rPr>
          <w:rFonts w:eastAsia="Times New Roman" w:cs="Times New Roman"/>
          <w:color w:val="000000"/>
          <w:szCs w:val="24"/>
          <w:lang w:eastAsia="ru-RU"/>
        </w:rPr>
        <w:t>, как</w:t>
      </w:r>
      <w:r w:rsidRPr="00F06B2E">
        <w:rPr>
          <w:rFonts w:eastAsia="Times New Roman" w:cs="Times New Roman"/>
          <w:color w:val="000000"/>
          <w:szCs w:val="24"/>
          <w:lang w:eastAsia="ru-RU"/>
        </w:rPr>
        <w:t xml:space="preserve"> осознание собственных истоков, так и для туристов. </w:t>
      </w:r>
    </w:p>
    <w:p w:rsidR="007131EB" w:rsidRP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Туристский потенциал </w:t>
      </w:r>
      <w:r w:rsidR="00790699">
        <w:rPr>
          <w:rFonts w:eastAsia="Times New Roman" w:cs="Times New Roman"/>
          <w:color w:val="000000"/>
          <w:szCs w:val="24"/>
          <w:lang w:eastAsia="ru-RU"/>
        </w:rPr>
        <w:t>Округа</w:t>
      </w:r>
      <w:r w:rsidRPr="00F06B2E">
        <w:rPr>
          <w:rFonts w:eastAsia="Times New Roman" w:cs="Times New Roman"/>
          <w:color w:val="000000"/>
          <w:szCs w:val="24"/>
          <w:lang w:eastAsia="ru-RU"/>
        </w:rPr>
        <w:t xml:space="preserve"> тесно связан с понятием «образа». Каждый </w:t>
      </w:r>
      <w:r w:rsidR="00790699">
        <w:rPr>
          <w:rFonts w:eastAsia="Times New Roman" w:cs="Times New Roman"/>
          <w:color w:val="000000"/>
          <w:szCs w:val="24"/>
          <w:lang w:eastAsia="ru-RU"/>
        </w:rPr>
        <w:t>Округ</w:t>
      </w:r>
      <w:r w:rsidRPr="00F06B2E">
        <w:rPr>
          <w:rFonts w:eastAsia="Times New Roman" w:cs="Times New Roman"/>
          <w:color w:val="000000"/>
          <w:szCs w:val="24"/>
          <w:lang w:eastAsia="ru-RU"/>
        </w:rPr>
        <w:t xml:space="preserve"> формируется под воздействием совокупности объективных и субъективных факторов и связанных с ними смыслов, которые закрепляются в общественном сознании. Без сомнения, представляет значительный туристический интерес побывать в декорациях первозданного поселения, ощутить историческую атмосферу рождения </w:t>
      </w:r>
      <w:r w:rsidR="00C84AB4">
        <w:rPr>
          <w:rFonts w:eastAsia="Times New Roman" w:cs="Times New Roman"/>
          <w:color w:val="000000"/>
          <w:szCs w:val="24"/>
          <w:lang w:eastAsia="ru-RU"/>
        </w:rPr>
        <w:t>Округа</w:t>
      </w:r>
      <w:r w:rsidRPr="00F06B2E">
        <w:rPr>
          <w:rFonts w:eastAsia="Times New Roman" w:cs="Times New Roman"/>
          <w:color w:val="000000"/>
          <w:szCs w:val="24"/>
          <w:lang w:eastAsia="ru-RU"/>
        </w:rPr>
        <w:t xml:space="preserve">. Для реализации идеи необходим проект комплексного благоустройства </w:t>
      </w:r>
      <w:r w:rsidR="00C84AB4">
        <w:rPr>
          <w:rFonts w:eastAsia="Times New Roman" w:cs="Times New Roman"/>
          <w:color w:val="000000"/>
          <w:szCs w:val="24"/>
          <w:lang w:eastAsia="ru-RU"/>
        </w:rPr>
        <w:t>и</w:t>
      </w:r>
      <w:r w:rsidRPr="00F06B2E">
        <w:rPr>
          <w:rFonts w:eastAsia="Times New Roman" w:cs="Times New Roman"/>
          <w:color w:val="000000"/>
          <w:szCs w:val="24"/>
          <w:lang w:eastAsia="ru-RU"/>
        </w:rPr>
        <w:t xml:space="preserve">сторического ядра </w:t>
      </w:r>
      <w:r w:rsidR="00C84AB4">
        <w:rPr>
          <w:rFonts w:eastAsia="Times New Roman" w:cs="Times New Roman"/>
          <w:color w:val="000000"/>
          <w:szCs w:val="24"/>
          <w:lang w:eastAsia="ru-RU"/>
        </w:rPr>
        <w:t>Округа</w:t>
      </w:r>
      <w:r w:rsidRPr="00F06B2E">
        <w:rPr>
          <w:rFonts w:eastAsia="Times New Roman" w:cs="Times New Roman"/>
          <w:color w:val="000000"/>
          <w:szCs w:val="24"/>
          <w:lang w:eastAsia="ru-RU"/>
        </w:rPr>
        <w:t>.</w:t>
      </w:r>
    </w:p>
    <w:p w:rsidR="007131EB" w:rsidRPr="00F06B2E" w:rsidRDefault="007131EB" w:rsidP="00AB3A8B">
      <w:pPr>
        <w:spacing w:after="0" w:line="240" w:lineRule="auto"/>
        <w:ind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 xml:space="preserve">5. Событийный туризм ярко представлен в </w:t>
      </w:r>
      <w:r w:rsidR="00CB10B5" w:rsidRPr="00F06B2E">
        <w:rPr>
          <w:rFonts w:eastAsia="Times New Roman" w:cs="Times New Roman"/>
          <w:color w:val="000000"/>
          <w:szCs w:val="24"/>
          <w:lang w:eastAsia="ru-RU"/>
        </w:rPr>
        <w:t>Округе</w:t>
      </w:r>
      <w:r w:rsidRPr="00F06B2E">
        <w:rPr>
          <w:rFonts w:eastAsia="Times New Roman" w:cs="Times New Roman"/>
          <w:color w:val="000000"/>
          <w:szCs w:val="24"/>
          <w:lang w:eastAsia="ru-RU"/>
        </w:rPr>
        <w:t>. Популярные фестивали проходят на его территории на постоянной основе</w:t>
      </w:r>
      <w:r w:rsidR="00790699">
        <w:rPr>
          <w:rFonts w:eastAsia="Times New Roman" w:cs="Times New Roman"/>
          <w:color w:val="000000"/>
          <w:szCs w:val="24"/>
          <w:lang w:eastAsia="ru-RU"/>
        </w:rPr>
        <w:t xml:space="preserve">, такие как </w:t>
      </w:r>
      <w:r w:rsidRPr="00F06B2E">
        <w:rPr>
          <w:rFonts w:eastAsia="Times New Roman" w:cs="Times New Roman"/>
          <w:color w:val="000000"/>
          <w:szCs w:val="24"/>
          <w:lang w:eastAsia="ru-RU"/>
        </w:rPr>
        <w:t>Ильме</w:t>
      </w:r>
      <w:r w:rsidR="00790699">
        <w:rPr>
          <w:rFonts w:eastAsia="Times New Roman" w:cs="Times New Roman"/>
          <w:color w:val="000000"/>
          <w:szCs w:val="24"/>
          <w:lang w:eastAsia="ru-RU"/>
        </w:rPr>
        <w:t>нский Фестиваль авторской песни;</w:t>
      </w:r>
      <w:r w:rsidRPr="00F06B2E">
        <w:rPr>
          <w:rFonts w:eastAsia="Times New Roman" w:cs="Times New Roman"/>
          <w:color w:val="000000"/>
          <w:szCs w:val="24"/>
          <w:lang w:eastAsia="ru-RU"/>
        </w:rPr>
        <w:t xml:space="preserve"> набирает попу</w:t>
      </w:r>
      <w:r w:rsidR="00790699">
        <w:rPr>
          <w:rFonts w:eastAsia="Times New Roman" w:cs="Times New Roman"/>
          <w:color w:val="000000"/>
          <w:szCs w:val="24"/>
          <w:lang w:eastAsia="ru-RU"/>
        </w:rPr>
        <w:t>лярность фестиваль уличной еды «</w:t>
      </w:r>
      <w:r w:rsidRPr="00F06B2E">
        <w:rPr>
          <w:rFonts w:eastAsia="Times New Roman" w:cs="Times New Roman"/>
          <w:color w:val="000000"/>
          <w:szCs w:val="24"/>
          <w:lang w:eastAsia="ru-RU"/>
        </w:rPr>
        <w:t>Счастье быть</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 xml:space="preserve">, возрождается проведение фестиваля </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Уральский рубеж</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 xml:space="preserve"> традиционные праздники </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Сабантуй</w:t>
      </w:r>
      <w:r w:rsidR="00790699">
        <w:rPr>
          <w:rFonts w:eastAsia="Times New Roman" w:cs="Times New Roman"/>
          <w:color w:val="000000"/>
          <w:szCs w:val="24"/>
          <w:lang w:eastAsia="ru-RU"/>
        </w:rPr>
        <w:t>»,  «</w:t>
      </w:r>
      <w:r w:rsidRPr="00F06B2E">
        <w:rPr>
          <w:rFonts w:eastAsia="Times New Roman" w:cs="Times New Roman"/>
          <w:color w:val="000000"/>
          <w:szCs w:val="24"/>
          <w:lang w:eastAsia="ru-RU"/>
        </w:rPr>
        <w:t>Масленица</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 xml:space="preserve"> полюбилось жителям города и выходит на областной уровень мероприятие </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Миасский Велопарад</w:t>
      </w:r>
      <w:r w:rsidR="00790699">
        <w:rPr>
          <w:rFonts w:eastAsia="Times New Roman" w:cs="Times New Roman"/>
          <w:color w:val="000000"/>
          <w:szCs w:val="24"/>
          <w:lang w:eastAsia="ru-RU"/>
        </w:rPr>
        <w:t>»</w:t>
      </w:r>
      <w:r w:rsidRPr="00F06B2E">
        <w:rPr>
          <w:rFonts w:eastAsia="Times New Roman" w:cs="Times New Roman"/>
          <w:color w:val="000000"/>
          <w:szCs w:val="24"/>
          <w:lang w:eastAsia="ru-RU"/>
        </w:rPr>
        <w:t xml:space="preserve"> и много других мероприятий. В стратегическое направление заложено создание новых стационарных площадок для проведения фестивалей и ярмарок. Запланировано увеличение количества мероприятий.</w:t>
      </w:r>
    </w:p>
    <w:p w:rsidR="007131EB" w:rsidRPr="00F06B2E" w:rsidRDefault="007131EB" w:rsidP="00AB3A8B">
      <w:pPr>
        <w:pStyle w:val="a3"/>
        <w:tabs>
          <w:tab w:val="left" w:pos="426"/>
        </w:tabs>
        <w:spacing w:after="0" w:line="240" w:lineRule="auto"/>
        <w:ind w:left="0"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lang w:eastAsia="ru-RU"/>
        </w:rPr>
        <w:t>6. Виртуальный туриз</w:t>
      </w:r>
      <w:r w:rsidR="00790699">
        <w:rPr>
          <w:rFonts w:eastAsia="Times New Roman" w:cs="Times New Roman"/>
          <w:color w:val="000000"/>
          <w:szCs w:val="24"/>
          <w:lang w:eastAsia="ru-RU"/>
        </w:rPr>
        <w:t>м – н</w:t>
      </w:r>
      <w:r w:rsidRPr="00F06B2E">
        <w:rPr>
          <w:rFonts w:eastAsia="Times New Roman" w:cs="Times New Roman"/>
          <w:color w:val="000000"/>
          <w:szCs w:val="24"/>
          <w:lang w:eastAsia="ru-RU"/>
        </w:rPr>
        <w:t>аиболее молодой и современный вид туризма, активно развивающийся и имеющий большой потенциал</w:t>
      </w:r>
      <w:r w:rsidR="00790699">
        <w:rPr>
          <w:rFonts w:eastAsia="Times New Roman" w:cs="Times New Roman"/>
          <w:color w:val="000000"/>
          <w:szCs w:val="24"/>
          <w:lang w:eastAsia="ru-RU"/>
        </w:rPr>
        <w:t>, так как д</w:t>
      </w:r>
      <w:r w:rsidRPr="00F06B2E">
        <w:rPr>
          <w:rFonts w:eastAsia="Times New Roman" w:cs="Times New Roman"/>
          <w:color w:val="000000"/>
          <w:szCs w:val="24"/>
          <w:lang w:eastAsia="ru-RU"/>
        </w:rPr>
        <w:t>оступен для туристов в любой точке мира. Примером</w:t>
      </w:r>
      <w:r w:rsidR="00A15456">
        <w:rPr>
          <w:rFonts w:eastAsia="Times New Roman" w:cs="Times New Roman"/>
          <w:color w:val="000000"/>
          <w:szCs w:val="24"/>
          <w:lang w:eastAsia="ru-RU"/>
        </w:rPr>
        <w:t xml:space="preserve"> может служить Виртуальный тур «</w:t>
      </w:r>
      <w:r w:rsidRPr="00F06B2E">
        <w:rPr>
          <w:rFonts w:eastAsia="Times New Roman" w:cs="Times New Roman"/>
          <w:color w:val="000000"/>
          <w:szCs w:val="24"/>
          <w:lang w:eastAsia="ru-RU"/>
        </w:rPr>
        <w:t>Легенды озера Тургояк</w:t>
      </w:r>
      <w:r w:rsidR="00A15456">
        <w:rPr>
          <w:rFonts w:eastAsia="Times New Roman" w:cs="Times New Roman"/>
          <w:color w:val="000000"/>
          <w:szCs w:val="24"/>
          <w:lang w:eastAsia="ru-RU"/>
        </w:rPr>
        <w:t>»</w:t>
      </w:r>
      <w:r w:rsidRPr="00F06B2E">
        <w:rPr>
          <w:rFonts w:eastAsia="Times New Roman" w:cs="Times New Roman"/>
          <w:color w:val="000000"/>
          <w:szCs w:val="24"/>
          <w:lang w:eastAsia="ru-RU"/>
        </w:rPr>
        <w:t xml:space="preserve"> </w:t>
      </w:r>
      <w:hyperlink r:id="rId17" w:history="1">
        <w:r w:rsidRPr="00F06B2E">
          <w:rPr>
            <w:rFonts w:eastAsia="Times New Roman" w:cs="Times New Roman"/>
            <w:color w:val="1155CC"/>
            <w:szCs w:val="24"/>
            <w:u w:val="single"/>
            <w:lang w:eastAsia="ru-RU"/>
          </w:rPr>
          <w:t>http://turmiass.ru/</w:t>
        </w:r>
      </w:hyperlink>
      <w:r w:rsidRPr="00F06B2E">
        <w:rPr>
          <w:rFonts w:eastAsia="Times New Roman" w:cs="Times New Roman"/>
          <w:color w:val="000000"/>
          <w:szCs w:val="24"/>
          <w:lang w:eastAsia="ru-RU"/>
        </w:rPr>
        <w:t>.</w:t>
      </w:r>
    </w:p>
    <w:p w:rsidR="00807F61" w:rsidRDefault="007131EB" w:rsidP="00AB3A8B">
      <w:pPr>
        <w:pStyle w:val="a3"/>
        <w:tabs>
          <w:tab w:val="left" w:pos="426"/>
        </w:tabs>
        <w:spacing w:after="0" w:line="240" w:lineRule="auto"/>
        <w:ind w:left="0" w:firstLine="567"/>
        <w:jc w:val="both"/>
        <w:textAlignment w:val="baseline"/>
        <w:rPr>
          <w:rFonts w:eastAsia="Times New Roman" w:cs="Times New Roman"/>
          <w:color w:val="000000"/>
          <w:szCs w:val="24"/>
          <w:shd w:val="clear" w:color="auto" w:fill="FFFFFF"/>
          <w:lang w:eastAsia="ru-RU"/>
        </w:rPr>
      </w:pPr>
      <w:r w:rsidRPr="00F06B2E">
        <w:rPr>
          <w:rFonts w:eastAsia="Times New Roman" w:cs="Times New Roman"/>
          <w:color w:val="000000"/>
          <w:szCs w:val="24"/>
          <w:lang w:eastAsia="ru-RU"/>
        </w:rPr>
        <w:t xml:space="preserve">7. Промышленный туризм является одним из перспективных направлений туристской отрасли, как одна из приоритетных задач развития национальной экономики. </w:t>
      </w:r>
      <w:r w:rsidRPr="00F06B2E">
        <w:rPr>
          <w:rFonts w:eastAsia="Times New Roman" w:cs="Times New Roman"/>
          <w:color w:val="000000"/>
          <w:szCs w:val="24"/>
          <w:shd w:val="clear" w:color="auto" w:fill="FFFFFF"/>
          <w:lang w:eastAsia="ru-RU"/>
        </w:rPr>
        <w:t>Посещение промышленных объекто</w:t>
      </w:r>
      <w:r w:rsidR="00970D2D">
        <w:rPr>
          <w:rFonts w:eastAsia="Times New Roman" w:cs="Times New Roman"/>
          <w:color w:val="000000"/>
          <w:szCs w:val="24"/>
          <w:shd w:val="clear" w:color="auto" w:fill="FFFFFF"/>
          <w:lang w:eastAsia="ru-RU"/>
        </w:rPr>
        <w:t>в – у</w:t>
      </w:r>
      <w:r w:rsidRPr="00F06B2E">
        <w:rPr>
          <w:rFonts w:eastAsia="Times New Roman" w:cs="Times New Roman"/>
          <w:color w:val="000000"/>
          <w:szCs w:val="24"/>
          <w:shd w:val="clear" w:color="auto" w:fill="FFFFFF"/>
          <w:lang w:eastAsia="ru-RU"/>
        </w:rPr>
        <w:t xml:space="preserve">никальная возможность для туристов. В настоящее время для туристов </w:t>
      </w:r>
      <w:r w:rsidRPr="00F06B2E">
        <w:rPr>
          <w:rFonts w:eastAsia="Times New Roman" w:cs="Times New Roman"/>
          <w:color w:val="000000"/>
          <w:szCs w:val="24"/>
          <w:shd w:val="clear" w:color="auto" w:fill="FFFFFF"/>
          <w:lang w:eastAsia="ru-RU"/>
        </w:rPr>
        <w:lastRenderedPageBreak/>
        <w:t xml:space="preserve">открыт доступ на предприятия АЗ </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УРАЛ</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 xml:space="preserve">, ООО </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Завод СпецАгрегат</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 xml:space="preserve">, ЗАО ПО </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Трек</w:t>
      </w:r>
      <w:r w:rsidR="00970D2D">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 xml:space="preserve">, ООО </w:t>
      </w:r>
      <w:r w:rsidR="00807F61">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МЗМО</w:t>
      </w:r>
      <w:r w:rsidR="00807F61">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 ЗАО</w:t>
      </w:r>
      <w:r w:rsidR="00807F61">
        <w:rPr>
          <w:rFonts w:eastAsia="Times New Roman" w:cs="Times New Roman"/>
          <w:color w:val="000000"/>
          <w:szCs w:val="24"/>
          <w:shd w:val="clear" w:color="auto" w:fill="FFFFFF"/>
          <w:lang w:eastAsia="ru-RU"/>
        </w:rPr>
        <w:t xml:space="preserve"> «</w:t>
      </w:r>
      <w:r w:rsidRPr="00F06B2E">
        <w:rPr>
          <w:rFonts w:eastAsia="Times New Roman" w:cs="Times New Roman"/>
          <w:color w:val="000000"/>
          <w:szCs w:val="24"/>
          <w:shd w:val="clear" w:color="auto" w:fill="FFFFFF"/>
          <w:lang w:eastAsia="ru-RU"/>
        </w:rPr>
        <w:t>Чао-Кофе</w:t>
      </w:r>
      <w:r w:rsidR="00807F61">
        <w:rPr>
          <w:rFonts w:eastAsia="Times New Roman" w:cs="Times New Roman"/>
          <w:color w:val="000000"/>
          <w:szCs w:val="24"/>
          <w:shd w:val="clear" w:color="auto" w:fill="FFFFFF"/>
          <w:lang w:eastAsia="ru-RU"/>
        </w:rPr>
        <w:t>», СХПК «</w:t>
      </w:r>
      <w:r w:rsidRPr="00F06B2E">
        <w:rPr>
          <w:rFonts w:eastAsia="Times New Roman" w:cs="Times New Roman"/>
          <w:color w:val="000000"/>
          <w:szCs w:val="24"/>
          <w:shd w:val="clear" w:color="auto" w:fill="FFFFFF"/>
          <w:lang w:eastAsia="ru-RU"/>
        </w:rPr>
        <w:t>Черновское</w:t>
      </w:r>
      <w:r w:rsidR="00807F61">
        <w:rPr>
          <w:rFonts w:eastAsia="Times New Roman" w:cs="Times New Roman"/>
          <w:color w:val="000000"/>
          <w:szCs w:val="24"/>
          <w:shd w:val="clear" w:color="auto" w:fill="FFFFFF"/>
          <w:lang w:eastAsia="ru-RU"/>
        </w:rPr>
        <w:t>», ООО «</w:t>
      </w:r>
      <w:r w:rsidRPr="00F06B2E">
        <w:rPr>
          <w:rFonts w:eastAsia="Times New Roman" w:cs="Times New Roman"/>
          <w:color w:val="000000"/>
          <w:szCs w:val="24"/>
          <w:shd w:val="clear" w:color="auto" w:fill="FFFFFF"/>
          <w:lang w:eastAsia="ru-RU"/>
        </w:rPr>
        <w:t>Ферма</w:t>
      </w:r>
      <w:r w:rsidR="00807F61">
        <w:rPr>
          <w:rFonts w:eastAsia="Times New Roman" w:cs="Times New Roman"/>
          <w:color w:val="000000"/>
          <w:szCs w:val="24"/>
          <w:shd w:val="clear" w:color="auto" w:fill="FFFFFF"/>
          <w:lang w:eastAsia="ru-RU"/>
        </w:rPr>
        <w:t>»</w:t>
      </w:r>
      <w:r w:rsidRPr="00F06B2E">
        <w:rPr>
          <w:rFonts w:eastAsia="Times New Roman" w:cs="Times New Roman"/>
          <w:color w:val="000000"/>
          <w:szCs w:val="24"/>
          <w:shd w:val="clear" w:color="auto" w:fill="FFFFFF"/>
          <w:lang w:eastAsia="ru-RU"/>
        </w:rPr>
        <w:t xml:space="preserve">. </w:t>
      </w:r>
    </w:p>
    <w:p w:rsidR="007131EB" w:rsidRPr="00F06B2E" w:rsidRDefault="007131EB" w:rsidP="00AB3A8B">
      <w:pPr>
        <w:pStyle w:val="a3"/>
        <w:tabs>
          <w:tab w:val="left" w:pos="426"/>
        </w:tabs>
        <w:spacing w:after="0" w:line="240" w:lineRule="auto"/>
        <w:ind w:left="0" w:firstLine="567"/>
        <w:jc w:val="both"/>
        <w:textAlignment w:val="baseline"/>
        <w:rPr>
          <w:rFonts w:eastAsia="Times New Roman" w:cs="Times New Roman"/>
          <w:color w:val="000000"/>
          <w:szCs w:val="24"/>
          <w:lang w:eastAsia="ru-RU"/>
        </w:rPr>
      </w:pPr>
      <w:r w:rsidRPr="00F06B2E">
        <w:rPr>
          <w:rFonts w:eastAsia="Times New Roman" w:cs="Times New Roman"/>
          <w:color w:val="000000"/>
          <w:szCs w:val="24"/>
          <w:shd w:val="clear" w:color="auto" w:fill="FFFFFF"/>
          <w:lang w:eastAsia="ru-RU"/>
        </w:rPr>
        <w:t>Од</w:t>
      </w:r>
      <w:r w:rsidR="00807F61">
        <w:rPr>
          <w:rFonts w:eastAsia="Times New Roman" w:cs="Times New Roman"/>
          <w:color w:val="000000"/>
          <w:szCs w:val="24"/>
          <w:shd w:val="clear" w:color="auto" w:fill="FFFFFF"/>
          <w:lang w:eastAsia="ru-RU"/>
        </w:rPr>
        <w:t>но</w:t>
      </w:r>
      <w:r w:rsidRPr="00F06B2E">
        <w:rPr>
          <w:rFonts w:eastAsia="Times New Roman" w:cs="Times New Roman"/>
          <w:color w:val="000000"/>
          <w:szCs w:val="24"/>
          <w:shd w:val="clear" w:color="auto" w:fill="FFFFFF"/>
          <w:lang w:eastAsia="ru-RU"/>
        </w:rPr>
        <w:t xml:space="preserve"> из направлений промышленного туризм</w:t>
      </w:r>
      <w:r w:rsidR="00807F61">
        <w:rPr>
          <w:rFonts w:eastAsia="Times New Roman" w:cs="Times New Roman"/>
          <w:color w:val="000000"/>
          <w:szCs w:val="24"/>
          <w:shd w:val="clear" w:color="auto" w:fill="FFFFFF"/>
          <w:lang w:eastAsia="ru-RU"/>
        </w:rPr>
        <w:t>а – г</w:t>
      </w:r>
      <w:r w:rsidRPr="00F06B2E">
        <w:rPr>
          <w:rFonts w:eastAsia="Times New Roman" w:cs="Times New Roman"/>
          <w:color w:val="000000"/>
          <w:szCs w:val="24"/>
          <w:shd w:val="clear" w:color="auto" w:fill="FFFFFF"/>
          <w:lang w:eastAsia="ru-RU"/>
        </w:rPr>
        <w:t>астрономический туризм. Общественное питание относится к основным видам услуг, предоставляемых туристам наряду с проживанием, транспортом, экскурсионным обслуживанием и является неотъемлемой частью индустрии туризма. Помимо удовлетворения естественных потребностей любого человека в еде, питание в туризме должно рассматриваться как важный элемент развлечения и познания местной культуры, в частност</w:t>
      </w:r>
      <w:r w:rsidR="00E80E4C">
        <w:rPr>
          <w:rFonts w:eastAsia="Times New Roman" w:cs="Times New Roman"/>
          <w:color w:val="000000"/>
          <w:szCs w:val="24"/>
          <w:shd w:val="clear" w:color="auto" w:fill="FFFFFF"/>
          <w:lang w:eastAsia="ru-RU"/>
        </w:rPr>
        <w:t>и – г</w:t>
      </w:r>
      <w:r w:rsidRPr="00F06B2E">
        <w:rPr>
          <w:rFonts w:eastAsia="Times New Roman" w:cs="Times New Roman"/>
          <w:color w:val="000000"/>
          <w:szCs w:val="24"/>
          <w:shd w:val="clear" w:color="auto" w:fill="FFFFFF"/>
          <w:lang w:eastAsia="ru-RU"/>
        </w:rPr>
        <w:t xml:space="preserve">астрономии. Для многих туристов национальная кухня является интересным элементом программы тура. Для хорошего продвижения своих услуг на туристском рынке и достижения узнаваемости необходима поддержка предприятий общепита, стратегией предусмотрено создание уникальных узнаваемых брендированных продуктов местных производителей. Одним из примеров сейчас является производство </w:t>
      </w:r>
      <w:r w:rsidR="00E80E4C" w:rsidRPr="00E80E4C">
        <w:rPr>
          <w:rFonts w:eastAsia="Times New Roman" w:cs="Times New Roman"/>
          <w:color w:val="000000"/>
          <w:szCs w:val="24"/>
          <w:shd w:val="clear" w:color="auto" w:fill="FFFFFF"/>
          <w:lang w:eastAsia="ru-RU"/>
        </w:rPr>
        <w:t>компанией ООО «Ферма»</w:t>
      </w:r>
      <w:r w:rsidR="00E80E4C">
        <w:rPr>
          <w:rFonts w:eastAsia="Times New Roman" w:cs="Times New Roman"/>
          <w:color w:val="000000"/>
          <w:szCs w:val="24"/>
          <w:shd w:val="clear" w:color="auto" w:fill="FFFFFF"/>
          <w:lang w:eastAsia="ru-RU"/>
        </w:rPr>
        <w:t xml:space="preserve"> </w:t>
      </w:r>
      <w:r w:rsidRPr="00F06B2E">
        <w:rPr>
          <w:rFonts w:eastAsia="Times New Roman" w:cs="Times New Roman"/>
          <w:color w:val="000000"/>
          <w:szCs w:val="24"/>
          <w:shd w:val="clear" w:color="auto" w:fill="FFFFFF"/>
          <w:lang w:eastAsia="ru-RU"/>
        </w:rPr>
        <w:t>сыров, известных уже на территории всей России.</w:t>
      </w:r>
    </w:p>
    <w:p w:rsidR="007131EB" w:rsidRPr="0005127A" w:rsidRDefault="007131EB" w:rsidP="00AB3A8B">
      <w:pPr>
        <w:tabs>
          <w:tab w:val="num" w:pos="142"/>
          <w:tab w:val="left" w:pos="426"/>
        </w:tabs>
        <w:spacing w:after="0" w:line="240" w:lineRule="auto"/>
        <w:ind w:firstLine="567"/>
        <w:jc w:val="both"/>
        <w:rPr>
          <w:rFonts w:eastAsia="Times New Roman" w:cs="Times New Roman"/>
          <w:color w:val="000000"/>
          <w:szCs w:val="24"/>
          <w:shd w:val="clear" w:color="auto" w:fill="FFFFFF"/>
          <w:lang w:eastAsia="ru-RU"/>
        </w:rPr>
      </w:pPr>
      <w:r w:rsidRPr="00F06B2E">
        <w:rPr>
          <w:rFonts w:eastAsia="Times New Roman" w:cs="Times New Roman"/>
          <w:color w:val="000000"/>
          <w:szCs w:val="24"/>
          <w:shd w:val="clear" w:color="auto" w:fill="FFFFFF"/>
          <w:lang w:eastAsia="ru-RU"/>
        </w:rPr>
        <w:t xml:space="preserve">Потенциал по развитию промышленного туризма в </w:t>
      </w:r>
      <w:r w:rsidR="00CB10B5" w:rsidRPr="00F06B2E">
        <w:rPr>
          <w:rFonts w:eastAsia="Times New Roman" w:cs="Times New Roman"/>
          <w:color w:val="000000"/>
          <w:szCs w:val="24"/>
          <w:shd w:val="clear" w:color="auto" w:fill="FFFFFF"/>
          <w:lang w:eastAsia="ru-RU"/>
        </w:rPr>
        <w:t>Округе</w:t>
      </w:r>
      <w:r w:rsidRPr="00F06B2E">
        <w:rPr>
          <w:rFonts w:eastAsia="Times New Roman" w:cs="Times New Roman"/>
          <w:color w:val="000000"/>
          <w:szCs w:val="24"/>
          <w:shd w:val="clear" w:color="auto" w:fill="FFFFFF"/>
          <w:lang w:eastAsia="ru-RU"/>
        </w:rPr>
        <w:t xml:space="preserve"> оценивается как значительный и обладающий большой перспективой для дальнейшего развития.</w:t>
      </w:r>
    </w:p>
    <w:p w:rsidR="007131EB" w:rsidRPr="0005127A" w:rsidRDefault="007131EB" w:rsidP="00AB3A8B">
      <w:pPr>
        <w:spacing w:after="0" w:line="240" w:lineRule="auto"/>
        <w:ind w:firstLine="567"/>
        <w:rPr>
          <w:rFonts w:eastAsia="Times New Roman" w:cs="Times New Roman"/>
          <w:color w:val="000000"/>
          <w:szCs w:val="24"/>
          <w:lang w:eastAsia="ru-RU"/>
        </w:rPr>
      </w:pPr>
      <w:r w:rsidRPr="0005127A">
        <w:rPr>
          <w:rFonts w:eastAsia="Times New Roman" w:cs="Times New Roman"/>
          <w:color w:val="000000"/>
          <w:szCs w:val="24"/>
          <w:lang w:eastAsia="ru-RU"/>
        </w:rPr>
        <w:t xml:space="preserve">Основные задачи и планируемые мероприятия для развития внутреннего и въездного туризма </w:t>
      </w:r>
      <w:r w:rsidR="00E80E4C">
        <w:rPr>
          <w:rFonts w:eastAsia="Times New Roman" w:cs="Times New Roman"/>
          <w:color w:val="000000"/>
          <w:szCs w:val="24"/>
          <w:lang w:eastAsia="ru-RU"/>
        </w:rPr>
        <w:t xml:space="preserve">Округа </w:t>
      </w:r>
      <w:r w:rsidRPr="0005127A">
        <w:rPr>
          <w:rFonts w:eastAsia="Times New Roman" w:cs="Times New Roman"/>
          <w:color w:val="000000"/>
          <w:szCs w:val="24"/>
          <w:lang w:eastAsia="ru-RU"/>
        </w:rPr>
        <w:t>до 2035 года</w:t>
      </w:r>
      <w:r w:rsidRPr="00B86804">
        <w:rPr>
          <w:rFonts w:eastAsia="Times New Roman" w:cs="Times New Roman"/>
          <w:b/>
          <w:color w:val="000000"/>
          <w:szCs w:val="24"/>
          <w:lang w:eastAsia="ru-RU"/>
        </w:rPr>
        <w:t>:</w:t>
      </w:r>
    </w:p>
    <w:p w:rsidR="007131EB" w:rsidRPr="00732C1F" w:rsidRDefault="00732C1F" w:rsidP="002B2836">
      <w:pPr>
        <w:pStyle w:val="a3"/>
        <w:numPr>
          <w:ilvl w:val="0"/>
          <w:numId w:val="35"/>
        </w:numPr>
        <w:tabs>
          <w:tab w:val="left" w:pos="993"/>
        </w:tabs>
        <w:spacing w:after="0" w:line="240" w:lineRule="auto"/>
        <w:ind w:left="0" w:firstLine="568"/>
        <w:jc w:val="both"/>
        <w:rPr>
          <w:rFonts w:eastAsia="Times New Roman" w:cs="Times New Roman"/>
          <w:szCs w:val="24"/>
          <w:lang w:eastAsia="ru-RU"/>
        </w:rPr>
      </w:pPr>
      <w:r>
        <w:rPr>
          <w:rFonts w:eastAsia="Times New Roman" w:cs="Times New Roman"/>
          <w:bCs/>
          <w:color w:val="000000"/>
          <w:szCs w:val="24"/>
          <w:lang w:eastAsia="ru-RU"/>
        </w:rPr>
        <w:t>с</w:t>
      </w:r>
      <w:r w:rsidR="007131EB" w:rsidRPr="008610CC">
        <w:rPr>
          <w:rFonts w:eastAsia="Times New Roman" w:cs="Times New Roman"/>
          <w:bCs/>
          <w:color w:val="000000"/>
          <w:szCs w:val="24"/>
          <w:lang w:eastAsia="ru-RU"/>
        </w:rPr>
        <w:t xml:space="preserve">оздание благоприятных условий для формирования в </w:t>
      </w:r>
      <w:r w:rsidR="00CB10B5">
        <w:rPr>
          <w:rFonts w:eastAsia="Times New Roman" w:cs="Times New Roman"/>
          <w:bCs/>
          <w:color w:val="000000"/>
          <w:szCs w:val="24"/>
          <w:lang w:eastAsia="ru-RU"/>
        </w:rPr>
        <w:t>Округе</w:t>
      </w:r>
      <w:r w:rsidR="007131EB" w:rsidRPr="008610CC">
        <w:rPr>
          <w:rFonts w:eastAsia="Times New Roman" w:cs="Times New Roman"/>
          <w:bCs/>
          <w:color w:val="000000"/>
          <w:szCs w:val="24"/>
          <w:lang w:eastAsia="ru-RU"/>
        </w:rPr>
        <w:t xml:space="preserve"> конкурентоспособной туристской отрасли как одной из сфер экономики, обеспечивающей стабильный вклад в социально-экономическое развитие города</w:t>
      </w:r>
      <w:r>
        <w:rPr>
          <w:rFonts w:eastAsia="Times New Roman" w:cs="Times New Roman"/>
          <w:bCs/>
          <w:color w:val="000000"/>
          <w:szCs w:val="24"/>
          <w:lang w:eastAsia="ru-RU"/>
        </w:rPr>
        <w:t>;</w:t>
      </w:r>
    </w:p>
    <w:p w:rsidR="00732C1F" w:rsidRDefault="00732C1F" w:rsidP="002B2836">
      <w:pPr>
        <w:pStyle w:val="a3"/>
        <w:numPr>
          <w:ilvl w:val="0"/>
          <w:numId w:val="35"/>
        </w:numPr>
        <w:tabs>
          <w:tab w:val="left" w:pos="993"/>
        </w:tabs>
        <w:spacing w:after="0" w:line="240" w:lineRule="auto"/>
        <w:ind w:left="0" w:firstLine="568"/>
        <w:jc w:val="both"/>
        <w:rPr>
          <w:rFonts w:eastAsia="Times New Roman" w:cs="Times New Roman"/>
          <w:szCs w:val="24"/>
          <w:lang w:eastAsia="ru-RU"/>
        </w:rPr>
      </w:pPr>
      <w:r>
        <w:rPr>
          <w:rFonts w:eastAsia="Times New Roman" w:cs="Times New Roman"/>
          <w:szCs w:val="24"/>
          <w:lang w:eastAsia="ru-RU"/>
        </w:rPr>
        <w:t>р</w:t>
      </w:r>
      <w:r w:rsidRPr="00732C1F">
        <w:rPr>
          <w:rFonts w:eastAsia="Times New Roman" w:cs="Times New Roman"/>
          <w:szCs w:val="24"/>
          <w:lang w:eastAsia="ru-RU"/>
        </w:rPr>
        <w:t>азвитие и продвижение идеологии экологического туризма, сохранение природного богатства, направленного в том числе на сохранение и восстановление туристических ресурсов</w:t>
      </w:r>
      <w:r>
        <w:rPr>
          <w:rFonts w:eastAsia="Times New Roman" w:cs="Times New Roman"/>
          <w:szCs w:val="24"/>
          <w:lang w:eastAsia="ru-RU"/>
        </w:rPr>
        <w:t>;</w:t>
      </w:r>
    </w:p>
    <w:p w:rsidR="00732C1F" w:rsidRPr="008610CC" w:rsidRDefault="00732C1F" w:rsidP="002B2836">
      <w:pPr>
        <w:pStyle w:val="a3"/>
        <w:numPr>
          <w:ilvl w:val="0"/>
          <w:numId w:val="35"/>
        </w:numPr>
        <w:tabs>
          <w:tab w:val="left" w:pos="993"/>
        </w:tabs>
        <w:spacing w:after="0" w:line="240" w:lineRule="auto"/>
        <w:ind w:left="0" w:firstLine="568"/>
        <w:jc w:val="both"/>
        <w:rPr>
          <w:rFonts w:eastAsia="Times New Roman" w:cs="Times New Roman"/>
          <w:szCs w:val="24"/>
          <w:lang w:eastAsia="ru-RU"/>
        </w:rPr>
      </w:pPr>
      <w:r>
        <w:rPr>
          <w:rFonts w:eastAsia="Times New Roman" w:cs="Times New Roman"/>
          <w:szCs w:val="24"/>
          <w:lang w:eastAsia="ru-RU"/>
        </w:rPr>
        <w:t>сохранение культурного наследия О</w:t>
      </w:r>
      <w:r w:rsidRPr="00732C1F">
        <w:rPr>
          <w:rFonts w:eastAsia="Times New Roman" w:cs="Times New Roman"/>
          <w:szCs w:val="24"/>
          <w:lang w:eastAsia="ru-RU"/>
        </w:rPr>
        <w:t>круга</w:t>
      </w:r>
      <w:r>
        <w:rPr>
          <w:rFonts w:eastAsia="Times New Roman" w:cs="Times New Roman"/>
          <w:szCs w:val="24"/>
          <w:lang w:eastAsia="ru-RU"/>
        </w:rPr>
        <w:t>; р</w:t>
      </w:r>
      <w:r w:rsidRPr="00732C1F">
        <w:rPr>
          <w:rFonts w:eastAsia="Times New Roman" w:cs="Times New Roman"/>
          <w:szCs w:val="24"/>
          <w:lang w:eastAsia="ru-RU"/>
        </w:rPr>
        <w:t>азвитие культурно-познавательного туризма Округа</w:t>
      </w:r>
      <w:r>
        <w:rPr>
          <w:rFonts w:eastAsia="Times New Roman" w:cs="Times New Roman"/>
          <w:szCs w:val="24"/>
          <w:lang w:eastAsia="ru-RU"/>
        </w:rPr>
        <w:t>.</w:t>
      </w:r>
    </w:p>
    <w:p w:rsidR="007131EB" w:rsidRPr="00EF2FAC" w:rsidRDefault="007131EB" w:rsidP="00AB3A8B">
      <w:pPr>
        <w:spacing w:after="0" w:line="240" w:lineRule="auto"/>
        <w:ind w:firstLine="567"/>
        <w:jc w:val="both"/>
        <w:rPr>
          <w:rFonts w:eastAsia="Times New Roman" w:cs="Times New Roman"/>
          <w:szCs w:val="24"/>
          <w:lang w:eastAsia="ru-RU"/>
        </w:rPr>
      </w:pPr>
      <w:r w:rsidRPr="00B86804">
        <w:rPr>
          <w:rFonts w:eastAsia="Times New Roman" w:cs="Times New Roman"/>
          <w:color w:val="000000"/>
          <w:szCs w:val="24"/>
          <w:lang w:eastAsia="ru-RU"/>
        </w:rPr>
        <w:t>Запланированные мероприятия до конца 2035 года:</w:t>
      </w:r>
    </w:p>
    <w:p w:rsidR="007131EB" w:rsidRPr="00EF2FAC"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C74B06">
        <w:rPr>
          <w:rFonts w:eastAsia="Times New Roman" w:cs="Times New Roman"/>
          <w:color w:val="000000"/>
          <w:szCs w:val="24"/>
          <w:lang w:eastAsia="ru-RU"/>
        </w:rPr>
        <w:t>у</w:t>
      </w:r>
      <w:r w:rsidR="007131EB" w:rsidRPr="00EF2FAC">
        <w:rPr>
          <w:rFonts w:eastAsia="Times New Roman" w:cs="Times New Roman"/>
          <w:color w:val="000000"/>
          <w:szCs w:val="24"/>
          <w:lang w:eastAsia="ru-RU"/>
        </w:rPr>
        <w:t xml:space="preserve">величение туристического потока от 300 </w:t>
      </w:r>
      <w:r w:rsidR="00C74B06">
        <w:rPr>
          <w:rFonts w:eastAsia="Times New Roman" w:cs="Times New Roman"/>
          <w:color w:val="000000"/>
          <w:szCs w:val="24"/>
          <w:lang w:eastAsia="ru-RU"/>
        </w:rPr>
        <w:t xml:space="preserve">тыс. человек </w:t>
      </w:r>
      <w:r w:rsidR="007131EB" w:rsidRPr="00EF2FAC">
        <w:rPr>
          <w:rFonts w:eastAsia="Times New Roman" w:cs="Times New Roman"/>
          <w:color w:val="000000"/>
          <w:szCs w:val="24"/>
          <w:lang w:eastAsia="ru-RU"/>
        </w:rPr>
        <w:t>до 600 тыс. человек за счет мероприятий:</w:t>
      </w:r>
    </w:p>
    <w:p w:rsidR="007131EB" w:rsidRPr="00EF2FAC" w:rsidRDefault="00B5642C" w:rsidP="002B2836">
      <w:pPr>
        <w:numPr>
          <w:ilvl w:val="0"/>
          <w:numId w:val="16"/>
        </w:numPr>
        <w:tabs>
          <w:tab w:val="clear" w:pos="720"/>
          <w:tab w:val="num" w:pos="0"/>
        </w:tabs>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у</w:t>
      </w:r>
      <w:r w:rsidR="007131EB" w:rsidRPr="00EF2FAC">
        <w:rPr>
          <w:rFonts w:eastAsia="Times New Roman" w:cs="Times New Roman"/>
          <w:color w:val="000000"/>
          <w:szCs w:val="24"/>
          <w:lang w:eastAsia="ru-RU"/>
        </w:rPr>
        <w:t>величение количества массовых спортивных мероприятий, в том числе: Этап Кубка Мира по фристайлу в дисциплине «Ски-кросс», Кубок России по сноуборду и фристайлу в дисциплинах «Кросс», «Параллельный слалом», «Параллельный гигант», Кубок Губернатора Челябинской области по горным лыжам и сноуборду, Международный заплыв на открытой воде «X-Waters URAL» , Кубок России кросс-триатлон «Тургояк», и др.</w:t>
      </w:r>
      <w:r>
        <w:rPr>
          <w:rFonts w:eastAsia="Times New Roman" w:cs="Times New Roman"/>
          <w:color w:val="000000"/>
          <w:szCs w:val="24"/>
          <w:lang w:eastAsia="ru-RU"/>
        </w:rPr>
        <w:t>;</w:t>
      </w:r>
    </w:p>
    <w:p w:rsidR="007131EB" w:rsidRPr="00EF2FAC" w:rsidRDefault="00B5642C"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у</w:t>
      </w:r>
      <w:r w:rsidR="007131EB" w:rsidRPr="00EF2FAC">
        <w:rPr>
          <w:rFonts w:eastAsia="Times New Roman" w:cs="Times New Roman"/>
          <w:color w:val="000000"/>
          <w:szCs w:val="24"/>
          <w:lang w:eastAsia="ru-RU"/>
        </w:rPr>
        <w:t xml:space="preserve">величение количества массовых событийных мероприятий и фестивалей, проводимых на территории </w:t>
      </w:r>
      <w:r w:rsidR="00CB10B5">
        <w:rPr>
          <w:rFonts w:eastAsia="Times New Roman" w:cs="Times New Roman"/>
          <w:color w:val="000000"/>
          <w:szCs w:val="24"/>
          <w:lang w:eastAsia="ru-RU"/>
        </w:rPr>
        <w:t>Округа</w:t>
      </w:r>
      <w:r w:rsidR="007131EB" w:rsidRPr="00EF2FAC">
        <w:rPr>
          <w:rFonts w:eastAsia="Times New Roman" w:cs="Times New Roman"/>
          <w:color w:val="000000"/>
          <w:szCs w:val="24"/>
          <w:lang w:eastAsia="ru-RU"/>
        </w:rPr>
        <w:t xml:space="preserve">, в том числе: Всероссийский Ильменский фестиваль авторской песни, гастрономический фестиваль уличной еды и локальных продуктов «Счастье быть», Миасский </w:t>
      </w:r>
      <w:r w:rsidR="00CB10B5" w:rsidRPr="00EF2FAC">
        <w:rPr>
          <w:rFonts w:eastAsia="Times New Roman" w:cs="Times New Roman"/>
          <w:color w:val="000000"/>
          <w:szCs w:val="24"/>
          <w:lang w:eastAsia="ru-RU"/>
        </w:rPr>
        <w:t>Велопарад</w:t>
      </w:r>
      <w:r w:rsidR="007131EB" w:rsidRPr="00EF2FAC">
        <w:rPr>
          <w:rFonts w:eastAsia="Times New Roman" w:cs="Times New Roman"/>
          <w:color w:val="000000"/>
          <w:szCs w:val="24"/>
          <w:lang w:eastAsia="ru-RU"/>
        </w:rPr>
        <w:t xml:space="preserve"> и </w:t>
      </w:r>
      <w:r w:rsidR="00727571" w:rsidRPr="00EF2FAC">
        <w:rPr>
          <w:rFonts w:eastAsia="Times New Roman" w:cs="Times New Roman"/>
          <w:color w:val="000000"/>
          <w:szCs w:val="24"/>
          <w:lang w:eastAsia="ru-RU"/>
        </w:rPr>
        <w:t>д</w:t>
      </w:r>
      <w:r w:rsidR="00727571">
        <w:rPr>
          <w:rFonts w:eastAsia="Times New Roman" w:cs="Times New Roman"/>
          <w:color w:val="000000"/>
          <w:szCs w:val="24"/>
          <w:lang w:eastAsia="ru-RU"/>
        </w:rPr>
        <w:t>р</w:t>
      </w:r>
      <w:r w:rsidR="00727571" w:rsidRPr="00EF2FAC">
        <w:rPr>
          <w:rFonts w:eastAsia="Times New Roman" w:cs="Times New Roman"/>
          <w:color w:val="000000"/>
          <w:szCs w:val="24"/>
          <w:lang w:eastAsia="ru-RU"/>
        </w:rPr>
        <w:t>.</w:t>
      </w:r>
      <w:r>
        <w:rPr>
          <w:rFonts w:eastAsia="Times New Roman" w:cs="Times New Roman"/>
          <w:color w:val="000000"/>
          <w:szCs w:val="24"/>
          <w:lang w:eastAsia="ru-RU"/>
        </w:rPr>
        <w:t>;</w:t>
      </w:r>
    </w:p>
    <w:p w:rsidR="007131EB" w:rsidRPr="00EF2FAC" w:rsidRDefault="00B5642C"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у</w:t>
      </w:r>
      <w:r w:rsidR="007131EB" w:rsidRPr="00EF2FAC">
        <w:rPr>
          <w:rFonts w:eastAsia="Times New Roman" w:cs="Times New Roman"/>
          <w:color w:val="000000"/>
          <w:szCs w:val="24"/>
          <w:lang w:eastAsia="ru-RU"/>
        </w:rPr>
        <w:t xml:space="preserve">величение количества участников спортивных, и массовых мероприятий и фестивалей, проводимых на территории </w:t>
      </w:r>
      <w:r w:rsidR="00727571">
        <w:rPr>
          <w:rFonts w:eastAsia="Times New Roman" w:cs="Times New Roman"/>
          <w:color w:val="000000"/>
          <w:szCs w:val="24"/>
          <w:lang w:eastAsia="ru-RU"/>
        </w:rPr>
        <w:t>Округа</w:t>
      </w:r>
      <w:r>
        <w:rPr>
          <w:rFonts w:eastAsia="Times New Roman" w:cs="Times New Roman"/>
          <w:color w:val="000000"/>
          <w:szCs w:val="24"/>
          <w:lang w:eastAsia="ru-RU"/>
        </w:rPr>
        <w:t>;</w:t>
      </w:r>
    </w:p>
    <w:p w:rsidR="007131EB" w:rsidRPr="00EF2FAC" w:rsidRDefault="00B5642C"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с</w:t>
      </w:r>
      <w:r w:rsidR="007131EB" w:rsidRPr="00EF2FAC">
        <w:rPr>
          <w:rFonts w:eastAsia="Times New Roman" w:cs="Times New Roman"/>
          <w:color w:val="000000"/>
          <w:szCs w:val="24"/>
          <w:lang w:eastAsia="ru-RU"/>
        </w:rPr>
        <w:t>оздание дополнительных площадок для проведения фестивалей и массовых мероприятий</w:t>
      </w:r>
      <w:r>
        <w:rPr>
          <w:rFonts w:eastAsia="Times New Roman" w:cs="Times New Roman"/>
          <w:color w:val="000000"/>
          <w:szCs w:val="24"/>
          <w:lang w:eastAsia="ru-RU"/>
        </w:rPr>
        <w:t>.</w:t>
      </w:r>
    </w:p>
    <w:p w:rsidR="007131EB" w:rsidRPr="00EF2FAC" w:rsidRDefault="008610CC" w:rsidP="00AB3A8B">
      <w:pPr>
        <w:tabs>
          <w:tab w:val="left" w:pos="284"/>
        </w:tabs>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фо</w:t>
      </w:r>
      <w:r w:rsidR="007131EB" w:rsidRPr="00EF2FAC">
        <w:rPr>
          <w:rFonts w:eastAsia="Times New Roman" w:cs="Times New Roman"/>
          <w:color w:val="000000"/>
          <w:szCs w:val="24"/>
          <w:lang w:eastAsia="ru-RU"/>
        </w:rPr>
        <w:t>рмирование новых объектов туристической индустрии</w:t>
      </w:r>
      <w:r w:rsidR="00B5642C">
        <w:rPr>
          <w:rFonts w:eastAsia="Times New Roman" w:cs="Times New Roman"/>
          <w:color w:val="000000"/>
          <w:szCs w:val="24"/>
          <w:lang w:eastAsia="ru-RU"/>
        </w:rPr>
        <w:t>:</w:t>
      </w:r>
    </w:p>
    <w:p w:rsidR="007131EB" w:rsidRPr="00EF2FAC" w:rsidRDefault="009976A8" w:rsidP="002B2836">
      <w:pPr>
        <w:numPr>
          <w:ilvl w:val="0"/>
          <w:numId w:val="17"/>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р</w:t>
      </w:r>
      <w:r w:rsidR="007131EB" w:rsidRPr="00EF2FAC">
        <w:rPr>
          <w:rFonts w:eastAsia="Times New Roman" w:cs="Times New Roman"/>
          <w:color w:val="000000"/>
          <w:szCs w:val="24"/>
          <w:lang w:eastAsia="ru-RU"/>
        </w:rPr>
        <w:t xml:space="preserve">азвитие термальных курортов местного значения: «Крутой берег», Баден-Баден Тургояк, освоение земельных участков под </w:t>
      </w:r>
      <w:r w:rsidR="007131EB">
        <w:rPr>
          <w:rFonts w:eastAsia="Times New Roman" w:cs="Times New Roman"/>
          <w:color w:val="000000"/>
          <w:szCs w:val="24"/>
          <w:lang w:eastAsia="ru-RU"/>
        </w:rPr>
        <w:t>туристические объекты</w:t>
      </w:r>
      <w:r w:rsidR="007131EB" w:rsidRPr="00EF2FAC">
        <w:rPr>
          <w:rFonts w:eastAsia="Times New Roman" w:cs="Times New Roman"/>
          <w:color w:val="000000"/>
          <w:szCs w:val="24"/>
          <w:lang w:eastAsia="ru-RU"/>
        </w:rPr>
        <w:t xml:space="preserve"> на озере Ильмень</w:t>
      </w:r>
      <w:r w:rsidR="00B5642C">
        <w:rPr>
          <w:rFonts w:eastAsia="Times New Roman" w:cs="Times New Roman"/>
          <w:color w:val="000000"/>
          <w:szCs w:val="24"/>
          <w:lang w:eastAsia="ru-RU"/>
        </w:rPr>
        <w:t>;</w:t>
      </w:r>
      <w:r w:rsidR="007131EB" w:rsidRPr="00EF2FAC">
        <w:rPr>
          <w:rFonts w:eastAsia="Times New Roman" w:cs="Times New Roman"/>
          <w:color w:val="000000"/>
          <w:szCs w:val="24"/>
          <w:lang w:eastAsia="ru-RU"/>
        </w:rPr>
        <w:t> </w:t>
      </w:r>
    </w:p>
    <w:p w:rsidR="007131EB" w:rsidRPr="00EF2FAC" w:rsidRDefault="009976A8" w:rsidP="002B2836">
      <w:pPr>
        <w:numPr>
          <w:ilvl w:val="0"/>
          <w:numId w:val="17"/>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р</w:t>
      </w:r>
      <w:r w:rsidR="007131EB" w:rsidRPr="00EF2FAC">
        <w:rPr>
          <w:rFonts w:eastAsia="Times New Roman" w:cs="Times New Roman"/>
          <w:color w:val="000000"/>
          <w:szCs w:val="24"/>
          <w:lang w:eastAsia="ru-RU"/>
        </w:rPr>
        <w:t>азвитие горнолыжных курортов международного уровня сервиса (ГЛК «Солнечная долина», ГЛК «Райдер»)</w:t>
      </w:r>
      <w:r w:rsidR="00B5642C">
        <w:rPr>
          <w:rFonts w:eastAsia="Times New Roman" w:cs="Times New Roman"/>
          <w:color w:val="000000"/>
          <w:szCs w:val="24"/>
          <w:lang w:eastAsia="ru-RU"/>
        </w:rPr>
        <w:t>;</w:t>
      </w:r>
    </w:p>
    <w:p w:rsidR="007131EB" w:rsidRPr="00EF2FAC" w:rsidRDefault="009976A8" w:rsidP="002B2836">
      <w:pPr>
        <w:numPr>
          <w:ilvl w:val="0"/>
          <w:numId w:val="17"/>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р</w:t>
      </w:r>
      <w:r w:rsidR="007131EB" w:rsidRPr="00EF2FAC">
        <w:rPr>
          <w:rFonts w:eastAsia="Times New Roman" w:cs="Times New Roman"/>
          <w:color w:val="000000"/>
          <w:szCs w:val="24"/>
          <w:lang w:eastAsia="ru-RU"/>
        </w:rPr>
        <w:t>азвитие агротуризма</w:t>
      </w:r>
      <w:r w:rsidR="00B5642C">
        <w:rPr>
          <w:rFonts w:eastAsia="Times New Roman" w:cs="Times New Roman"/>
          <w:color w:val="000000"/>
          <w:szCs w:val="24"/>
          <w:lang w:eastAsia="ru-RU"/>
        </w:rPr>
        <w:t>;</w:t>
      </w:r>
      <w:r w:rsidR="007131EB" w:rsidRPr="00EF2FAC">
        <w:rPr>
          <w:rFonts w:eastAsia="Times New Roman" w:cs="Times New Roman"/>
          <w:color w:val="000000"/>
          <w:szCs w:val="24"/>
          <w:lang w:eastAsia="ru-RU"/>
        </w:rPr>
        <w:t xml:space="preserve">  </w:t>
      </w:r>
    </w:p>
    <w:p w:rsidR="007131EB" w:rsidRDefault="009976A8" w:rsidP="002B2836">
      <w:pPr>
        <w:numPr>
          <w:ilvl w:val="0"/>
          <w:numId w:val="17"/>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р</w:t>
      </w:r>
      <w:r w:rsidR="007131EB" w:rsidRPr="00EF2FAC">
        <w:rPr>
          <w:rFonts w:eastAsia="Times New Roman" w:cs="Times New Roman"/>
          <w:color w:val="000000"/>
          <w:szCs w:val="24"/>
          <w:lang w:eastAsia="ru-RU"/>
        </w:rPr>
        <w:t>азвитие средств коллективного размещения нового формата (кемпинги и глэмпинги)</w:t>
      </w:r>
      <w:r w:rsidR="00B5642C">
        <w:rPr>
          <w:rFonts w:eastAsia="Times New Roman" w:cs="Times New Roman"/>
          <w:color w:val="000000"/>
          <w:szCs w:val="24"/>
          <w:lang w:eastAsia="ru-RU"/>
        </w:rPr>
        <w:t>;</w:t>
      </w:r>
    </w:p>
    <w:p w:rsidR="007131EB" w:rsidRPr="00EF2FAC" w:rsidRDefault="009976A8" w:rsidP="002B2836">
      <w:pPr>
        <w:numPr>
          <w:ilvl w:val="0"/>
          <w:numId w:val="17"/>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B5642C">
        <w:rPr>
          <w:rFonts w:eastAsia="Times New Roman" w:cs="Times New Roman"/>
          <w:color w:val="000000"/>
          <w:szCs w:val="24"/>
          <w:lang w:eastAsia="ru-RU"/>
        </w:rPr>
        <w:t>п</w:t>
      </w:r>
      <w:r w:rsidR="007131EB">
        <w:rPr>
          <w:rFonts w:eastAsia="Times New Roman" w:cs="Times New Roman"/>
          <w:color w:val="000000"/>
          <w:szCs w:val="24"/>
          <w:lang w:eastAsia="ru-RU"/>
        </w:rPr>
        <w:t>овышение доступности туристического продукта и туристических объектов</w:t>
      </w:r>
      <w:r>
        <w:rPr>
          <w:rFonts w:eastAsia="Times New Roman" w:cs="Times New Roman"/>
          <w:color w:val="000000"/>
          <w:szCs w:val="24"/>
          <w:lang w:eastAsia="ru-RU"/>
        </w:rPr>
        <w:t>.</w:t>
      </w:r>
    </w:p>
    <w:p w:rsidR="007131EB" w:rsidRDefault="008610CC" w:rsidP="00AB3A8B">
      <w:pPr>
        <w:tabs>
          <w:tab w:val="left" w:pos="284"/>
        </w:tabs>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9976A8">
        <w:rPr>
          <w:rFonts w:eastAsia="Times New Roman" w:cs="Times New Roman"/>
          <w:color w:val="000000"/>
          <w:szCs w:val="24"/>
          <w:lang w:eastAsia="ru-RU"/>
        </w:rPr>
        <w:t xml:space="preserve"> с</w:t>
      </w:r>
      <w:r w:rsidR="007131EB" w:rsidRPr="00EF2FAC">
        <w:rPr>
          <w:rFonts w:eastAsia="Times New Roman" w:cs="Times New Roman"/>
          <w:color w:val="000000"/>
          <w:szCs w:val="24"/>
          <w:lang w:eastAsia="ru-RU"/>
        </w:rPr>
        <w:t>оздание ресурсоснабжающей инфраструктуры объектов туристической индустрии</w:t>
      </w:r>
      <w:r w:rsidR="009976A8">
        <w:rPr>
          <w:rFonts w:eastAsia="Times New Roman" w:cs="Times New Roman"/>
          <w:color w:val="000000"/>
          <w:szCs w:val="24"/>
          <w:lang w:eastAsia="ru-RU"/>
        </w:rPr>
        <w:t>:</w:t>
      </w:r>
    </w:p>
    <w:p w:rsidR="007131EB" w:rsidRPr="00214EE3" w:rsidRDefault="009976A8"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ра</w:t>
      </w:r>
      <w:r w:rsidR="007131EB" w:rsidRPr="00B86804">
        <w:rPr>
          <w:rFonts w:eastAsia="Times New Roman" w:cs="Times New Roman"/>
          <w:color w:val="000000"/>
          <w:szCs w:val="24"/>
          <w:lang w:eastAsia="ru-RU"/>
        </w:rPr>
        <w:t xml:space="preserve">зработка Мастер-плана развития территории озера Тургояк </w:t>
      </w:r>
      <w:r w:rsidR="007131EB">
        <w:rPr>
          <w:rFonts w:eastAsia="Times New Roman" w:cs="Times New Roman"/>
          <w:color w:val="000000"/>
          <w:szCs w:val="24"/>
          <w:lang w:eastAsia="ru-RU"/>
        </w:rPr>
        <w:t>с целью</w:t>
      </w:r>
      <w:r w:rsidR="007131EB" w:rsidRPr="00AA6EE0">
        <w:rPr>
          <w:rFonts w:eastAsia="Times New Roman" w:cs="Times New Roman"/>
          <w:color w:val="000000"/>
          <w:szCs w:val="24"/>
          <w:lang w:eastAsia="ru-RU"/>
        </w:rPr>
        <w:t xml:space="preserve"> </w:t>
      </w:r>
      <w:r w:rsidR="007131EB">
        <w:rPr>
          <w:rFonts w:eastAsia="Times New Roman" w:cs="Times New Roman"/>
          <w:color w:val="000000"/>
          <w:szCs w:val="24"/>
          <w:lang w:eastAsia="ru-RU"/>
        </w:rPr>
        <w:t>комплексного развития</w:t>
      </w:r>
      <w:r w:rsidR="007131EB" w:rsidRPr="00EF2FAC">
        <w:rPr>
          <w:rFonts w:eastAsia="Times New Roman" w:cs="Times New Roman"/>
          <w:color w:val="000000"/>
          <w:szCs w:val="24"/>
          <w:lang w:eastAsia="ru-RU"/>
        </w:rPr>
        <w:t xml:space="preserve"> территории озера Тургояк</w:t>
      </w:r>
      <w:r w:rsidR="007131EB" w:rsidRPr="00AA6EE0">
        <w:rPr>
          <w:rFonts w:eastAsia="Times New Roman" w:cs="Times New Roman"/>
          <w:color w:val="000000"/>
          <w:szCs w:val="24"/>
          <w:lang w:eastAsia="ru-RU"/>
        </w:rPr>
        <w:t xml:space="preserve"> </w:t>
      </w:r>
      <w:r w:rsidR="007131EB" w:rsidRPr="00EF2FAC">
        <w:rPr>
          <w:rFonts w:eastAsia="Times New Roman" w:cs="Times New Roman"/>
          <w:color w:val="000000"/>
          <w:szCs w:val="24"/>
          <w:lang w:eastAsia="ru-RU"/>
        </w:rPr>
        <w:t>и взаимосвязанных с ним объектов</w:t>
      </w:r>
      <w:r>
        <w:rPr>
          <w:rFonts w:eastAsia="Times New Roman" w:cs="Times New Roman"/>
          <w:color w:val="000000"/>
          <w:szCs w:val="24"/>
          <w:lang w:eastAsia="ru-RU"/>
        </w:rPr>
        <w:t>;</w:t>
      </w:r>
    </w:p>
    <w:p w:rsidR="007131EB" w:rsidRPr="00AA6EE0" w:rsidRDefault="009976A8"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lastRenderedPageBreak/>
        <w:t xml:space="preserve"> о</w:t>
      </w:r>
      <w:r w:rsidR="007131EB" w:rsidRPr="00EF2FAC">
        <w:rPr>
          <w:rFonts w:eastAsia="Times New Roman" w:cs="Times New Roman"/>
          <w:color w:val="000000"/>
          <w:szCs w:val="24"/>
          <w:lang w:eastAsia="ru-RU"/>
        </w:rPr>
        <w:t>беспечение объектов туристического бизнеса ресурсоснабжающей инфраструктурой</w:t>
      </w:r>
      <w:r>
        <w:rPr>
          <w:rFonts w:eastAsia="Times New Roman" w:cs="Times New Roman"/>
          <w:color w:val="000000"/>
          <w:szCs w:val="24"/>
          <w:lang w:eastAsia="ru-RU"/>
        </w:rPr>
        <w:t>;</w:t>
      </w:r>
      <w:r w:rsidR="007131EB" w:rsidRPr="00EF2FAC">
        <w:rPr>
          <w:rFonts w:eastAsia="Times New Roman" w:cs="Times New Roman"/>
          <w:color w:val="000000"/>
          <w:szCs w:val="24"/>
          <w:lang w:eastAsia="ru-RU"/>
        </w:rPr>
        <w:t xml:space="preserve"> </w:t>
      </w:r>
    </w:p>
    <w:p w:rsidR="007131EB" w:rsidRPr="00EF2FAC" w:rsidRDefault="009976A8"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в</w:t>
      </w:r>
      <w:r w:rsidR="007131EB" w:rsidRPr="00EF2FAC">
        <w:rPr>
          <w:rFonts w:eastAsia="Times New Roman" w:cs="Times New Roman"/>
          <w:color w:val="000000"/>
          <w:szCs w:val="24"/>
          <w:lang w:eastAsia="ru-RU"/>
        </w:rPr>
        <w:t>ыделение земельных участков с подведением ресурсоснабжающей инфраструктуры для реализации инвестиционных проектов в сфере туризма</w:t>
      </w:r>
      <w:r w:rsidR="00C40B75">
        <w:rPr>
          <w:rFonts w:eastAsia="Times New Roman" w:cs="Times New Roman"/>
          <w:color w:val="000000"/>
          <w:szCs w:val="24"/>
          <w:lang w:eastAsia="ru-RU"/>
        </w:rPr>
        <w:t>;</w:t>
      </w:r>
      <w:r w:rsidR="007131EB" w:rsidRPr="00EF2FAC">
        <w:rPr>
          <w:rFonts w:eastAsia="Times New Roman" w:cs="Times New Roman"/>
          <w:color w:val="000000"/>
          <w:szCs w:val="24"/>
          <w:lang w:eastAsia="ru-RU"/>
        </w:rPr>
        <w:t> </w:t>
      </w:r>
    </w:p>
    <w:p w:rsidR="007131EB" w:rsidRPr="00EF2FAC" w:rsidRDefault="009976A8"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о</w:t>
      </w:r>
      <w:r w:rsidR="007131EB" w:rsidRPr="00EF2FAC">
        <w:rPr>
          <w:rFonts w:eastAsia="Times New Roman" w:cs="Times New Roman"/>
          <w:color w:val="000000"/>
          <w:szCs w:val="24"/>
          <w:lang w:eastAsia="ru-RU"/>
        </w:rPr>
        <w:t>беспечение ресурсоснабжающей инфраструктурой городского пляжа на озере Тургояк</w:t>
      </w:r>
      <w:r w:rsidR="00A52B83">
        <w:rPr>
          <w:rFonts w:eastAsia="Times New Roman" w:cs="Times New Roman"/>
          <w:color w:val="000000"/>
          <w:szCs w:val="24"/>
          <w:lang w:eastAsia="ru-RU"/>
        </w:rPr>
        <w:t>;</w:t>
      </w:r>
      <w:r w:rsidR="007131EB" w:rsidRPr="00EF2FAC">
        <w:rPr>
          <w:rFonts w:eastAsia="Times New Roman" w:cs="Times New Roman"/>
          <w:color w:val="000000"/>
          <w:szCs w:val="24"/>
          <w:lang w:eastAsia="ru-RU"/>
        </w:rPr>
        <w:t xml:space="preserve"> </w:t>
      </w:r>
    </w:p>
    <w:p w:rsidR="007131EB" w:rsidRPr="00EF2FAC" w:rsidRDefault="00C40B75" w:rsidP="002B2836">
      <w:pPr>
        <w:numPr>
          <w:ilvl w:val="0"/>
          <w:numId w:val="16"/>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к</w:t>
      </w:r>
      <w:r w:rsidR="007131EB" w:rsidRPr="00EF2FAC">
        <w:rPr>
          <w:rFonts w:eastAsia="Times New Roman" w:cs="Times New Roman"/>
          <w:color w:val="000000"/>
          <w:szCs w:val="24"/>
          <w:lang w:eastAsia="ru-RU"/>
        </w:rPr>
        <w:t>омплексная реконструкция сетей в южной части города</w:t>
      </w:r>
      <w:r>
        <w:rPr>
          <w:rFonts w:eastAsia="Times New Roman" w:cs="Times New Roman"/>
          <w:color w:val="000000"/>
          <w:szCs w:val="24"/>
          <w:lang w:eastAsia="ru-RU"/>
        </w:rPr>
        <w:t>.</w:t>
      </w:r>
      <w:r w:rsidR="007131EB" w:rsidRPr="00EF2FAC">
        <w:rPr>
          <w:rFonts w:eastAsia="Times New Roman" w:cs="Times New Roman"/>
          <w:color w:val="000000"/>
          <w:szCs w:val="24"/>
          <w:lang w:eastAsia="ru-RU"/>
        </w:rPr>
        <w:t> </w:t>
      </w:r>
    </w:p>
    <w:p w:rsidR="007131EB" w:rsidRPr="00EF2FAC" w:rsidRDefault="008610CC" w:rsidP="00AB3A8B">
      <w:pPr>
        <w:tabs>
          <w:tab w:val="left" w:pos="284"/>
        </w:tabs>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A52B83">
        <w:rPr>
          <w:rFonts w:eastAsia="Times New Roman" w:cs="Times New Roman"/>
          <w:color w:val="000000"/>
          <w:szCs w:val="24"/>
          <w:lang w:eastAsia="ru-RU"/>
        </w:rPr>
        <w:t>п</w:t>
      </w:r>
      <w:r w:rsidR="007131EB" w:rsidRPr="00EF2FAC">
        <w:rPr>
          <w:rFonts w:eastAsia="Times New Roman" w:cs="Times New Roman"/>
          <w:color w:val="000000"/>
          <w:szCs w:val="24"/>
          <w:lang w:eastAsia="ru-RU"/>
        </w:rPr>
        <w:t xml:space="preserve">овышение степени информированности населения, гостей </w:t>
      </w:r>
      <w:r w:rsidR="00A52B83">
        <w:rPr>
          <w:rFonts w:eastAsia="Times New Roman" w:cs="Times New Roman"/>
          <w:color w:val="000000"/>
          <w:szCs w:val="24"/>
          <w:lang w:eastAsia="ru-RU"/>
        </w:rPr>
        <w:t>Округа</w:t>
      </w:r>
      <w:r w:rsidR="007131EB" w:rsidRPr="00EF2FAC">
        <w:rPr>
          <w:rFonts w:eastAsia="Times New Roman" w:cs="Times New Roman"/>
          <w:color w:val="000000"/>
          <w:szCs w:val="24"/>
          <w:lang w:eastAsia="ru-RU"/>
        </w:rPr>
        <w:t xml:space="preserve"> и турагентств о туристском потенциале </w:t>
      </w:r>
      <w:r w:rsidR="00A52B83">
        <w:rPr>
          <w:rFonts w:eastAsia="Times New Roman" w:cs="Times New Roman"/>
          <w:color w:val="000000"/>
          <w:szCs w:val="24"/>
          <w:lang w:eastAsia="ru-RU"/>
        </w:rPr>
        <w:t>Округа:</w:t>
      </w:r>
    </w:p>
    <w:p w:rsidR="007131EB" w:rsidRPr="00EF2FAC" w:rsidRDefault="00A52B83" w:rsidP="002B2836">
      <w:pPr>
        <w:numPr>
          <w:ilvl w:val="0"/>
          <w:numId w:val="18"/>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с</w:t>
      </w:r>
      <w:r w:rsidR="007131EB" w:rsidRPr="00EF2FAC">
        <w:rPr>
          <w:rFonts w:eastAsia="Times New Roman" w:cs="Times New Roman"/>
          <w:color w:val="000000"/>
          <w:szCs w:val="24"/>
          <w:lang w:eastAsia="ru-RU"/>
        </w:rPr>
        <w:t xml:space="preserve">оздание современной интерактивной навигации на территории </w:t>
      </w:r>
      <w:r w:rsidR="00525A84">
        <w:rPr>
          <w:rFonts w:eastAsia="Times New Roman" w:cs="Times New Roman"/>
          <w:color w:val="000000"/>
          <w:szCs w:val="24"/>
          <w:lang w:eastAsia="ru-RU"/>
        </w:rPr>
        <w:t>Округа</w:t>
      </w:r>
      <w:r>
        <w:rPr>
          <w:rFonts w:eastAsia="Times New Roman" w:cs="Times New Roman"/>
          <w:color w:val="000000"/>
          <w:szCs w:val="24"/>
          <w:lang w:eastAsia="ru-RU"/>
        </w:rPr>
        <w:t>;</w:t>
      </w:r>
    </w:p>
    <w:p w:rsidR="007131EB" w:rsidRPr="00EF2FAC" w:rsidRDefault="00A52B83" w:rsidP="002B2836">
      <w:pPr>
        <w:numPr>
          <w:ilvl w:val="0"/>
          <w:numId w:val="18"/>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с</w:t>
      </w:r>
      <w:r w:rsidR="007131EB" w:rsidRPr="00EF2FAC">
        <w:rPr>
          <w:rFonts w:eastAsia="Times New Roman" w:cs="Times New Roman"/>
          <w:color w:val="000000"/>
          <w:szCs w:val="24"/>
          <w:lang w:eastAsia="ru-RU"/>
        </w:rPr>
        <w:t xml:space="preserve">оздание сети информационных центров на территории </w:t>
      </w:r>
      <w:r w:rsidR="00525A84">
        <w:rPr>
          <w:rFonts w:eastAsia="Times New Roman" w:cs="Times New Roman"/>
          <w:color w:val="000000"/>
          <w:szCs w:val="24"/>
          <w:lang w:eastAsia="ru-RU"/>
        </w:rPr>
        <w:t>Округа</w:t>
      </w:r>
      <w:r>
        <w:rPr>
          <w:rFonts w:eastAsia="Times New Roman" w:cs="Times New Roman"/>
          <w:color w:val="000000"/>
          <w:szCs w:val="24"/>
          <w:lang w:eastAsia="ru-RU"/>
        </w:rPr>
        <w:t>.</w:t>
      </w:r>
      <w:r w:rsidR="007131EB" w:rsidRPr="00EF2FAC">
        <w:rPr>
          <w:rFonts w:eastAsia="Times New Roman" w:cs="Times New Roman"/>
          <w:color w:val="000000"/>
          <w:szCs w:val="24"/>
          <w:lang w:eastAsia="ru-RU"/>
        </w:rPr>
        <w:t xml:space="preserve"> </w:t>
      </w:r>
    </w:p>
    <w:p w:rsidR="007131EB" w:rsidRPr="00EF2FAC" w:rsidRDefault="008610CC" w:rsidP="00AB3A8B">
      <w:pPr>
        <w:tabs>
          <w:tab w:val="left" w:pos="284"/>
        </w:tabs>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F56919">
        <w:rPr>
          <w:rFonts w:eastAsia="Times New Roman" w:cs="Times New Roman"/>
          <w:color w:val="000000"/>
          <w:szCs w:val="24"/>
          <w:lang w:eastAsia="ru-RU"/>
        </w:rPr>
        <w:t>б</w:t>
      </w:r>
      <w:r w:rsidR="007131EB" w:rsidRPr="00EF2FAC">
        <w:rPr>
          <w:rFonts w:eastAsia="Times New Roman" w:cs="Times New Roman"/>
          <w:color w:val="000000"/>
          <w:szCs w:val="24"/>
          <w:lang w:eastAsia="ru-RU"/>
        </w:rPr>
        <w:t>лагоустройство городской среды</w:t>
      </w:r>
      <w:r w:rsidR="00F56919">
        <w:rPr>
          <w:rFonts w:eastAsia="Times New Roman" w:cs="Times New Roman"/>
          <w:color w:val="000000"/>
          <w:szCs w:val="24"/>
          <w:lang w:eastAsia="ru-RU"/>
        </w:rPr>
        <w:t>:</w:t>
      </w:r>
    </w:p>
    <w:p w:rsidR="007131EB" w:rsidRPr="00EF2FAC" w:rsidRDefault="00F56919" w:rsidP="002B2836">
      <w:pPr>
        <w:numPr>
          <w:ilvl w:val="0"/>
          <w:numId w:val="19"/>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о</w:t>
      </w:r>
      <w:r w:rsidR="007131EB" w:rsidRPr="00EF2FAC">
        <w:rPr>
          <w:rFonts w:eastAsia="Times New Roman" w:cs="Times New Roman"/>
          <w:color w:val="000000"/>
          <w:szCs w:val="24"/>
          <w:lang w:eastAsia="ru-RU"/>
        </w:rPr>
        <w:t>бустройство гостевых маршрутов, как одной из важнейших имиджевых составляющих для развития въездного туризма</w:t>
      </w:r>
      <w:r>
        <w:rPr>
          <w:rFonts w:eastAsia="Times New Roman" w:cs="Times New Roman"/>
          <w:color w:val="000000"/>
          <w:szCs w:val="24"/>
          <w:lang w:eastAsia="ru-RU"/>
        </w:rPr>
        <w:t>;</w:t>
      </w:r>
    </w:p>
    <w:p w:rsidR="007131EB" w:rsidRDefault="00F56919" w:rsidP="002B2836">
      <w:pPr>
        <w:numPr>
          <w:ilvl w:val="0"/>
          <w:numId w:val="19"/>
        </w:numPr>
        <w:spacing w:after="0" w:line="240" w:lineRule="auto"/>
        <w:ind w:left="0" w:firstLine="1276"/>
        <w:jc w:val="both"/>
        <w:textAlignment w:val="baseline"/>
        <w:rPr>
          <w:rFonts w:eastAsia="Times New Roman" w:cs="Times New Roman"/>
          <w:color w:val="000000"/>
          <w:szCs w:val="24"/>
          <w:lang w:eastAsia="ru-RU"/>
        </w:rPr>
      </w:pPr>
      <w:r>
        <w:rPr>
          <w:rFonts w:eastAsia="Times New Roman" w:cs="Times New Roman"/>
          <w:color w:val="000000"/>
          <w:szCs w:val="24"/>
          <w:lang w:eastAsia="ru-RU"/>
        </w:rPr>
        <w:t>п</w:t>
      </w:r>
      <w:r w:rsidR="007131EB" w:rsidRPr="006C037B">
        <w:rPr>
          <w:rFonts w:eastAsia="Times New Roman" w:cs="Times New Roman"/>
          <w:color w:val="000000"/>
          <w:szCs w:val="24"/>
          <w:lang w:eastAsia="ru-RU"/>
        </w:rPr>
        <w:t>роекты благоустройства: «Реконструкция городского парка культуры и отдыха в городе Миасс» и «Благоустройство общественной территории в центральной части города Миасс – Набережная» в составе проектной инициативы «Комплексный проект развития общественных территорий»</w:t>
      </w:r>
      <w:r>
        <w:rPr>
          <w:rFonts w:eastAsia="Times New Roman" w:cs="Times New Roman"/>
          <w:color w:val="000000"/>
          <w:szCs w:val="24"/>
          <w:lang w:eastAsia="ru-RU"/>
        </w:rPr>
        <w:t>.</w:t>
      </w:r>
      <w:r w:rsidR="007131EB" w:rsidRPr="006C037B">
        <w:rPr>
          <w:rFonts w:eastAsia="Times New Roman" w:cs="Times New Roman"/>
          <w:color w:val="000000"/>
          <w:szCs w:val="24"/>
          <w:lang w:eastAsia="ru-RU"/>
        </w:rPr>
        <w:t xml:space="preserve"> </w:t>
      </w:r>
    </w:p>
    <w:p w:rsidR="00F56919"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F56919">
        <w:rPr>
          <w:rFonts w:eastAsia="Times New Roman" w:cs="Times New Roman"/>
          <w:color w:val="000000"/>
          <w:szCs w:val="24"/>
          <w:lang w:eastAsia="ru-RU"/>
        </w:rPr>
        <w:t>с</w:t>
      </w:r>
      <w:r w:rsidR="007131EB" w:rsidRPr="00EF2FAC">
        <w:rPr>
          <w:rFonts w:eastAsia="Times New Roman" w:cs="Times New Roman"/>
          <w:color w:val="000000"/>
          <w:szCs w:val="24"/>
          <w:lang w:eastAsia="ru-RU"/>
        </w:rPr>
        <w:t>нижение антропогенной нагрузки с прибрежной территории озера Тургояк за счет повышение природоохранного статуса и усиления природоохранного режима ООПТ путем создания природного парка Тургояк</w:t>
      </w:r>
      <w:r w:rsidR="00F56919">
        <w:rPr>
          <w:rFonts w:eastAsia="Times New Roman" w:cs="Times New Roman"/>
          <w:color w:val="000000"/>
          <w:szCs w:val="24"/>
          <w:lang w:eastAsia="ru-RU"/>
        </w:rPr>
        <w:t>;</w:t>
      </w:r>
    </w:p>
    <w:p w:rsidR="007131EB" w:rsidRPr="00EF2FAC"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F56919">
        <w:rPr>
          <w:rFonts w:eastAsia="Times New Roman" w:cs="Times New Roman"/>
          <w:color w:val="000000"/>
          <w:szCs w:val="24"/>
          <w:lang w:eastAsia="ru-RU"/>
        </w:rPr>
        <w:t>с</w:t>
      </w:r>
      <w:r w:rsidR="007131EB" w:rsidRPr="00EF2FAC">
        <w:rPr>
          <w:rFonts w:eastAsia="Times New Roman" w:cs="Times New Roman"/>
          <w:color w:val="000000"/>
          <w:szCs w:val="24"/>
          <w:lang w:eastAsia="ru-RU"/>
        </w:rPr>
        <w:t xml:space="preserve">оздание </w:t>
      </w:r>
      <w:r w:rsidR="00F56919">
        <w:rPr>
          <w:rFonts w:eastAsia="Times New Roman" w:cs="Times New Roman"/>
          <w:color w:val="000000"/>
          <w:szCs w:val="24"/>
          <w:lang w:eastAsia="ru-RU"/>
        </w:rPr>
        <w:t xml:space="preserve">сети </w:t>
      </w:r>
      <w:r w:rsidR="007131EB" w:rsidRPr="00EF2FAC">
        <w:rPr>
          <w:rFonts w:eastAsia="Times New Roman" w:cs="Times New Roman"/>
          <w:color w:val="000000"/>
          <w:szCs w:val="24"/>
          <w:lang w:eastAsia="ru-RU"/>
        </w:rPr>
        <w:t>экологических троп (</w:t>
      </w:r>
      <w:r w:rsidR="00157517">
        <w:rPr>
          <w:rFonts w:eastAsia="Times New Roman" w:cs="Times New Roman"/>
          <w:color w:val="000000"/>
          <w:szCs w:val="24"/>
          <w:lang w:eastAsia="ru-RU"/>
        </w:rPr>
        <w:t>экотропа</w:t>
      </w:r>
      <w:r w:rsidR="007131EB" w:rsidRPr="00EF2FAC">
        <w:rPr>
          <w:rFonts w:eastAsia="Times New Roman" w:cs="Times New Roman"/>
          <w:color w:val="000000"/>
          <w:szCs w:val="24"/>
          <w:lang w:eastAsia="ru-RU"/>
        </w:rPr>
        <w:t xml:space="preserve"> «Экотайм», экотропа Тургояк – Таганай, экотропа Тургояк – Ицыл, экотропа Тургояк – Солнечная долина</w:t>
      </w:r>
      <w:r w:rsidR="007131EB">
        <w:rPr>
          <w:rFonts w:eastAsia="Times New Roman" w:cs="Times New Roman"/>
          <w:color w:val="000000"/>
          <w:szCs w:val="24"/>
          <w:lang w:eastAsia="ru-RU"/>
        </w:rPr>
        <w:t>, экотропа вокруг озера Тургояк, участие в проекте Большая Уральская Тропа</w:t>
      </w:r>
      <w:r w:rsidR="00157517">
        <w:rPr>
          <w:rFonts w:eastAsia="Times New Roman" w:cs="Times New Roman"/>
          <w:color w:val="000000"/>
          <w:szCs w:val="24"/>
          <w:lang w:eastAsia="ru-RU"/>
        </w:rPr>
        <w:t>);</w:t>
      </w:r>
    </w:p>
    <w:p w:rsidR="007131EB" w:rsidRPr="00EF2FAC"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157517">
        <w:rPr>
          <w:rFonts w:eastAsia="Times New Roman" w:cs="Times New Roman"/>
          <w:color w:val="000000"/>
          <w:szCs w:val="24"/>
          <w:lang w:eastAsia="ru-RU"/>
        </w:rPr>
        <w:t>п</w:t>
      </w:r>
      <w:r w:rsidR="007131EB" w:rsidRPr="00EF2FAC">
        <w:rPr>
          <w:rFonts w:eastAsia="Times New Roman" w:cs="Times New Roman"/>
          <w:color w:val="000000"/>
          <w:szCs w:val="24"/>
          <w:lang w:eastAsia="ru-RU"/>
        </w:rPr>
        <w:t>роведение экологических мероприятий (общероссийск</w:t>
      </w:r>
      <w:r w:rsidR="00157517">
        <w:rPr>
          <w:rFonts w:eastAsia="Times New Roman" w:cs="Times New Roman"/>
          <w:color w:val="000000"/>
          <w:szCs w:val="24"/>
          <w:lang w:eastAsia="ru-RU"/>
        </w:rPr>
        <w:t>ий</w:t>
      </w:r>
      <w:r w:rsidR="007131EB" w:rsidRPr="00EF2FAC">
        <w:rPr>
          <w:rFonts w:eastAsia="Times New Roman" w:cs="Times New Roman"/>
          <w:color w:val="000000"/>
          <w:szCs w:val="24"/>
          <w:lang w:eastAsia="ru-RU"/>
        </w:rPr>
        <w:t xml:space="preserve"> экологическ</w:t>
      </w:r>
      <w:r w:rsidR="00157517">
        <w:rPr>
          <w:rFonts w:eastAsia="Times New Roman" w:cs="Times New Roman"/>
          <w:color w:val="000000"/>
          <w:szCs w:val="24"/>
          <w:lang w:eastAsia="ru-RU"/>
        </w:rPr>
        <w:t>ий</w:t>
      </w:r>
      <w:r w:rsidR="007131EB" w:rsidRPr="00EF2FAC">
        <w:rPr>
          <w:rFonts w:eastAsia="Times New Roman" w:cs="Times New Roman"/>
          <w:color w:val="000000"/>
          <w:szCs w:val="24"/>
          <w:lang w:eastAsia="ru-RU"/>
        </w:rPr>
        <w:t xml:space="preserve"> марафон в рамках Всероссийской акции «Вода России»</w:t>
      </w:r>
      <w:r w:rsidR="00157517">
        <w:rPr>
          <w:rFonts w:eastAsia="Times New Roman" w:cs="Times New Roman"/>
          <w:color w:val="000000"/>
          <w:szCs w:val="24"/>
          <w:lang w:eastAsia="ru-RU"/>
        </w:rPr>
        <w:t xml:space="preserve"> и другие</w:t>
      </w:r>
      <w:r w:rsidR="007131EB" w:rsidRPr="00EF2FAC">
        <w:rPr>
          <w:rFonts w:eastAsia="Times New Roman" w:cs="Times New Roman"/>
          <w:color w:val="000000"/>
          <w:szCs w:val="24"/>
          <w:lang w:eastAsia="ru-RU"/>
        </w:rPr>
        <w:t>)</w:t>
      </w:r>
    </w:p>
    <w:p w:rsidR="007131EB" w:rsidRPr="00EF2FAC"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157517">
        <w:rPr>
          <w:rFonts w:eastAsia="Times New Roman" w:cs="Times New Roman"/>
          <w:color w:val="000000"/>
          <w:szCs w:val="24"/>
          <w:lang w:eastAsia="ru-RU"/>
        </w:rPr>
        <w:t>б</w:t>
      </w:r>
      <w:r w:rsidR="007131EB" w:rsidRPr="00EF2FAC">
        <w:rPr>
          <w:rFonts w:eastAsia="Times New Roman" w:cs="Times New Roman"/>
          <w:color w:val="000000"/>
          <w:szCs w:val="24"/>
          <w:lang w:eastAsia="ru-RU"/>
        </w:rPr>
        <w:t xml:space="preserve">лагоустройство исторического ядра </w:t>
      </w:r>
      <w:r w:rsidR="00157517">
        <w:rPr>
          <w:rFonts w:eastAsia="Times New Roman" w:cs="Times New Roman"/>
          <w:color w:val="000000"/>
          <w:szCs w:val="24"/>
          <w:lang w:eastAsia="ru-RU"/>
        </w:rPr>
        <w:t>Округа (</w:t>
      </w:r>
      <w:r w:rsidR="007131EB" w:rsidRPr="00EF2FAC">
        <w:rPr>
          <w:rFonts w:eastAsia="Times New Roman" w:cs="Times New Roman"/>
          <w:color w:val="000000"/>
          <w:szCs w:val="24"/>
          <w:lang w:eastAsia="ru-RU"/>
        </w:rPr>
        <w:t xml:space="preserve">создание туристического квартала «Старгород»: </w:t>
      </w:r>
      <w:r w:rsidR="007131EB">
        <w:rPr>
          <w:rFonts w:eastAsia="Times New Roman" w:cs="Times New Roman"/>
          <w:color w:val="000000"/>
          <w:szCs w:val="24"/>
          <w:lang w:eastAsia="ru-RU"/>
        </w:rPr>
        <w:t>б</w:t>
      </w:r>
      <w:r w:rsidR="007131EB" w:rsidRPr="00EF2FAC">
        <w:rPr>
          <w:rFonts w:eastAsia="Times New Roman" w:cs="Times New Roman"/>
          <w:color w:val="000000"/>
          <w:szCs w:val="24"/>
          <w:lang w:eastAsia="ru-RU"/>
        </w:rPr>
        <w:t xml:space="preserve">лагоустройство набережной, </w:t>
      </w:r>
      <w:r w:rsidR="007131EB">
        <w:rPr>
          <w:rFonts w:eastAsia="Times New Roman" w:cs="Times New Roman"/>
          <w:color w:val="000000"/>
          <w:szCs w:val="24"/>
          <w:lang w:eastAsia="ru-RU"/>
        </w:rPr>
        <w:t>в</w:t>
      </w:r>
      <w:r w:rsidR="007131EB" w:rsidRPr="00EF2FAC">
        <w:rPr>
          <w:rFonts w:eastAsia="Times New Roman" w:cs="Times New Roman"/>
          <w:color w:val="000000"/>
          <w:szCs w:val="24"/>
          <w:lang w:eastAsia="ru-RU"/>
        </w:rPr>
        <w:t>осстановление</w:t>
      </w:r>
      <w:r w:rsidR="007131EB">
        <w:rPr>
          <w:rFonts w:eastAsia="Times New Roman" w:cs="Times New Roman"/>
          <w:color w:val="000000"/>
          <w:szCs w:val="24"/>
          <w:lang w:eastAsia="ru-RU"/>
        </w:rPr>
        <w:t xml:space="preserve"> объектов культурного наследия,</w:t>
      </w:r>
      <w:r w:rsidR="007131EB" w:rsidRPr="00EF2FAC">
        <w:rPr>
          <w:rFonts w:eastAsia="Times New Roman" w:cs="Times New Roman"/>
          <w:color w:val="000000"/>
          <w:szCs w:val="24"/>
          <w:lang w:eastAsia="ru-RU"/>
        </w:rPr>
        <w:t xml:space="preserve"> </w:t>
      </w:r>
      <w:r w:rsidR="007131EB">
        <w:rPr>
          <w:rFonts w:eastAsia="Times New Roman" w:cs="Times New Roman"/>
          <w:color w:val="000000"/>
          <w:szCs w:val="24"/>
          <w:lang w:eastAsia="ru-RU"/>
        </w:rPr>
        <w:t>р</w:t>
      </w:r>
      <w:r w:rsidR="007131EB" w:rsidRPr="00EF2FAC">
        <w:rPr>
          <w:rFonts w:eastAsia="Times New Roman" w:cs="Times New Roman"/>
          <w:color w:val="000000"/>
          <w:szCs w:val="24"/>
          <w:lang w:eastAsia="ru-RU"/>
        </w:rPr>
        <w:t xml:space="preserve">еконструкция сквера, </w:t>
      </w:r>
      <w:r w:rsidR="007131EB">
        <w:rPr>
          <w:rFonts w:eastAsia="Times New Roman" w:cs="Times New Roman"/>
          <w:color w:val="000000"/>
          <w:szCs w:val="24"/>
          <w:lang w:eastAsia="ru-RU"/>
        </w:rPr>
        <w:t>о</w:t>
      </w:r>
      <w:r w:rsidR="007131EB" w:rsidRPr="00EF2FAC">
        <w:rPr>
          <w:rFonts w:eastAsia="Times New Roman" w:cs="Times New Roman"/>
          <w:color w:val="000000"/>
          <w:szCs w:val="24"/>
          <w:lang w:eastAsia="ru-RU"/>
        </w:rPr>
        <w:t>бустройство пешеходной зоны</w:t>
      </w:r>
      <w:r w:rsidR="00157517">
        <w:rPr>
          <w:rFonts w:eastAsia="Times New Roman" w:cs="Times New Roman"/>
          <w:color w:val="000000"/>
          <w:szCs w:val="24"/>
          <w:lang w:eastAsia="ru-RU"/>
        </w:rPr>
        <w:t>);</w:t>
      </w:r>
    </w:p>
    <w:p w:rsidR="007131EB" w:rsidRPr="00EF2FAC" w:rsidRDefault="008610CC" w:rsidP="00AB3A8B">
      <w:pPr>
        <w:spacing w:after="0" w:line="240" w:lineRule="auto"/>
        <w:ind w:firstLine="567"/>
        <w:jc w:val="both"/>
        <w:textAlignment w:val="baseline"/>
        <w:rPr>
          <w:rFonts w:eastAsia="Times New Roman" w:cs="Times New Roman"/>
          <w:color w:val="000000"/>
          <w:szCs w:val="24"/>
          <w:lang w:eastAsia="ru-RU"/>
        </w:rPr>
      </w:pPr>
      <w:r>
        <w:rPr>
          <w:rFonts w:eastAsia="Times New Roman" w:cs="Times New Roman"/>
          <w:color w:val="000000"/>
          <w:szCs w:val="24"/>
          <w:lang w:eastAsia="ru-RU"/>
        </w:rPr>
        <w:t>-</w:t>
      </w:r>
      <w:r w:rsidR="007131EB">
        <w:rPr>
          <w:rFonts w:eastAsia="Times New Roman" w:cs="Times New Roman"/>
          <w:color w:val="000000"/>
          <w:szCs w:val="24"/>
          <w:lang w:eastAsia="ru-RU"/>
        </w:rPr>
        <w:t xml:space="preserve"> </w:t>
      </w:r>
      <w:r w:rsidR="00157517">
        <w:rPr>
          <w:rFonts w:eastAsia="Times New Roman" w:cs="Times New Roman"/>
          <w:color w:val="000000"/>
          <w:szCs w:val="24"/>
          <w:lang w:eastAsia="ru-RU"/>
        </w:rPr>
        <w:t>с</w:t>
      </w:r>
      <w:r w:rsidR="007131EB" w:rsidRPr="00EF2FAC">
        <w:rPr>
          <w:rFonts w:eastAsia="Times New Roman" w:cs="Times New Roman"/>
          <w:color w:val="000000"/>
          <w:szCs w:val="24"/>
          <w:lang w:eastAsia="ru-RU"/>
        </w:rPr>
        <w:t>оздание новых туристически</w:t>
      </w:r>
      <w:r w:rsidR="007131EB">
        <w:rPr>
          <w:rFonts w:eastAsia="Times New Roman" w:cs="Times New Roman"/>
          <w:color w:val="000000"/>
          <w:szCs w:val="24"/>
          <w:lang w:eastAsia="ru-RU"/>
        </w:rPr>
        <w:t>х</w:t>
      </w:r>
      <w:r w:rsidR="007131EB" w:rsidRPr="00EF2FAC">
        <w:rPr>
          <w:rFonts w:eastAsia="Times New Roman" w:cs="Times New Roman"/>
          <w:color w:val="000000"/>
          <w:szCs w:val="24"/>
          <w:lang w:eastAsia="ru-RU"/>
        </w:rPr>
        <w:t xml:space="preserve"> привлекательных объектов на территории исторического </w:t>
      </w:r>
      <w:r w:rsidR="007131EB">
        <w:rPr>
          <w:rFonts w:eastAsia="Times New Roman" w:cs="Times New Roman"/>
          <w:color w:val="000000"/>
          <w:szCs w:val="24"/>
          <w:lang w:eastAsia="ru-RU"/>
        </w:rPr>
        <w:t>района Округа.</w:t>
      </w:r>
    </w:p>
    <w:p w:rsidR="00EF2FAC" w:rsidRDefault="00EF2FAC" w:rsidP="00AB3A8B">
      <w:pPr>
        <w:pStyle w:val="a3"/>
        <w:spacing w:after="0" w:line="240" w:lineRule="auto"/>
        <w:ind w:left="284" w:hanging="284"/>
        <w:jc w:val="center"/>
        <w:rPr>
          <w:b/>
        </w:rPr>
      </w:pPr>
    </w:p>
    <w:p w:rsidR="00433298" w:rsidRPr="00BD7D7D" w:rsidRDefault="00433298" w:rsidP="00AB3A8B">
      <w:pPr>
        <w:pStyle w:val="a3"/>
        <w:spacing w:after="0" w:line="240" w:lineRule="auto"/>
        <w:ind w:left="0"/>
        <w:jc w:val="center"/>
        <w:rPr>
          <w:b/>
          <w:sz w:val="28"/>
          <w:szCs w:val="28"/>
        </w:rPr>
      </w:pPr>
      <w:r w:rsidRPr="00BD7D7D">
        <w:rPr>
          <w:b/>
          <w:sz w:val="28"/>
          <w:szCs w:val="28"/>
        </w:rPr>
        <w:t xml:space="preserve">Приоритет № 4. Рациональное природопользование </w:t>
      </w:r>
    </w:p>
    <w:p w:rsidR="00C42597" w:rsidRDefault="00C42597" w:rsidP="00AB3A8B">
      <w:pPr>
        <w:pStyle w:val="a3"/>
        <w:spacing w:after="0" w:line="240" w:lineRule="auto"/>
        <w:ind w:left="0"/>
        <w:jc w:val="center"/>
      </w:pPr>
    </w:p>
    <w:p w:rsidR="00C42597" w:rsidRPr="00B5601D" w:rsidRDefault="009E4882" w:rsidP="00AB3A8B">
      <w:pPr>
        <w:spacing w:after="0" w:line="240" w:lineRule="auto"/>
        <w:ind w:firstLine="709"/>
        <w:jc w:val="both"/>
        <w:rPr>
          <w:rFonts w:eastAsia="Times New Roman" w:cs="Times New Roman"/>
          <w:bCs/>
          <w:color w:val="000000"/>
          <w:szCs w:val="24"/>
          <w:lang w:eastAsia="ru-RU"/>
        </w:rPr>
      </w:pPr>
      <w:r>
        <w:rPr>
          <w:rFonts w:eastAsia="Times New Roman" w:cs="Times New Roman"/>
          <w:bCs/>
          <w:color w:val="000000"/>
          <w:szCs w:val="24"/>
          <w:lang w:eastAsia="ru-RU"/>
        </w:rPr>
        <w:t>0</w:t>
      </w:r>
      <w:r w:rsidR="00C42597" w:rsidRPr="00B5601D">
        <w:rPr>
          <w:rFonts w:eastAsia="Times New Roman" w:cs="Times New Roman"/>
          <w:bCs/>
          <w:color w:val="000000"/>
          <w:szCs w:val="24"/>
          <w:lang w:eastAsia="ru-RU"/>
        </w:rPr>
        <w:t>2</w:t>
      </w:r>
      <w:r>
        <w:rPr>
          <w:rFonts w:eastAsia="Times New Roman" w:cs="Times New Roman"/>
          <w:bCs/>
          <w:color w:val="000000"/>
          <w:szCs w:val="24"/>
          <w:lang w:eastAsia="ru-RU"/>
        </w:rPr>
        <w:t>.07.</w:t>
      </w:r>
      <w:r w:rsidR="00C42597" w:rsidRPr="00B5601D">
        <w:rPr>
          <w:rFonts w:eastAsia="Times New Roman" w:cs="Times New Roman"/>
          <w:bCs/>
          <w:color w:val="000000"/>
          <w:szCs w:val="24"/>
          <w:lang w:eastAsia="ru-RU"/>
        </w:rPr>
        <w:t>2021 года Президент Российской Федерации указом  утвердил Стратегию национальной безопасности, которая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w:t>
      </w:r>
      <w:r>
        <w:rPr>
          <w:rFonts w:eastAsia="Times New Roman" w:cs="Times New Roman"/>
          <w:bCs/>
          <w:color w:val="000000"/>
          <w:szCs w:val="24"/>
          <w:lang w:eastAsia="ru-RU"/>
        </w:rPr>
        <w:t>.</w:t>
      </w:r>
      <w:r w:rsidR="00C42597" w:rsidRPr="00B5601D">
        <w:rPr>
          <w:rFonts w:eastAsia="Times New Roman" w:cs="Times New Roman"/>
          <w:bCs/>
          <w:color w:val="000000"/>
          <w:szCs w:val="24"/>
          <w:lang w:eastAsia="ru-RU"/>
        </w:rPr>
        <w:t xml:space="preserve"> </w:t>
      </w:r>
    </w:p>
    <w:p w:rsidR="00C42597" w:rsidRPr="00B5601D" w:rsidRDefault="00C42597" w:rsidP="00AB3A8B">
      <w:pPr>
        <w:spacing w:after="0" w:line="240" w:lineRule="auto"/>
        <w:ind w:firstLine="709"/>
        <w:jc w:val="both"/>
        <w:rPr>
          <w:rFonts w:eastAsia="Times New Roman" w:cs="Times New Roman"/>
          <w:bCs/>
          <w:color w:val="000000"/>
          <w:szCs w:val="24"/>
          <w:lang w:eastAsia="ru-RU"/>
        </w:rPr>
      </w:pPr>
      <w:r w:rsidRPr="00B5601D">
        <w:rPr>
          <w:rFonts w:eastAsia="Times New Roman" w:cs="Times New Roman"/>
          <w:bCs/>
          <w:color w:val="000000"/>
          <w:szCs w:val="24"/>
          <w:lang w:eastAsia="ru-RU"/>
        </w:rPr>
        <w:t xml:space="preserve">Среди национальных интересов России в новой стратегии называется охрана окружающей среды, сохранение природных ресурсов и рациональное природопользование, адаптация к изменениям климата, а среди стратегических национальных приоритетов </w:t>
      </w:r>
      <w:r w:rsidR="00471C33" w:rsidRPr="00471C33">
        <w:rPr>
          <w:rFonts w:eastAsia="Times New Roman" w:cs="Times New Roman"/>
          <w:bCs/>
          <w:color w:val="000000"/>
          <w:szCs w:val="24"/>
          <w:lang w:eastAsia="ru-RU"/>
        </w:rPr>
        <w:t>–</w:t>
      </w:r>
      <w:r w:rsidRPr="00B5601D">
        <w:rPr>
          <w:rFonts w:eastAsia="Times New Roman" w:cs="Times New Roman"/>
          <w:bCs/>
          <w:color w:val="000000"/>
          <w:szCs w:val="24"/>
          <w:lang w:eastAsia="ru-RU"/>
        </w:rPr>
        <w:t xml:space="preserve"> экологическая безопасность и рациональное природопользование.</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смягчение негативных последствий изменения климата.</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Природопользование включает:</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извлечение и переработку природных ресурсов;</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сохранение, восстановление (возобновление) и рациональное использование природных ресурсов.</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Рациональное природопользование – это система природопользования, при которой:</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полно используются изымаемые природные ресурсы и уменьшается объем их потребления;</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lastRenderedPageBreak/>
        <w:t>- обеспечивается восстановление возобновляемых природных ресурсов;</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многократно используются все отходы производства.</w:t>
      </w:r>
    </w:p>
    <w:p w:rsidR="00471C33"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В </w:t>
      </w:r>
      <w:r w:rsidR="000F0419" w:rsidRPr="00052E40">
        <w:rPr>
          <w:rFonts w:eastAsia="Times New Roman" w:cs="Times New Roman"/>
          <w:color w:val="000000"/>
          <w:szCs w:val="24"/>
          <w:lang w:eastAsia="ru-RU"/>
        </w:rPr>
        <w:t>Округе</w:t>
      </w:r>
      <w:r w:rsidRPr="00E01B7C">
        <w:rPr>
          <w:rFonts w:eastAsia="Times New Roman" w:cs="Times New Roman"/>
          <w:color w:val="000000"/>
          <w:szCs w:val="24"/>
          <w:lang w:eastAsia="ru-RU"/>
        </w:rPr>
        <w:t xml:space="preserve"> расположено множество особо охраняемых природных территорий федерального значения: </w:t>
      </w:r>
    </w:p>
    <w:p w:rsidR="00471C33"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Ильменский государственный заповедник им. В.И. Ленина Уральского отделения Российской академии наук и ООПТ регионального значения</w:t>
      </w:r>
      <w:r w:rsidR="00471C33">
        <w:rPr>
          <w:rFonts w:eastAsia="Times New Roman" w:cs="Times New Roman"/>
          <w:color w:val="000000"/>
          <w:szCs w:val="24"/>
          <w:lang w:eastAsia="ru-RU"/>
        </w:rPr>
        <w:t>;</w:t>
      </w:r>
      <w:r w:rsidRPr="00E01B7C">
        <w:rPr>
          <w:rFonts w:eastAsia="Times New Roman" w:cs="Times New Roman"/>
          <w:color w:val="000000"/>
          <w:szCs w:val="24"/>
          <w:lang w:eastAsia="ru-RU"/>
        </w:rPr>
        <w:t xml:space="preserve"> </w:t>
      </w:r>
    </w:p>
    <w:p w:rsidR="00471C33"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гидрологические памятники природы</w:t>
      </w:r>
      <w:r w:rsidR="00471C33">
        <w:rPr>
          <w:rFonts w:eastAsia="Times New Roman" w:cs="Times New Roman"/>
          <w:color w:val="000000"/>
          <w:szCs w:val="24"/>
          <w:lang w:eastAsia="ru-RU"/>
        </w:rPr>
        <w:t>:</w:t>
      </w:r>
      <w:r w:rsidRPr="00E01B7C">
        <w:rPr>
          <w:rFonts w:eastAsia="Times New Roman" w:cs="Times New Roman"/>
          <w:color w:val="000000"/>
          <w:szCs w:val="24"/>
          <w:lang w:eastAsia="ru-RU"/>
        </w:rPr>
        <w:t xml:space="preserve"> озеро Тургояк, в т. ч. площадь охранной зоны озера – 1474,3 га, озеро Большой Еланчик, озеро Малый Еланчик, озеро Кошкуль, река Куштумга, река Атлян, озеро Песочное, Иремельское водохранилище; </w:t>
      </w:r>
    </w:p>
    <w:p w:rsidR="00C42597" w:rsidRPr="00E01B7C"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геологические (геоморфологические) памятники природы</w:t>
      </w:r>
      <w:r w:rsidR="00471C33">
        <w:rPr>
          <w:rFonts w:eastAsia="Times New Roman" w:cs="Times New Roman"/>
          <w:color w:val="000000"/>
          <w:szCs w:val="24"/>
          <w:lang w:eastAsia="ru-RU"/>
        </w:rPr>
        <w:t>:</w:t>
      </w:r>
      <w:r w:rsidRPr="00E01B7C">
        <w:rPr>
          <w:rFonts w:eastAsia="Times New Roman" w:cs="Times New Roman"/>
          <w:color w:val="000000"/>
          <w:szCs w:val="24"/>
          <w:lang w:eastAsia="ru-RU"/>
        </w:rPr>
        <w:t xml:space="preserve"> геологический разрез зоны меланжа, горный луг хребта Козловского, горный луг хребта Чашковского. Общая площадь ООПТ по городскому округу – 24,4 тыс. га.</w:t>
      </w:r>
    </w:p>
    <w:p w:rsidR="00C42597" w:rsidRPr="00E01B7C"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Также на территории Округа расположен уникальный природный объект, по праву считающийся «жемчужиной» Южного Урала – озеро Тургояк. В 1969 году Тургояк объявлен памятником природы Челябинской области. Площадь водосбора – около 72 кв. км. Площадь озера составляет 26,4 кв. км, длина – 6,9 км, наибольшая ширина – 6,3 км, длина береговой линии – 27 км. Максимальная глубина достигает 34 м, а средняя – 19,2 метра. Котловина озера – тектонического происхождения. Тургояк – место традиционного отдыха южноуральцев и гостей региона. В 2018 году памятник природы Тургояк вошел в состав международного биосферного резервата ЮНЕСКО «Горный Урал».</w:t>
      </w:r>
    </w:p>
    <w:p w:rsidR="00C42597" w:rsidRPr="00E01B7C" w:rsidRDefault="00C42597" w:rsidP="00AB3A8B">
      <w:pPr>
        <w:suppressAutoHyphens/>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В Округе большое количество месторождений полезных ископаемых, из которых ежегодно добываются минерально-сырьевые ресурсы.</w:t>
      </w:r>
    </w:p>
    <w:p w:rsidR="00C42597" w:rsidRPr="00E01B7C" w:rsidRDefault="00C42597" w:rsidP="00AB3A8B">
      <w:pPr>
        <w:pStyle w:val="a3"/>
        <w:spacing w:after="0" w:line="240" w:lineRule="auto"/>
        <w:ind w:left="0"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Устойчивое социо-эколого-экономическое развитие уникальных природных комплексов связано с трансформацией природных зон в рамках формирования рекреационного кластера при сохранении природного потенциала территорий, прилегающих к озеру Тургояк и биосферному резервату «Горный Урал» - как условие эффективного природопользования.</w:t>
      </w:r>
    </w:p>
    <w:p w:rsidR="00C42597" w:rsidRPr="003278A3" w:rsidRDefault="00C42597" w:rsidP="00AB3A8B">
      <w:pPr>
        <w:spacing w:after="0" w:line="240" w:lineRule="auto"/>
        <w:ind w:firstLine="709"/>
        <w:jc w:val="both"/>
        <w:rPr>
          <w:rFonts w:eastAsia="Times New Roman" w:cs="Times New Roman"/>
          <w:color w:val="000000"/>
          <w:szCs w:val="24"/>
          <w:lang w:eastAsia="ru-RU"/>
        </w:rPr>
      </w:pPr>
      <w:r w:rsidRPr="003278A3">
        <w:rPr>
          <w:rFonts w:eastAsia="Times New Roman" w:cs="Times New Roman"/>
          <w:color w:val="000000"/>
          <w:szCs w:val="24"/>
          <w:lang w:eastAsia="ru-RU"/>
        </w:rPr>
        <w:t>Основными целями в данном направлении являются:</w:t>
      </w:r>
    </w:p>
    <w:p w:rsidR="00C42597" w:rsidRPr="003278A3" w:rsidRDefault="00C42597" w:rsidP="00AB3A8B">
      <w:pPr>
        <w:spacing w:after="0" w:line="240" w:lineRule="auto"/>
        <w:ind w:firstLine="709"/>
        <w:jc w:val="both"/>
        <w:rPr>
          <w:rFonts w:eastAsia="Times New Roman" w:cs="Times New Roman"/>
          <w:color w:val="000000"/>
          <w:szCs w:val="24"/>
          <w:lang w:eastAsia="ru-RU"/>
        </w:rPr>
      </w:pPr>
      <w:r w:rsidRPr="003278A3">
        <w:rPr>
          <w:rFonts w:eastAsia="Times New Roman" w:cs="Times New Roman"/>
          <w:color w:val="000000"/>
          <w:szCs w:val="24"/>
          <w:lang w:eastAsia="ru-RU"/>
        </w:rPr>
        <w:t>- эффективное недропользование;</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3278A3">
        <w:rPr>
          <w:rFonts w:eastAsia="Times New Roman" w:cs="Times New Roman"/>
          <w:color w:val="000000"/>
          <w:szCs w:val="24"/>
          <w:lang w:eastAsia="ru-RU"/>
        </w:rPr>
        <w:t>- охрана окружающей среды.</w:t>
      </w:r>
      <w:r w:rsidRPr="00E01B7C">
        <w:rPr>
          <w:rFonts w:eastAsia="Times New Roman" w:cs="Times New Roman"/>
          <w:color w:val="000000"/>
          <w:szCs w:val="24"/>
          <w:lang w:eastAsia="ru-RU"/>
        </w:rPr>
        <w:t xml:space="preserve"> </w:t>
      </w:r>
    </w:p>
    <w:p w:rsidR="00C42597" w:rsidRPr="00E01B7C" w:rsidRDefault="00C42597" w:rsidP="00AB3A8B">
      <w:pPr>
        <w:spacing w:after="0" w:line="240" w:lineRule="auto"/>
        <w:ind w:firstLine="709"/>
        <w:jc w:val="center"/>
        <w:rPr>
          <w:rFonts w:eastAsia="Times New Roman" w:cs="Times New Roman"/>
          <w:color w:val="000000"/>
          <w:szCs w:val="24"/>
          <w:lang w:eastAsia="ru-RU"/>
        </w:rPr>
      </w:pPr>
    </w:p>
    <w:p w:rsidR="00C42597" w:rsidRPr="00B5601D" w:rsidRDefault="00C42597" w:rsidP="00AB3A8B">
      <w:pPr>
        <w:spacing w:after="0" w:line="240" w:lineRule="auto"/>
        <w:ind w:firstLine="709"/>
        <w:jc w:val="center"/>
        <w:rPr>
          <w:rFonts w:eastAsia="Times New Roman" w:cs="Times New Roman"/>
          <w:b/>
          <w:color w:val="000000"/>
          <w:szCs w:val="24"/>
          <w:lang w:eastAsia="ru-RU"/>
        </w:rPr>
      </w:pPr>
      <w:r w:rsidRPr="00B5601D">
        <w:rPr>
          <w:rFonts w:eastAsia="Times New Roman" w:cs="Times New Roman"/>
          <w:b/>
          <w:color w:val="000000"/>
          <w:szCs w:val="24"/>
          <w:lang w:eastAsia="ru-RU"/>
        </w:rPr>
        <w:t xml:space="preserve">4.4.1 Эффективное недропользование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Под рациональным использованием недр понимается система организационных, научно-технических, технологических, экономических, правовых и иных мер, направленных на соблюдение установленного законодательством порядка недропользования, обеспечение полноты геологического изучения недр, эффективное и комплексное использование запасов полезных ископаемых, а также предотвращение загрязнения недр при проведении работ, связанных с пользованием недрами.</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На территории </w:t>
      </w:r>
      <w:r w:rsidR="000F0419" w:rsidRPr="00052E40">
        <w:rPr>
          <w:rFonts w:eastAsia="Times New Roman" w:cs="Times New Roman"/>
          <w:color w:val="000000"/>
          <w:szCs w:val="24"/>
          <w:lang w:eastAsia="ru-RU"/>
        </w:rPr>
        <w:t>О</w:t>
      </w:r>
      <w:r w:rsidRPr="00052E40">
        <w:rPr>
          <w:rFonts w:eastAsia="Times New Roman" w:cs="Times New Roman"/>
          <w:color w:val="000000"/>
          <w:szCs w:val="24"/>
          <w:lang w:eastAsia="ru-RU"/>
        </w:rPr>
        <w:t>круга</w:t>
      </w:r>
      <w:r w:rsidRPr="00E01B7C">
        <w:rPr>
          <w:rFonts w:eastAsia="Times New Roman" w:cs="Times New Roman"/>
          <w:color w:val="000000"/>
          <w:szCs w:val="24"/>
          <w:lang w:eastAsia="ru-RU"/>
        </w:rPr>
        <w:t xml:space="preserve"> выявлено 385 месторождений и проявлений полезных ископаемых (196 коренных, 189 россыпей), которые локализованы преимущественно в долине реки Миасс, в том числе рудного (коренного) золота (66 месторождений и проявлений), россыпного золота, талька, поделочных камней, хрома, строительного камня, меди, мусковита, никеля, железа, свинца, молибдена, ниобия, титана, алюминия, асбеста, графита, флюсового известняка, керамического сырья, облицовочных материалов, глины, песка и гравия, торфа, фосфоритов, а также запасы подземных вод.</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В настоящее время эксплуатируются: месторождения золота, месторождения строительных материалов: гранита, мрамора, кирпичных глин, песка, талька, флюсовых известняков.</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При большом  разнообразии полезных ископаемых и ограниченности территории их разработка,  в большинстве случаев, связана с дополнительной комплексной оценкой социо-эколого-экономической эффективности проектных решений с учетом всего срока эксплуатации месторождений и последующей реабилитацией территории,  включая  как косвенные инфраструктурные бюджетные затраты, так и эффект синергии развития.</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Основными задачами в данном направлении являются:</w:t>
      </w:r>
    </w:p>
    <w:p w:rsidR="00C42597" w:rsidRPr="00E01B7C" w:rsidRDefault="00890B1E"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lastRenderedPageBreak/>
        <w:t>1)</w:t>
      </w:r>
      <w:r w:rsidR="00C42597" w:rsidRPr="00E01B7C">
        <w:rPr>
          <w:rFonts w:eastAsia="Times New Roman" w:cs="Times New Roman"/>
          <w:color w:val="000000"/>
          <w:szCs w:val="24"/>
          <w:lang w:eastAsia="ru-RU"/>
        </w:rPr>
        <w:t xml:space="preserve"> обеспечение эффективного недропользования;</w:t>
      </w:r>
    </w:p>
    <w:p w:rsidR="00C42597" w:rsidRPr="00E01B7C" w:rsidRDefault="00890B1E"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2)</w:t>
      </w:r>
      <w:r w:rsidR="00C42597" w:rsidRPr="00E01B7C">
        <w:rPr>
          <w:rFonts w:eastAsia="Times New Roman" w:cs="Times New Roman"/>
          <w:color w:val="000000"/>
          <w:szCs w:val="24"/>
          <w:lang w:eastAsia="ru-RU"/>
        </w:rPr>
        <w:t xml:space="preserve"> повышение качества контроля недропользования;</w:t>
      </w:r>
    </w:p>
    <w:p w:rsidR="00C42597" w:rsidRPr="00E01B7C" w:rsidRDefault="00890B1E"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3)</w:t>
      </w:r>
      <w:r w:rsidR="00C42597" w:rsidRPr="00E01B7C">
        <w:rPr>
          <w:rFonts w:eastAsia="Times New Roman" w:cs="Times New Roman"/>
          <w:color w:val="000000"/>
          <w:szCs w:val="24"/>
          <w:lang w:eastAsia="ru-RU"/>
        </w:rPr>
        <w:t> обеспечение воспроизводства минерально-сырьевой базы, её рационального использования и охраны недр.</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Для достижения поставленных задач необходимо реализовать следующий комплекс мероприятий: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осуществление соблюдения установленного законодательством порядка предоставления недр в пользование и недопущение самовольного пользования недрами;</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обеспечение полноты геологического изучения, рационального комплексного использования и охраны недр;</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обеспечение наиболее полного извлечения из недр запасов основных и совместно с ними залегающих полезных ископаемых и попутных компонентов;</w:t>
      </w:r>
      <w:r w:rsidRPr="00E01B7C">
        <w:rPr>
          <w:rFonts w:eastAsia="Times New Roman" w:cs="Times New Roman"/>
          <w:color w:val="000000"/>
          <w:szCs w:val="24"/>
          <w:lang w:eastAsia="ru-RU"/>
        </w:rPr>
        <w:cr/>
        <w:t xml:space="preserve">         -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r w:rsidR="008E7C56">
        <w:rPr>
          <w:rFonts w:eastAsia="Times New Roman" w:cs="Times New Roman"/>
          <w:color w:val="000000"/>
          <w:szCs w:val="24"/>
          <w:lang w:eastAsia="ru-RU"/>
        </w:rPr>
        <w:t>;</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r w:rsidRPr="00E01B7C">
        <w:rPr>
          <w:rFonts w:eastAsia="Times New Roman" w:cs="Times New Roman"/>
          <w:color w:val="000000"/>
          <w:szCs w:val="24"/>
          <w:lang w:eastAsia="ru-RU"/>
        </w:rPr>
        <w:cr/>
        <w:t xml:space="preserve">         -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разработка и внедрение  единых принципов  управления  месторождениями  топливно-энергетических  ресурсов на всех  стадиях: от поиска  топливно-энергетических  ресурсов до начала  выполнения работ по  консервации или ликвидации  месторождения в связи  с достижением  максимально возможного  коэффициента извлечения</w:t>
      </w:r>
      <w:r w:rsidR="008E7C56">
        <w:rPr>
          <w:rFonts w:eastAsia="Times New Roman" w:cs="Times New Roman"/>
          <w:color w:val="000000"/>
          <w:szCs w:val="24"/>
          <w:lang w:eastAsia="ru-RU"/>
        </w:rPr>
        <w:t>.</w:t>
      </w:r>
    </w:p>
    <w:p w:rsidR="00C42597" w:rsidRPr="00E01B7C" w:rsidRDefault="00C42597" w:rsidP="00AB3A8B">
      <w:pPr>
        <w:spacing w:after="0" w:line="240" w:lineRule="auto"/>
        <w:ind w:firstLine="708"/>
        <w:jc w:val="center"/>
        <w:rPr>
          <w:rFonts w:eastAsia="Times New Roman" w:cs="Times New Roman"/>
          <w:color w:val="000000"/>
          <w:szCs w:val="24"/>
          <w:lang w:eastAsia="ru-RU"/>
        </w:rPr>
      </w:pPr>
    </w:p>
    <w:p w:rsidR="00C42597" w:rsidRPr="00B5601D" w:rsidRDefault="00C42597" w:rsidP="00AB3A8B">
      <w:pPr>
        <w:spacing w:after="0" w:line="240" w:lineRule="auto"/>
        <w:ind w:firstLine="708"/>
        <w:jc w:val="center"/>
        <w:rPr>
          <w:rFonts w:eastAsia="Times New Roman" w:cs="Times New Roman"/>
          <w:b/>
          <w:color w:val="000000"/>
          <w:szCs w:val="24"/>
          <w:lang w:eastAsia="ru-RU"/>
        </w:rPr>
      </w:pPr>
      <w:r w:rsidRPr="00B5601D">
        <w:rPr>
          <w:rFonts w:eastAsia="Times New Roman" w:cs="Times New Roman"/>
          <w:b/>
          <w:color w:val="000000"/>
          <w:szCs w:val="24"/>
          <w:lang w:eastAsia="ru-RU"/>
        </w:rPr>
        <w:t>4.4.2 Охрана окружающей среды</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В рамках национального проекта «Экология», регионального проекта «Чистая страна (Челябинская область)»,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территории Миасского городского округа» в 2020-2022 </w:t>
      </w:r>
      <w:r w:rsidR="00890B1E">
        <w:rPr>
          <w:rFonts w:eastAsia="Times New Roman" w:cs="Times New Roman"/>
          <w:color w:val="000000"/>
          <w:szCs w:val="24"/>
          <w:lang w:eastAsia="ru-RU"/>
        </w:rPr>
        <w:t>г</w:t>
      </w:r>
      <w:r w:rsidRPr="00E01B7C">
        <w:rPr>
          <w:rFonts w:eastAsia="Times New Roman" w:cs="Times New Roman"/>
          <w:color w:val="000000"/>
          <w:szCs w:val="24"/>
          <w:lang w:eastAsia="ru-RU"/>
        </w:rPr>
        <w:t xml:space="preserve">г. разработан проект рекультивации земельного участка, занятого свалкой, на территории </w:t>
      </w:r>
      <w:r w:rsidR="000F0419" w:rsidRPr="00052E40">
        <w:rPr>
          <w:rFonts w:eastAsia="Times New Roman" w:cs="Times New Roman"/>
          <w:color w:val="000000"/>
          <w:szCs w:val="24"/>
          <w:lang w:eastAsia="ru-RU"/>
        </w:rPr>
        <w:t>Округа</w:t>
      </w:r>
      <w:r w:rsidRPr="00052E40">
        <w:rPr>
          <w:rFonts w:eastAsia="Times New Roman" w:cs="Times New Roman"/>
          <w:color w:val="000000"/>
          <w:szCs w:val="24"/>
          <w:lang w:eastAsia="ru-RU"/>
        </w:rPr>
        <w:t>,</w:t>
      </w:r>
      <w:r w:rsidRPr="00E01B7C">
        <w:rPr>
          <w:rFonts w:eastAsia="Times New Roman" w:cs="Times New Roman"/>
          <w:color w:val="000000"/>
          <w:szCs w:val="24"/>
          <w:lang w:eastAsia="ru-RU"/>
        </w:rPr>
        <w:t xml:space="preserve"> который получил положительные заключения необходимых экспертиз. Работы по рекультивации планир</w:t>
      </w:r>
      <w:r w:rsidR="00890B1E">
        <w:rPr>
          <w:rFonts w:eastAsia="Times New Roman" w:cs="Times New Roman"/>
          <w:color w:val="000000"/>
          <w:szCs w:val="24"/>
          <w:lang w:eastAsia="ru-RU"/>
        </w:rPr>
        <w:t>уется произвести в 2023-2024 г</w:t>
      </w:r>
      <w:r w:rsidR="008E7C56">
        <w:rPr>
          <w:rFonts w:eastAsia="Times New Roman" w:cs="Times New Roman"/>
          <w:color w:val="000000"/>
          <w:szCs w:val="24"/>
          <w:lang w:eastAsia="ru-RU"/>
        </w:rPr>
        <w:t>одах.</w:t>
      </w:r>
    </w:p>
    <w:p w:rsidR="00C42597" w:rsidRDefault="00C42597" w:rsidP="00AB3A8B">
      <w:pPr>
        <w:spacing w:after="0" w:line="240" w:lineRule="auto"/>
        <w:ind w:firstLine="709"/>
        <w:jc w:val="both"/>
        <w:rPr>
          <w:rFonts w:eastAsia="Times New Roman" w:cs="Times New Roman"/>
          <w:color w:val="000000"/>
          <w:szCs w:val="24"/>
          <w:lang w:eastAsia="ru-RU"/>
        </w:rPr>
      </w:pPr>
      <w:r w:rsidRPr="009F7307">
        <w:rPr>
          <w:rFonts w:eastAsia="Times New Roman" w:cs="Times New Roman"/>
          <w:color w:val="000000"/>
          <w:szCs w:val="24"/>
          <w:lang w:eastAsia="ru-RU"/>
        </w:rPr>
        <w:t xml:space="preserve">Региональным оператором по обращению с твердыми коммунальными отходами на территории </w:t>
      </w:r>
      <w:r w:rsidRPr="009F7307">
        <w:rPr>
          <w:rFonts w:eastAsia="Times New Roman" w:cs="Times New Roman"/>
          <w:szCs w:val="24"/>
          <w:lang w:eastAsia="ru-RU"/>
        </w:rPr>
        <w:t>Карабашского кластера</w:t>
      </w:r>
      <w:r w:rsidR="009F7307" w:rsidRPr="009F7307">
        <w:rPr>
          <w:rFonts w:eastAsia="Times New Roman" w:cs="Times New Roman"/>
          <w:szCs w:val="24"/>
          <w:lang w:eastAsia="ru-RU"/>
        </w:rPr>
        <w:t>, куда входит Округ,</w:t>
      </w:r>
      <w:r w:rsidRPr="009F7307">
        <w:rPr>
          <w:rFonts w:eastAsia="Times New Roman" w:cs="Times New Roman"/>
          <w:szCs w:val="24"/>
          <w:lang w:eastAsia="ru-RU"/>
        </w:rPr>
        <w:t xml:space="preserve"> </w:t>
      </w:r>
      <w:r w:rsidRPr="009F7307">
        <w:rPr>
          <w:rFonts w:eastAsia="Times New Roman" w:cs="Times New Roman"/>
          <w:color w:val="000000"/>
          <w:szCs w:val="24"/>
          <w:lang w:eastAsia="ru-RU"/>
        </w:rPr>
        <w:t>является компания ООО «Центр коммунального сервиса».</w:t>
      </w:r>
    </w:p>
    <w:p w:rsidR="009F7307" w:rsidRPr="009F7307" w:rsidRDefault="009F730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В соответствии с Территориальной схемой реализуется новая система обращения с отходами. Региональный оператор осуществляет организацию и координацию всей системы </w:t>
      </w:r>
      <w:r w:rsidRPr="009F7307">
        <w:rPr>
          <w:rFonts w:eastAsia="Times New Roman" w:cs="Times New Roman"/>
          <w:color w:val="000000"/>
          <w:szCs w:val="24"/>
          <w:lang w:eastAsia="ru-RU"/>
        </w:rPr>
        <w:t xml:space="preserve">обращения с отходами, </w:t>
      </w:r>
      <w:r w:rsidRPr="009F7307">
        <w:rPr>
          <w:rFonts w:eastAsia="Times New Roman" w:cs="Times New Roman"/>
          <w:szCs w:val="24"/>
          <w:lang w:eastAsia="ru-RU"/>
        </w:rPr>
        <w:t>начиная от попадания их в мусорный бак и заканчивая переработкой.</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C746DF">
        <w:rPr>
          <w:rFonts w:eastAsia="Times New Roman" w:cs="Times New Roman"/>
          <w:color w:val="000000"/>
          <w:szCs w:val="24"/>
          <w:lang w:eastAsia="ru-RU"/>
        </w:rPr>
        <w:t>Развивается отрасль, связанная с переработкой отходов и вторичных материальных ресурсов (АО «Южно-Уральский Специализированный Центр Утилизации»: лом черных, цветных и драгоценных металлов и пластик; АО «Уральский завод вторичных металлов»: цветные металлы; ООО «ЭкоТранс»: мягкий и твердый пластик; ООО «УралСтальМ»: лом черных и цветных металлов).</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Внедрение экологически чистых технологий, повышающих качество окружающей среды, непосредственно связано с переработкой отходов с минимизацией загрязнения окружающей среды. Среди них внедрение эффективных схем раздельного сбора ТКО и последующей их переработкой. </w:t>
      </w:r>
    </w:p>
    <w:p w:rsidR="00C42597" w:rsidRPr="00052E40" w:rsidRDefault="00C42597" w:rsidP="00AB3A8B">
      <w:pPr>
        <w:autoSpaceDE w:val="0"/>
        <w:autoSpaceDN w:val="0"/>
        <w:adjustRightInd w:val="0"/>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lastRenderedPageBreak/>
        <w:t xml:space="preserve"> В</w:t>
      </w:r>
      <w:r w:rsidR="000F0419">
        <w:rPr>
          <w:rFonts w:eastAsia="Times New Roman" w:cs="Times New Roman"/>
          <w:color w:val="000000"/>
          <w:szCs w:val="24"/>
          <w:lang w:eastAsia="ru-RU"/>
        </w:rPr>
        <w:t xml:space="preserve"> настоящее время на </w:t>
      </w:r>
      <w:r w:rsidR="000F0419" w:rsidRPr="00052E40">
        <w:rPr>
          <w:rFonts w:eastAsia="Times New Roman" w:cs="Times New Roman"/>
          <w:color w:val="000000"/>
          <w:szCs w:val="24"/>
          <w:lang w:eastAsia="ru-RU"/>
        </w:rPr>
        <w:t>территории О</w:t>
      </w:r>
      <w:r w:rsidRPr="00052E40">
        <w:rPr>
          <w:rFonts w:eastAsia="Times New Roman" w:cs="Times New Roman"/>
          <w:color w:val="000000"/>
          <w:szCs w:val="24"/>
          <w:lang w:eastAsia="ru-RU"/>
        </w:rPr>
        <w:t>круга насчитывается более 78 предприятий, выбрасывающих загрязняющие вещества в атмосферу. Ежегодные выбросы загрязняющих веществ в атмосферу от стационарных источников составляют около 6000 тонн.</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052E40">
        <w:rPr>
          <w:rFonts w:eastAsia="Times New Roman" w:cs="Times New Roman"/>
          <w:color w:val="000000"/>
          <w:szCs w:val="24"/>
          <w:lang w:eastAsia="ru-RU"/>
        </w:rPr>
        <w:t xml:space="preserve">Основными загрязнителями почвы химическими веществами на территории </w:t>
      </w:r>
      <w:r w:rsidR="000F0419" w:rsidRPr="00052E40">
        <w:rPr>
          <w:rFonts w:eastAsia="Times New Roman" w:cs="Times New Roman"/>
          <w:color w:val="000000"/>
          <w:szCs w:val="24"/>
          <w:lang w:eastAsia="ru-RU"/>
        </w:rPr>
        <w:t>Округа</w:t>
      </w:r>
      <w:r w:rsidRPr="00052E40">
        <w:rPr>
          <w:rFonts w:eastAsia="Times New Roman" w:cs="Times New Roman"/>
          <w:color w:val="000000"/>
          <w:szCs w:val="24"/>
          <w:lang w:eastAsia="ru-RU"/>
        </w:rPr>
        <w:t xml:space="preserve"> являются промышленные предприятия и автотранспорт.</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Биологическое загрязнение почв обусловлено:</w:t>
      </w:r>
    </w:p>
    <w:p w:rsidR="00C42597" w:rsidRPr="00E01B7C" w:rsidRDefault="008E7C56"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w:t>
      </w:r>
      <w:r w:rsidR="00C42597" w:rsidRPr="00E01B7C">
        <w:rPr>
          <w:rFonts w:eastAsia="Times New Roman" w:cs="Times New Roman"/>
          <w:color w:val="000000"/>
          <w:szCs w:val="24"/>
          <w:lang w:eastAsia="ru-RU"/>
        </w:rPr>
        <w:t xml:space="preserve"> неудовлетворительной организацией плановой санитарной очистки территорий населенных мест, особенно в </w:t>
      </w:r>
      <w:r w:rsidR="00641FF9" w:rsidRPr="00E01B7C">
        <w:rPr>
          <w:rFonts w:eastAsia="Times New Roman" w:cs="Times New Roman"/>
          <w:color w:val="000000"/>
          <w:szCs w:val="24"/>
          <w:lang w:eastAsia="ru-RU"/>
        </w:rPr>
        <w:t>не канализованном</w:t>
      </w:r>
      <w:r w:rsidR="00C42597" w:rsidRPr="00E01B7C">
        <w:rPr>
          <w:rFonts w:eastAsia="Times New Roman" w:cs="Times New Roman"/>
          <w:color w:val="000000"/>
          <w:szCs w:val="24"/>
          <w:lang w:eastAsia="ru-RU"/>
        </w:rPr>
        <w:t xml:space="preserve"> жилом секторе, нехваткой специализированного транспорта, контейнеров, несвоевременным вывозом твердых коммунальных отходов (ТКО), наличием несанкционированных свалок;</w:t>
      </w:r>
    </w:p>
    <w:p w:rsidR="00C42597" w:rsidRPr="00E01B7C" w:rsidRDefault="008E7C56"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w:t>
      </w:r>
      <w:r w:rsidR="00C42597" w:rsidRPr="00E01B7C">
        <w:rPr>
          <w:rFonts w:eastAsia="Times New Roman" w:cs="Times New Roman"/>
          <w:color w:val="000000"/>
          <w:szCs w:val="24"/>
          <w:lang w:eastAsia="ru-RU"/>
        </w:rPr>
        <w:t xml:space="preserve"> неудовлетворительным состоянием системы хозф</w:t>
      </w:r>
      <w:r w:rsidR="00641FF9">
        <w:rPr>
          <w:rFonts w:eastAsia="Times New Roman" w:cs="Times New Roman"/>
          <w:color w:val="000000"/>
          <w:szCs w:val="24"/>
          <w:lang w:eastAsia="ru-RU"/>
        </w:rPr>
        <w:t>и</w:t>
      </w:r>
      <w:r w:rsidR="00C42597" w:rsidRPr="00E01B7C">
        <w:rPr>
          <w:rFonts w:eastAsia="Times New Roman" w:cs="Times New Roman"/>
          <w:color w:val="000000"/>
          <w:szCs w:val="24"/>
          <w:lang w:eastAsia="ru-RU"/>
        </w:rPr>
        <w:t>кальной канализации.</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К числу неотложных приоритетов социально-экономического развития Округа в части повышения качества окружающей среды относятся: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 стабилизация и устойчивое снижение валовых выбросов, сбросов загрязняющих веществ, количества размещаемых отходов и других видов загрязнения до уровней, обеспечивающих требуемое качество окружающей среды и экологическую безопасность населения;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 создание условий для обеспечения населения округа чистой питьевой водой;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 прогнозирование и предотвращение чрезвычайных ситуаций, экологических аварий и катастроф на наиболее опасных в экологическом отношении объектах;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создание предпосылок для изменения структуры экономики Округа в благоприятном с точки зрения экологии направлении.</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Основными задачами в данном направлении являются:</w:t>
      </w:r>
    </w:p>
    <w:p w:rsidR="00C42597" w:rsidRPr="00E01B7C" w:rsidRDefault="00641FF9"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 xml:space="preserve">1) </w:t>
      </w:r>
      <w:r w:rsidR="00C42597" w:rsidRPr="00E01B7C">
        <w:rPr>
          <w:rFonts w:eastAsia="Times New Roman" w:cs="Times New Roman"/>
          <w:color w:val="000000"/>
          <w:szCs w:val="24"/>
          <w:lang w:eastAsia="ru-RU"/>
        </w:rPr>
        <w:t>достижение и поддержание нормативных показателей состояния экологии;</w:t>
      </w:r>
    </w:p>
    <w:p w:rsidR="00C42597" w:rsidRPr="00E01B7C" w:rsidRDefault="00641FF9"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2)</w:t>
      </w:r>
      <w:r w:rsidR="00C42597" w:rsidRPr="00E01B7C">
        <w:rPr>
          <w:rFonts w:eastAsia="Times New Roman" w:cs="Times New Roman"/>
          <w:color w:val="000000"/>
          <w:szCs w:val="24"/>
          <w:lang w:eastAsia="ru-RU"/>
        </w:rPr>
        <w:t xml:space="preserve"> внедрение экологически чистых технологий производства и переработки;</w:t>
      </w:r>
    </w:p>
    <w:p w:rsidR="00C42597" w:rsidRPr="00E01B7C" w:rsidRDefault="00641FF9"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3)</w:t>
      </w:r>
      <w:r w:rsidR="00C42597" w:rsidRPr="00E01B7C">
        <w:rPr>
          <w:rFonts w:eastAsia="Times New Roman" w:cs="Times New Roman"/>
          <w:color w:val="000000"/>
          <w:szCs w:val="24"/>
          <w:lang w:eastAsia="ru-RU"/>
        </w:rPr>
        <w:t xml:space="preserve"> организация охраны окружающей среды в границах Округа;</w:t>
      </w:r>
    </w:p>
    <w:p w:rsidR="00C42597" w:rsidRPr="00E01B7C" w:rsidRDefault="00C42597" w:rsidP="00AB3A8B">
      <w:pPr>
        <w:spacing w:after="0" w:line="240" w:lineRule="auto"/>
        <w:ind w:firstLine="708"/>
        <w:rPr>
          <w:rFonts w:eastAsia="Times New Roman" w:cs="Times New Roman"/>
          <w:color w:val="000000"/>
          <w:szCs w:val="24"/>
          <w:lang w:eastAsia="ru-RU"/>
        </w:rPr>
      </w:pPr>
      <w:r w:rsidRPr="00E01B7C">
        <w:rPr>
          <w:rFonts w:eastAsia="Times New Roman" w:cs="Times New Roman"/>
          <w:color w:val="000000"/>
          <w:szCs w:val="24"/>
          <w:lang w:eastAsia="ru-RU"/>
        </w:rPr>
        <w:t>Для решения поставленных задач, необходимо реализовать следующие мероприятия:</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рекультивация земельных участков, нарушенных размещением твердых коммунальных отходов, и ликвидация объектов накопленного экологического вреда;</w:t>
      </w:r>
    </w:p>
    <w:p w:rsidR="00C42597" w:rsidRPr="00E01B7C" w:rsidRDefault="00C42597" w:rsidP="00AB3A8B">
      <w:pPr>
        <w:spacing w:after="0" w:line="240" w:lineRule="auto"/>
        <w:ind w:firstLine="708"/>
        <w:rPr>
          <w:rFonts w:eastAsia="Times New Roman" w:cs="Times New Roman"/>
          <w:color w:val="000000"/>
          <w:szCs w:val="24"/>
          <w:lang w:eastAsia="ru-RU"/>
        </w:rPr>
      </w:pPr>
      <w:r w:rsidRPr="00E01B7C">
        <w:rPr>
          <w:rFonts w:eastAsia="Times New Roman" w:cs="Times New Roman"/>
          <w:color w:val="000000"/>
          <w:szCs w:val="24"/>
          <w:lang w:eastAsia="ru-RU"/>
        </w:rPr>
        <w:t xml:space="preserve">- организация очистки и вывоза мусора из городских лесов; </w:t>
      </w:r>
    </w:p>
    <w:p w:rsidR="00C42597" w:rsidRPr="00E01B7C" w:rsidRDefault="00C42597" w:rsidP="00AB3A8B">
      <w:pPr>
        <w:spacing w:after="0" w:line="240" w:lineRule="auto"/>
        <w:ind w:firstLine="708"/>
        <w:rPr>
          <w:rFonts w:eastAsia="Times New Roman" w:cs="Times New Roman"/>
          <w:color w:val="000000"/>
          <w:szCs w:val="24"/>
          <w:lang w:eastAsia="ru-RU"/>
        </w:rPr>
      </w:pPr>
      <w:r w:rsidRPr="00E01B7C">
        <w:rPr>
          <w:rFonts w:eastAsia="Times New Roman" w:cs="Times New Roman"/>
          <w:color w:val="000000"/>
          <w:szCs w:val="24"/>
          <w:lang w:eastAsia="ru-RU"/>
        </w:rPr>
        <w:t>- повышение качества питьевой воды;</w:t>
      </w:r>
    </w:p>
    <w:p w:rsidR="00C42597" w:rsidRPr="00E01B7C" w:rsidRDefault="00C42597" w:rsidP="00AB3A8B">
      <w:pPr>
        <w:spacing w:after="0" w:line="240" w:lineRule="auto"/>
        <w:ind w:firstLine="708"/>
        <w:rPr>
          <w:rFonts w:eastAsia="Times New Roman" w:cs="Times New Roman"/>
          <w:color w:val="000000"/>
          <w:szCs w:val="24"/>
          <w:lang w:eastAsia="ru-RU"/>
        </w:rPr>
      </w:pPr>
      <w:r w:rsidRPr="00E01B7C">
        <w:rPr>
          <w:rFonts w:eastAsia="Times New Roman" w:cs="Times New Roman"/>
          <w:color w:val="000000"/>
          <w:szCs w:val="24"/>
          <w:lang w:eastAsia="ru-RU"/>
        </w:rPr>
        <w:t>- повышение качества работы с отходами;</w:t>
      </w:r>
    </w:p>
    <w:p w:rsidR="00C42597" w:rsidRPr="00E01B7C" w:rsidRDefault="00C42597" w:rsidP="00AB3A8B">
      <w:pPr>
        <w:spacing w:after="0" w:line="240" w:lineRule="auto"/>
        <w:ind w:firstLine="708"/>
        <w:rPr>
          <w:rFonts w:eastAsia="Times New Roman" w:cs="Times New Roman"/>
          <w:color w:val="000000"/>
          <w:szCs w:val="24"/>
          <w:lang w:eastAsia="ru-RU"/>
        </w:rPr>
      </w:pPr>
      <w:r w:rsidRPr="00E01B7C">
        <w:rPr>
          <w:rFonts w:eastAsia="Times New Roman" w:cs="Times New Roman"/>
          <w:color w:val="000000"/>
          <w:szCs w:val="24"/>
          <w:lang w:eastAsia="ru-RU"/>
        </w:rPr>
        <w:t xml:space="preserve">- обеспечение бесперебойного вывоза твердых коммунальных отходов; </w:t>
      </w:r>
    </w:p>
    <w:p w:rsidR="00C42597" w:rsidRPr="00E01B7C"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 проведение лабораторных исследований воды, почвы, воздуха; </w:t>
      </w:r>
    </w:p>
    <w:p w:rsidR="00C42597" w:rsidRDefault="00C42597" w:rsidP="00AB3A8B">
      <w:pPr>
        <w:spacing w:after="0" w:line="240" w:lineRule="auto"/>
        <w:ind w:firstLine="709"/>
        <w:jc w:val="both"/>
        <w:rPr>
          <w:rFonts w:eastAsia="Times New Roman" w:cs="Times New Roman"/>
          <w:color w:val="000000"/>
          <w:szCs w:val="24"/>
          <w:lang w:eastAsia="ru-RU"/>
        </w:rPr>
      </w:pPr>
      <w:r w:rsidRPr="00E01B7C">
        <w:rPr>
          <w:rFonts w:eastAsia="Times New Roman" w:cs="Times New Roman"/>
          <w:color w:val="000000"/>
          <w:szCs w:val="24"/>
          <w:lang w:eastAsia="ru-RU"/>
        </w:rPr>
        <w:t xml:space="preserve">- создание условий для развития </w:t>
      </w:r>
      <w:r w:rsidR="00F83D06">
        <w:rPr>
          <w:rFonts w:eastAsia="Times New Roman" w:cs="Times New Roman"/>
          <w:color w:val="000000"/>
          <w:szCs w:val="24"/>
          <w:lang w:eastAsia="ru-RU"/>
        </w:rPr>
        <w:t>экологически чистых производств;</w:t>
      </w:r>
    </w:p>
    <w:p w:rsidR="00F83D06" w:rsidRPr="00641FF9" w:rsidRDefault="00F83D06" w:rsidP="00AB3A8B">
      <w:pPr>
        <w:spacing w:after="0" w:line="240" w:lineRule="auto"/>
        <w:ind w:firstLine="709"/>
        <w:jc w:val="both"/>
        <w:rPr>
          <w:rFonts w:eastAsia="Times New Roman" w:cs="Times New Roman"/>
          <w:color w:val="000000"/>
          <w:szCs w:val="24"/>
          <w:lang w:eastAsia="ru-RU"/>
        </w:rPr>
      </w:pPr>
      <w:r>
        <w:rPr>
          <w:rFonts w:eastAsia="Times New Roman" w:cs="Times New Roman"/>
          <w:color w:val="000000"/>
          <w:szCs w:val="24"/>
          <w:lang w:eastAsia="ru-RU"/>
        </w:rPr>
        <w:t>- реализация Плана мероприятий по сохранению озера Тургояк.</w:t>
      </w:r>
    </w:p>
    <w:p w:rsidR="00F83D06" w:rsidRDefault="00F83D06" w:rsidP="00AB3A8B">
      <w:pPr>
        <w:pStyle w:val="a3"/>
        <w:spacing w:after="0" w:line="240" w:lineRule="auto"/>
        <w:ind w:left="0"/>
        <w:jc w:val="center"/>
        <w:rPr>
          <w:b/>
          <w:sz w:val="28"/>
          <w:szCs w:val="28"/>
        </w:rPr>
      </w:pPr>
    </w:p>
    <w:p w:rsidR="00433298" w:rsidRPr="003237D8" w:rsidRDefault="00433298" w:rsidP="00AB3A8B">
      <w:pPr>
        <w:pStyle w:val="a3"/>
        <w:spacing w:after="0" w:line="240" w:lineRule="auto"/>
        <w:ind w:left="0"/>
        <w:jc w:val="center"/>
        <w:rPr>
          <w:b/>
          <w:sz w:val="28"/>
          <w:szCs w:val="28"/>
        </w:rPr>
      </w:pPr>
      <w:r w:rsidRPr="003237D8">
        <w:rPr>
          <w:b/>
          <w:sz w:val="28"/>
          <w:szCs w:val="28"/>
        </w:rPr>
        <w:t xml:space="preserve">Приоритет № 5. Пространственное развитие </w:t>
      </w:r>
    </w:p>
    <w:p w:rsidR="003237D8" w:rsidRDefault="003237D8" w:rsidP="00AB3A8B">
      <w:pPr>
        <w:spacing w:after="0" w:line="240" w:lineRule="auto"/>
        <w:jc w:val="center"/>
        <w:rPr>
          <w:b/>
          <w:sz w:val="28"/>
          <w:szCs w:val="28"/>
        </w:rPr>
      </w:pPr>
    </w:p>
    <w:p w:rsidR="003237D8" w:rsidRPr="00865404" w:rsidRDefault="00060C13" w:rsidP="00AB3A8B">
      <w:pPr>
        <w:spacing w:after="0" w:line="240" w:lineRule="auto"/>
        <w:jc w:val="center"/>
        <w:rPr>
          <w:b/>
          <w:sz w:val="28"/>
          <w:szCs w:val="28"/>
        </w:rPr>
      </w:pPr>
      <w:r>
        <w:rPr>
          <w:b/>
          <w:sz w:val="28"/>
          <w:szCs w:val="28"/>
        </w:rPr>
        <w:t xml:space="preserve">Цель 1. </w:t>
      </w:r>
      <w:r w:rsidR="003237D8" w:rsidRPr="00865404">
        <w:rPr>
          <w:b/>
          <w:sz w:val="28"/>
          <w:szCs w:val="28"/>
        </w:rPr>
        <w:t>Развитие транспортно-коммуникационной сферы и инфраструктуры</w:t>
      </w:r>
    </w:p>
    <w:p w:rsidR="003237D8" w:rsidRDefault="003237D8" w:rsidP="00AB3A8B">
      <w:pPr>
        <w:spacing w:after="0" w:line="240" w:lineRule="auto"/>
        <w:jc w:val="center"/>
      </w:pPr>
    </w:p>
    <w:p w:rsidR="003237D8" w:rsidRDefault="00C65D5F" w:rsidP="00AB3A8B">
      <w:pPr>
        <w:spacing w:after="0" w:line="240" w:lineRule="auto"/>
        <w:ind w:firstLine="708"/>
        <w:jc w:val="both"/>
      </w:pPr>
      <w:r>
        <w:t>Округ</w:t>
      </w:r>
      <w:r w:rsidR="003237D8" w:rsidRPr="00630DAB">
        <w:rPr>
          <w:color w:val="FF0000"/>
        </w:rPr>
        <w:t xml:space="preserve"> </w:t>
      </w:r>
      <w:r w:rsidR="003237D8" w:rsidRPr="0091120D">
        <w:t>имеет достаточно развитию инфраструктуру</w:t>
      </w:r>
      <w:r w:rsidR="003237D8">
        <w:t xml:space="preserve"> и является энергетически независимой территорией, которая полностью обеспечивает себя всеми необходимыми ресурсами.</w:t>
      </w:r>
    </w:p>
    <w:p w:rsidR="00446F1D" w:rsidRPr="0091120D" w:rsidRDefault="00446F1D" w:rsidP="00AB3A8B">
      <w:pPr>
        <w:spacing w:after="0" w:line="240" w:lineRule="auto"/>
        <w:ind w:firstLine="708"/>
        <w:jc w:val="both"/>
      </w:pPr>
      <w:r>
        <w:t xml:space="preserve">Для обеспечения </w:t>
      </w:r>
      <w:r w:rsidR="00C65D5F">
        <w:t>р</w:t>
      </w:r>
      <w:r w:rsidRPr="00446F1D">
        <w:t>азвити</w:t>
      </w:r>
      <w:r w:rsidR="00C65D5F">
        <w:t>я</w:t>
      </w:r>
      <w:r w:rsidRPr="00446F1D">
        <w:t xml:space="preserve"> транспортно-коммуникационной сферы и инфраструктуры </w:t>
      </w:r>
      <w:r w:rsidR="00C65D5F">
        <w:t xml:space="preserve">Округа </w:t>
      </w:r>
      <w:r w:rsidRPr="00446F1D">
        <w:t>необходимо решение следующих задач:</w:t>
      </w:r>
    </w:p>
    <w:p w:rsidR="003237D8" w:rsidRPr="00791D88" w:rsidRDefault="00C65D5F" w:rsidP="002B2836">
      <w:pPr>
        <w:pStyle w:val="a3"/>
        <w:numPr>
          <w:ilvl w:val="0"/>
          <w:numId w:val="14"/>
        </w:numPr>
        <w:spacing w:after="0" w:line="240" w:lineRule="auto"/>
        <w:jc w:val="both"/>
      </w:pPr>
      <w:r w:rsidRPr="00791D88">
        <w:t>р</w:t>
      </w:r>
      <w:r w:rsidR="00446F1D" w:rsidRPr="00791D88">
        <w:t>азвити</w:t>
      </w:r>
      <w:r w:rsidRPr="00791D88">
        <w:t>е</w:t>
      </w:r>
      <w:r w:rsidR="00446F1D" w:rsidRPr="00791D88">
        <w:t xml:space="preserve"> системы электроснабжения </w:t>
      </w:r>
      <w:r w:rsidR="0076179B" w:rsidRPr="00791D88">
        <w:t xml:space="preserve">на территории </w:t>
      </w:r>
      <w:r w:rsidR="00446F1D" w:rsidRPr="00791D88">
        <w:t>Округа</w:t>
      </w:r>
      <w:r w:rsidRPr="00791D88">
        <w:t>;</w:t>
      </w:r>
    </w:p>
    <w:p w:rsidR="00C65D5F" w:rsidRPr="00791D88" w:rsidRDefault="00C65D5F" w:rsidP="002B2836">
      <w:pPr>
        <w:pStyle w:val="a3"/>
        <w:numPr>
          <w:ilvl w:val="0"/>
          <w:numId w:val="14"/>
        </w:numPr>
        <w:spacing w:after="0" w:line="240" w:lineRule="auto"/>
        <w:jc w:val="both"/>
      </w:pPr>
      <w:r w:rsidRPr="00791D88">
        <w:t>развитие систем</w:t>
      </w:r>
      <w:r w:rsidR="00DA17D3">
        <w:t>ы</w:t>
      </w:r>
      <w:r w:rsidRPr="00791D88">
        <w:t xml:space="preserve"> водоснабжения на территории Округа;</w:t>
      </w:r>
    </w:p>
    <w:p w:rsidR="0076179B" w:rsidRPr="00791D88" w:rsidRDefault="0076179B" w:rsidP="002B2836">
      <w:pPr>
        <w:pStyle w:val="a3"/>
        <w:numPr>
          <w:ilvl w:val="0"/>
          <w:numId w:val="14"/>
        </w:numPr>
        <w:spacing w:after="0" w:line="240" w:lineRule="auto"/>
        <w:jc w:val="both"/>
      </w:pPr>
      <w:r w:rsidRPr="00791D88">
        <w:t>развитие систем</w:t>
      </w:r>
      <w:r w:rsidR="00DA17D3">
        <w:t>ы</w:t>
      </w:r>
      <w:r w:rsidRPr="00791D88">
        <w:t xml:space="preserve"> водоотведения на территории Округа;</w:t>
      </w:r>
    </w:p>
    <w:p w:rsidR="0076179B" w:rsidRPr="00791D88" w:rsidRDefault="0076179B" w:rsidP="002B2836">
      <w:pPr>
        <w:pStyle w:val="a3"/>
        <w:numPr>
          <w:ilvl w:val="0"/>
          <w:numId w:val="14"/>
        </w:numPr>
        <w:spacing w:after="0" w:line="240" w:lineRule="auto"/>
        <w:jc w:val="both"/>
      </w:pPr>
      <w:r w:rsidRPr="00791D88">
        <w:t>развития систем</w:t>
      </w:r>
      <w:r w:rsidR="00DA17D3">
        <w:t>ы</w:t>
      </w:r>
      <w:r w:rsidRPr="00791D88">
        <w:t xml:space="preserve"> теплоснабжения на территории Округа;</w:t>
      </w:r>
    </w:p>
    <w:p w:rsidR="0076179B" w:rsidRPr="00791D88" w:rsidRDefault="0076179B" w:rsidP="002B2836">
      <w:pPr>
        <w:pStyle w:val="a3"/>
        <w:numPr>
          <w:ilvl w:val="0"/>
          <w:numId w:val="14"/>
        </w:numPr>
        <w:spacing w:after="0" w:line="240" w:lineRule="auto"/>
        <w:jc w:val="both"/>
      </w:pPr>
      <w:r w:rsidRPr="00791D88">
        <w:t>развитие системы газоснабжения на территории Округа;</w:t>
      </w:r>
    </w:p>
    <w:p w:rsidR="0076179B" w:rsidRPr="00791D88" w:rsidRDefault="0076179B" w:rsidP="002B2836">
      <w:pPr>
        <w:pStyle w:val="a3"/>
        <w:numPr>
          <w:ilvl w:val="0"/>
          <w:numId w:val="14"/>
        </w:numPr>
        <w:spacing w:after="0" w:line="240" w:lineRule="auto"/>
        <w:jc w:val="both"/>
      </w:pPr>
      <w:r w:rsidRPr="00791D88">
        <w:t>развитие транспортной системы Округа;</w:t>
      </w:r>
    </w:p>
    <w:p w:rsidR="0076179B" w:rsidRDefault="00791D88" w:rsidP="002B2836">
      <w:pPr>
        <w:pStyle w:val="a3"/>
        <w:numPr>
          <w:ilvl w:val="0"/>
          <w:numId w:val="14"/>
        </w:numPr>
        <w:spacing w:after="0" w:line="240" w:lineRule="auto"/>
        <w:jc w:val="both"/>
      </w:pPr>
      <w:r w:rsidRPr="00791D88">
        <w:t>разв</w:t>
      </w:r>
      <w:r w:rsidR="00950EC8">
        <w:t>итие связи на территории Округа;</w:t>
      </w:r>
    </w:p>
    <w:p w:rsidR="00950EC8" w:rsidRPr="00791D88" w:rsidRDefault="00950EC8" w:rsidP="002B2836">
      <w:pPr>
        <w:pStyle w:val="a3"/>
        <w:numPr>
          <w:ilvl w:val="0"/>
          <w:numId w:val="14"/>
        </w:numPr>
        <w:tabs>
          <w:tab w:val="left" w:pos="993"/>
        </w:tabs>
        <w:spacing w:after="0" w:line="240" w:lineRule="auto"/>
        <w:ind w:left="0" w:firstLine="709"/>
        <w:jc w:val="both"/>
      </w:pPr>
      <w:r>
        <w:lastRenderedPageBreak/>
        <w:t xml:space="preserve"> о</w:t>
      </w:r>
      <w:r w:rsidRPr="00950EC8">
        <w:t>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C65D5F" w:rsidRPr="00791D88" w:rsidRDefault="00791D88" w:rsidP="00AB3A8B">
      <w:pPr>
        <w:spacing w:after="0" w:line="240" w:lineRule="auto"/>
        <w:ind w:firstLine="708"/>
        <w:jc w:val="both"/>
      </w:pPr>
      <w:r w:rsidRPr="00791D88">
        <w:t>Для решения поставленных задач необх</w:t>
      </w:r>
      <w:r>
        <w:t>о</w:t>
      </w:r>
      <w:r w:rsidRPr="00791D88">
        <w:t>дим</w:t>
      </w:r>
      <w:r>
        <w:t>а реализация комплекса мероприятий по каждому направлению развития.</w:t>
      </w:r>
    </w:p>
    <w:p w:rsidR="00791D88" w:rsidRPr="00C746DF" w:rsidRDefault="00C746DF" w:rsidP="002B2836">
      <w:pPr>
        <w:pStyle w:val="a3"/>
        <w:numPr>
          <w:ilvl w:val="0"/>
          <w:numId w:val="37"/>
        </w:numPr>
        <w:spacing w:after="0" w:line="240" w:lineRule="auto"/>
        <w:jc w:val="both"/>
      </w:pPr>
      <w:r w:rsidRPr="00C746DF">
        <w:t>Развитие системы электроснабжения на территории Округа.</w:t>
      </w:r>
    </w:p>
    <w:p w:rsidR="003237D8" w:rsidRDefault="003237D8" w:rsidP="00AB3A8B">
      <w:pPr>
        <w:spacing w:after="0" w:line="240" w:lineRule="auto"/>
        <w:ind w:firstLine="709"/>
        <w:jc w:val="both"/>
      </w:pPr>
      <w:r>
        <w:t xml:space="preserve">Электроснабжение населенных пунктов, входящих </w:t>
      </w:r>
      <w:r w:rsidRPr="00052E40">
        <w:t xml:space="preserve">в </w:t>
      </w:r>
      <w:r w:rsidR="004E4214" w:rsidRPr="00052E40">
        <w:t>Округ</w:t>
      </w:r>
      <w:r w:rsidRPr="00052E40">
        <w:t>,</w:t>
      </w:r>
      <w:r>
        <w:t xml:space="preserve"> осуществляется, в основном, по распределительным сетям филиала  ОАО «МРСК Урала» –  «Челябэнерго» через подстанции 110 и 35 кВ.</w:t>
      </w:r>
    </w:p>
    <w:p w:rsidR="003237D8" w:rsidRDefault="003237D8" w:rsidP="00AB3A8B">
      <w:pPr>
        <w:spacing w:after="0" w:line="240" w:lineRule="auto"/>
        <w:ind w:firstLine="709"/>
        <w:jc w:val="both"/>
      </w:pPr>
      <w:r>
        <w:t xml:space="preserve">Общая мощность трансформаторного оборудования ТП составляет 105506 кВА. В понижающих ТП используются трансформаторы мощностью от 125 до 1800 кВА. </w:t>
      </w:r>
    </w:p>
    <w:p w:rsidR="003237D8" w:rsidRDefault="003237D8" w:rsidP="00AB3A8B">
      <w:pPr>
        <w:spacing w:after="0" w:line="240" w:lineRule="auto"/>
        <w:ind w:firstLine="709"/>
        <w:jc w:val="both"/>
      </w:pPr>
      <w:r>
        <w:t xml:space="preserve">Существующие значения загруженности трансформаторов составляют от 10 до 65%. Это означает, что трансформаторы работают без перегрузок, что соответствует нормальному режиму продолжительной работы трансформаторов. </w:t>
      </w:r>
    </w:p>
    <w:p w:rsidR="003237D8" w:rsidRDefault="003237D8" w:rsidP="00AB3A8B">
      <w:pPr>
        <w:spacing w:after="0" w:line="240" w:lineRule="auto"/>
        <w:ind w:firstLine="709"/>
        <w:jc w:val="both"/>
      </w:pPr>
      <w:r>
        <w:t>Существующие величины загрузки трансформаторов позволяют подключать новых потребителей без замены трансформаторов на более мощные, с учетом  срока службы оборудования.</w:t>
      </w:r>
    </w:p>
    <w:p w:rsidR="003237D8" w:rsidRPr="00052E40" w:rsidRDefault="003237D8" w:rsidP="00AB3A8B">
      <w:pPr>
        <w:spacing w:after="0" w:line="240" w:lineRule="auto"/>
        <w:ind w:firstLine="709"/>
        <w:jc w:val="both"/>
      </w:pPr>
      <w:r w:rsidRPr="003B7312">
        <w:t xml:space="preserve">Общая протяженность электрических сетей на </w:t>
      </w:r>
      <w:r w:rsidRPr="00052E40">
        <w:t xml:space="preserve">территории </w:t>
      </w:r>
      <w:r w:rsidR="000F0419" w:rsidRPr="00052E40">
        <w:t>Округа</w:t>
      </w:r>
      <w:r w:rsidRPr="00052E40">
        <w:t xml:space="preserve"> составляет 1516,1 км.</w:t>
      </w:r>
      <w:r w:rsidR="00DD6D16">
        <w:t>, и</w:t>
      </w:r>
      <w:r w:rsidRPr="00052E40">
        <w:t xml:space="preserve">меются резервы мощности. </w:t>
      </w:r>
    </w:p>
    <w:p w:rsidR="003237D8" w:rsidRPr="00052E40" w:rsidRDefault="003237D8" w:rsidP="00AB3A8B">
      <w:pPr>
        <w:spacing w:after="0" w:line="240" w:lineRule="auto"/>
        <w:ind w:firstLine="709"/>
        <w:jc w:val="both"/>
      </w:pPr>
      <w:r w:rsidRPr="00052E40">
        <w:t>Основными направлениями развития системы электроснабжения является обеспечение возможности подключения новых потребителей к системе</w:t>
      </w:r>
      <w:r w:rsidR="00DD6D16">
        <w:t xml:space="preserve"> электроснабжения О</w:t>
      </w:r>
      <w:r w:rsidRPr="00052E40">
        <w:t>круга</w:t>
      </w:r>
      <w:r w:rsidR="00DD6D16">
        <w:t xml:space="preserve">, </w:t>
      </w:r>
      <w:r w:rsidRPr="00052E40">
        <w:t>улучшения надежности</w:t>
      </w:r>
      <w:r w:rsidR="00B10EC0">
        <w:t xml:space="preserve"> </w:t>
      </w:r>
      <w:r w:rsidRPr="00052E40">
        <w:t>обеспечени</w:t>
      </w:r>
      <w:r w:rsidR="00B10EC0">
        <w:t>я</w:t>
      </w:r>
      <w:r w:rsidRPr="00052E40">
        <w:t xml:space="preserve"> электроэнергии.</w:t>
      </w:r>
    </w:p>
    <w:p w:rsidR="003237D8" w:rsidRPr="00052E40" w:rsidRDefault="00446F1D" w:rsidP="00AB3A8B">
      <w:pPr>
        <w:spacing w:after="0" w:line="240" w:lineRule="auto"/>
        <w:ind w:firstLine="709"/>
        <w:jc w:val="both"/>
      </w:pPr>
      <w:r w:rsidRPr="00052E40">
        <w:t xml:space="preserve">Для </w:t>
      </w:r>
      <w:r w:rsidR="00BB3EB9" w:rsidRPr="00052E40">
        <w:t>р</w:t>
      </w:r>
      <w:r w:rsidR="003237D8" w:rsidRPr="00052E40">
        <w:t>азвити</w:t>
      </w:r>
      <w:r w:rsidRPr="00052E40">
        <w:t>я</w:t>
      </w:r>
      <w:r w:rsidR="003237D8" w:rsidRPr="00052E40">
        <w:t xml:space="preserve"> системы электроснабжения</w:t>
      </w:r>
      <w:r w:rsidRPr="00052E40">
        <w:t>, необходимо реализовать следующие мероприятия</w:t>
      </w:r>
      <w:r w:rsidR="003237D8" w:rsidRPr="00052E40">
        <w:t>:</w:t>
      </w:r>
    </w:p>
    <w:p w:rsidR="003237D8" w:rsidRPr="00052E40" w:rsidRDefault="003237D8" w:rsidP="00AB3A8B">
      <w:pPr>
        <w:spacing w:after="0" w:line="240" w:lineRule="auto"/>
        <w:ind w:firstLine="709"/>
        <w:jc w:val="both"/>
      </w:pPr>
      <w:r w:rsidRPr="00052E40">
        <w:t xml:space="preserve">- </w:t>
      </w:r>
      <w:r w:rsidR="00662FAA">
        <w:t>р</w:t>
      </w:r>
      <w:r w:rsidRPr="00052E40">
        <w:t>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r w:rsidR="00662FAA">
        <w:t>;</w:t>
      </w:r>
    </w:p>
    <w:p w:rsidR="003237D8" w:rsidRPr="00052E40" w:rsidRDefault="003237D8" w:rsidP="00AB3A8B">
      <w:pPr>
        <w:spacing w:after="0" w:line="240" w:lineRule="auto"/>
        <w:ind w:firstLine="709"/>
        <w:jc w:val="both"/>
      </w:pPr>
      <w:r w:rsidRPr="00052E40">
        <w:t xml:space="preserve">- </w:t>
      </w:r>
      <w:r w:rsidR="00662FAA">
        <w:t>с</w:t>
      </w:r>
      <w:r w:rsidRPr="00052E40">
        <w:t>троительство новых элементов системы энергоснабжения, необходимое для устранения недостатков функционирования электросетей и обеспечения надежности работы всей энергосистемы.</w:t>
      </w:r>
    </w:p>
    <w:p w:rsidR="003237D8" w:rsidRPr="00662FAA" w:rsidRDefault="00F3025B" w:rsidP="002B2836">
      <w:pPr>
        <w:pStyle w:val="a3"/>
        <w:numPr>
          <w:ilvl w:val="0"/>
          <w:numId w:val="37"/>
        </w:numPr>
        <w:spacing w:after="0" w:line="240" w:lineRule="auto"/>
        <w:jc w:val="both"/>
        <w:rPr>
          <w:b/>
        </w:rPr>
      </w:pPr>
      <w:r w:rsidRPr="00052E40">
        <w:t>Р</w:t>
      </w:r>
      <w:r w:rsidR="00BB3EB9" w:rsidRPr="00052E40">
        <w:t>азвити</w:t>
      </w:r>
      <w:r w:rsidR="00662FAA">
        <w:t>е</w:t>
      </w:r>
      <w:r w:rsidR="00BB3EB9" w:rsidRPr="00052E40">
        <w:t xml:space="preserve"> систем водоснабжения на территории Округа.</w:t>
      </w:r>
    </w:p>
    <w:p w:rsidR="003237D8" w:rsidRPr="00052E40" w:rsidRDefault="003237D8" w:rsidP="00AB3A8B">
      <w:pPr>
        <w:spacing w:after="0" w:line="240" w:lineRule="auto"/>
        <w:ind w:firstLine="709"/>
        <w:jc w:val="both"/>
      </w:pPr>
      <w:r w:rsidRPr="00052E40">
        <w:t>Водоснабжение населенных пунктов Округа  является смешанным  и осуществляется из  надземных и подземных источников.</w:t>
      </w:r>
    </w:p>
    <w:p w:rsidR="003237D8" w:rsidRPr="00052E40" w:rsidRDefault="003237D8" w:rsidP="00AB3A8B">
      <w:pPr>
        <w:spacing w:after="0" w:line="240" w:lineRule="auto"/>
        <w:ind w:firstLine="709"/>
        <w:jc w:val="both"/>
      </w:pPr>
      <w:r w:rsidRPr="00052E40">
        <w:t>Доля поверхностных источников в балансе водоснабжения города составляет 59%, оставшиеся 41 % обеспечиваются подземными водозаборами.</w:t>
      </w:r>
    </w:p>
    <w:p w:rsidR="003237D8" w:rsidRPr="00052E40" w:rsidRDefault="003237D8" w:rsidP="00AB3A8B">
      <w:pPr>
        <w:spacing w:after="0" w:line="240" w:lineRule="auto"/>
        <w:ind w:firstLine="709"/>
        <w:jc w:val="both"/>
      </w:pPr>
      <w:r w:rsidRPr="00052E40">
        <w:t xml:space="preserve">Надземными источниками водоснабжения являются: Иремельский водозабор (Верхне-Иремельское водохранилище на реке Верхний Иремель)  и  озеро Кысы-Куль  (с подпиткой из озера Тургояк). </w:t>
      </w:r>
    </w:p>
    <w:p w:rsidR="003237D8" w:rsidRPr="00B027FA" w:rsidRDefault="003237D8" w:rsidP="00AB3A8B">
      <w:pPr>
        <w:spacing w:after="0" w:line="240" w:lineRule="auto"/>
        <w:ind w:firstLine="709"/>
        <w:jc w:val="both"/>
      </w:pPr>
      <w:r w:rsidRPr="00B027FA">
        <w:t>Подземные воды</w:t>
      </w:r>
      <w:r w:rsidR="000F0419" w:rsidRPr="00B027FA">
        <w:t xml:space="preserve"> </w:t>
      </w:r>
      <w:r w:rsidRPr="00B027FA">
        <w:t>месторождения «Атлянская пойма» добываются водозаборными скважинами</w:t>
      </w:r>
      <w:r w:rsidR="00E80E4C" w:rsidRPr="00B027FA">
        <w:t xml:space="preserve"> в количестве </w:t>
      </w:r>
      <w:r w:rsidRPr="00B027FA">
        <w:t>6</w:t>
      </w:r>
      <w:r w:rsidR="00B027FA">
        <w:t>-ти</w:t>
      </w:r>
      <w:r w:rsidRPr="00B027FA">
        <w:t xml:space="preserve"> шт</w:t>
      </w:r>
      <w:r w:rsidR="00E80E4C" w:rsidRPr="00B027FA">
        <w:t>ук</w:t>
      </w:r>
      <w:r w:rsidRPr="00B027FA">
        <w:t>. В Северной части город</w:t>
      </w:r>
      <w:r w:rsidR="00E80E4C" w:rsidRPr="00B027FA">
        <w:t>а – две</w:t>
      </w:r>
      <w:r w:rsidRPr="00B027FA">
        <w:t xml:space="preserve"> групп</w:t>
      </w:r>
      <w:r w:rsidR="00E80E4C" w:rsidRPr="00B027FA">
        <w:t>ы</w:t>
      </w:r>
      <w:r w:rsidRPr="00B027FA">
        <w:t xml:space="preserve"> скважин из 6</w:t>
      </w:r>
      <w:r w:rsidR="00B027FA" w:rsidRPr="00B027FA">
        <w:t>-ти</w:t>
      </w:r>
      <w:r w:rsidRPr="00B027FA">
        <w:t xml:space="preserve"> и 3-х</w:t>
      </w:r>
      <w:r w:rsidR="00B027FA" w:rsidRPr="00B027FA">
        <w:t xml:space="preserve"> штук соответственно</w:t>
      </w:r>
      <w:r w:rsidRPr="00B027FA">
        <w:t xml:space="preserve">, в п. Миасс-2 – </w:t>
      </w:r>
      <w:r w:rsidR="00B027FA">
        <w:t>две</w:t>
      </w:r>
      <w:r w:rsidRPr="00B027FA">
        <w:t xml:space="preserve"> скважины.</w:t>
      </w:r>
      <w:r w:rsidR="000F0419" w:rsidRPr="00B027FA">
        <w:t xml:space="preserve"> </w:t>
      </w:r>
      <w:r w:rsidRPr="00B027FA">
        <w:t>Атлянское месторождение подземных вод расположено в пределах Большеуральского бассейна подземных вод, приурочено к полосе известняков улумацкой свиты среднего девона в долинах рек Сыростан и Атлян, протяженностью с юго-запада на северо-восток 10</w:t>
      </w:r>
      <w:r w:rsidR="00B027FA" w:rsidRPr="00B027FA">
        <w:t xml:space="preserve"> </w:t>
      </w:r>
      <w:r w:rsidRPr="00B027FA">
        <w:t>км при ширине</w:t>
      </w:r>
      <w:r w:rsidR="00DA17D3" w:rsidRPr="00B027FA">
        <w:t xml:space="preserve"> </w:t>
      </w:r>
      <w:r w:rsidRPr="00B027FA">
        <w:t xml:space="preserve">150 </w:t>
      </w:r>
      <w:r w:rsidR="00DA17D3" w:rsidRPr="00B027FA">
        <w:t>–</w:t>
      </w:r>
      <w:r w:rsidRPr="00B027FA">
        <w:t xml:space="preserve"> 1100</w:t>
      </w:r>
      <w:r w:rsidR="00DA17D3" w:rsidRPr="00B027FA">
        <w:t xml:space="preserve"> </w:t>
      </w:r>
      <w:r w:rsidRPr="00B027FA">
        <w:t>м, общей площадью 6,5 км</w:t>
      </w:r>
      <w:r w:rsidRPr="00B027FA">
        <w:rPr>
          <w:vertAlign w:val="superscript"/>
        </w:rPr>
        <w:t>2</w:t>
      </w:r>
      <w:r w:rsidRPr="00B027FA">
        <w:t>.</w:t>
      </w:r>
      <w:r w:rsidR="00B027FA" w:rsidRPr="00B027FA">
        <w:t xml:space="preserve"> </w:t>
      </w:r>
      <w:r w:rsidRPr="00B027FA">
        <w:t>Вода от скважин Атлянской поймы подается по двум водоводам Д400 протяженностью 27</w:t>
      </w:r>
      <w:r w:rsidR="00B027FA" w:rsidRPr="00B027FA">
        <w:t xml:space="preserve"> </w:t>
      </w:r>
      <w:r w:rsidRPr="00B027FA">
        <w:t>км. Из этого источника обеспечивается водоснабжение п. Первомайский, п. Дачный, п. Известковый, п. Динамо, Машгородок, а также ТЭЦ ОАО «УралАЗ-Энерго», ТЭЦ ММЗ и котельн</w:t>
      </w:r>
      <w:r w:rsidR="00B027FA" w:rsidRPr="00B027FA">
        <w:t>ой</w:t>
      </w:r>
      <w:r w:rsidRPr="00B027FA">
        <w:t xml:space="preserve"> пос. Первомайский.</w:t>
      </w:r>
    </w:p>
    <w:p w:rsidR="003237D8" w:rsidRPr="00052E40" w:rsidRDefault="003237D8" w:rsidP="00AB3A8B">
      <w:pPr>
        <w:spacing w:after="0" w:line="240" w:lineRule="auto"/>
        <w:ind w:firstLine="709"/>
        <w:jc w:val="both"/>
      </w:pPr>
      <w:r w:rsidRPr="00B027FA">
        <w:t>Основным источником</w:t>
      </w:r>
      <w:r w:rsidRPr="00052E40">
        <w:t xml:space="preserve"> водоснабжения </w:t>
      </w:r>
      <w:r w:rsidR="000F0419" w:rsidRPr="00052E40">
        <w:t>Округа</w:t>
      </w:r>
      <w:r w:rsidRPr="00052E40">
        <w:t xml:space="preserve"> является Иремельское водохранилище. Иремельское водохранилище расположено на расстоянии 22 км </w:t>
      </w:r>
      <w:r w:rsidR="00431C7C">
        <w:t>от</w:t>
      </w:r>
      <w:r w:rsidRPr="00052E40">
        <w:t xml:space="preserve"> южной границ</w:t>
      </w:r>
      <w:r w:rsidR="00431C7C">
        <w:t>ы</w:t>
      </w:r>
      <w:r w:rsidRPr="00052E40">
        <w:t xml:space="preserve"> </w:t>
      </w:r>
      <w:r w:rsidR="000F0419" w:rsidRPr="00052E40">
        <w:t xml:space="preserve">Округа. </w:t>
      </w:r>
      <w:r w:rsidRPr="00052E40">
        <w:t>Подача воды от Иремельского гидроузла осуществляется по водоводу переменного диаметра D700-400 протяженностью 42 км. Водовод проложен в одну нитку и является единственным водоисточником для всех котельных Южной части города, а также для питьевого водоснабжения Южной, Центральной и Северной частей города.</w:t>
      </w:r>
    </w:p>
    <w:p w:rsidR="003237D8" w:rsidRDefault="003237D8" w:rsidP="00AB3A8B">
      <w:pPr>
        <w:spacing w:after="0" w:line="240" w:lineRule="auto"/>
        <w:ind w:firstLine="709"/>
        <w:jc w:val="both"/>
      </w:pPr>
      <w:r w:rsidRPr="00052E40">
        <w:lastRenderedPageBreak/>
        <w:t>Протяженность централизованных сетей водоснабжения в Округе составляет 274,86  км.</w:t>
      </w:r>
      <w:r w:rsidR="00431C7C">
        <w:t>, р</w:t>
      </w:r>
      <w:r w:rsidRPr="00052E40">
        <w:t>езерв мощно</w:t>
      </w:r>
      <w:r w:rsidR="000F0419" w:rsidRPr="00052E40">
        <w:t>сти источников водоснабжения в Округе</w:t>
      </w:r>
      <w:r w:rsidRPr="00052E40">
        <w:t xml:space="preserve"> имеется</w:t>
      </w:r>
      <w:r w:rsidRPr="003B7312">
        <w:t>.</w:t>
      </w:r>
    </w:p>
    <w:p w:rsidR="006771CC" w:rsidRDefault="006771CC" w:rsidP="00AB3A8B">
      <w:pPr>
        <w:spacing w:after="0" w:line="240" w:lineRule="auto"/>
        <w:ind w:firstLine="709"/>
        <w:jc w:val="both"/>
      </w:pPr>
      <w:r>
        <w:t>Для развития системы водоснабжения, необходимо реализовать следующие мероприятия:</w:t>
      </w:r>
    </w:p>
    <w:p w:rsidR="003237D8" w:rsidRDefault="006771CC" w:rsidP="00AB3A8B">
      <w:pPr>
        <w:spacing w:after="0" w:line="240" w:lineRule="auto"/>
        <w:ind w:firstLine="709"/>
        <w:jc w:val="both"/>
      </w:pPr>
      <w:r>
        <w:t>-</w:t>
      </w:r>
      <w:r w:rsidR="00641FF9">
        <w:t xml:space="preserve"> </w:t>
      </w:r>
      <w:r w:rsidR="003237D8">
        <w:t>обеспечение надежного и бесперебойного водоснабжения, в том числе и в период чрезвычайных ситуаций;</w:t>
      </w:r>
    </w:p>
    <w:p w:rsidR="003237D8" w:rsidRDefault="006771CC" w:rsidP="00AB3A8B">
      <w:pPr>
        <w:spacing w:after="0" w:line="240" w:lineRule="auto"/>
        <w:ind w:firstLine="709"/>
        <w:jc w:val="both"/>
      </w:pPr>
      <w:r>
        <w:t xml:space="preserve">- </w:t>
      </w:r>
      <w:r w:rsidR="003237D8">
        <w:t xml:space="preserve"> повышение качества питьевой воды, подаваемой потребителям;</w:t>
      </w:r>
    </w:p>
    <w:p w:rsidR="003237D8" w:rsidRDefault="006771CC" w:rsidP="00AB3A8B">
      <w:pPr>
        <w:spacing w:after="0" w:line="240" w:lineRule="auto"/>
        <w:ind w:firstLine="709"/>
        <w:jc w:val="both"/>
      </w:pPr>
      <w:r>
        <w:t xml:space="preserve">- </w:t>
      </w:r>
      <w:r w:rsidR="003237D8">
        <w:t xml:space="preserve"> 100% обеспечение жителей водой питьевого качества;</w:t>
      </w:r>
    </w:p>
    <w:p w:rsidR="003237D8" w:rsidRDefault="006771CC" w:rsidP="00AB3A8B">
      <w:pPr>
        <w:spacing w:after="0" w:line="240" w:lineRule="auto"/>
        <w:ind w:firstLine="709"/>
        <w:jc w:val="both"/>
      </w:pPr>
      <w:r>
        <w:t>-</w:t>
      </w:r>
      <w:r w:rsidR="003237D8">
        <w:t xml:space="preserve"> 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3237D8" w:rsidRPr="00052E40" w:rsidRDefault="00F3025B" w:rsidP="002B2836">
      <w:pPr>
        <w:pStyle w:val="a3"/>
        <w:numPr>
          <w:ilvl w:val="0"/>
          <w:numId w:val="37"/>
        </w:numPr>
        <w:spacing w:after="0" w:line="240" w:lineRule="auto"/>
        <w:jc w:val="both"/>
        <w:rPr>
          <w:b/>
        </w:rPr>
      </w:pPr>
      <w:r>
        <w:t>Р</w:t>
      </w:r>
      <w:r w:rsidR="006771CC">
        <w:t>азвити</w:t>
      </w:r>
      <w:r w:rsidR="00431C7C">
        <w:t>е</w:t>
      </w:r>
      <w:r w:rsidR="006771CC">
        <w:t xml:space="preserve"> систем</w:t>
      </w:r>
      <w:r w:rsidR="00431C7C">
        <w:t>ы</w:t>
      </w:r>
      <w:r w:rsidR="006771CC">
        <w:t xml:space="preserve"> </w:t>
      </w:r>
      <w:r w:rsidR="006771CC" w:rsidRPr="00431C7C">
        <w:t xml:space="preserve">водоотведения </w:t>
      </w:r>
      <w:r w:rsidR="00431C7C" w:rsidRPr="00431C7C">
        <w:t xml:space="preserve">на территории </w:t>
      </w:r>
      <w:r w:rsidR="006771CC" w:rsidRPr="00431C7C">
        <w:t>Округа</w:t>
      </w:r>
      <w:r w:rsidRPr="00052E40">
        <w:t>.</w:t>
      </w:r>
    </w:p>
    <w:p w:rsidR="003237D8" w:rsidRPr="00052E40" w:rsidRDefault="003237D8" w:rsidP="00AB3A8B">
      <w:pPr>
        <w:spacing w:after="0" w:line="240" w:lineRule="auto"/>
        <w:ind w:firstLine="709"/>
        <w:jc w:val="both"/>
      </w:pPr>
      <w:r w:rsidRPr="00052E40">
        <w:t xml:space="preserve"> Система  водоотведения </w:t>
      </w:r>
      <w:r w:rsidR="000F0419" w:rsidRPr="00052E40">
        <w:t>Округа</w:t>
      </w:r>
      <w:r w:rsidRPr="00052E40">
        <w:t xml:space="preserve"> представляет  систему сооружений из фекальных очистных  сооружений, канализа</w:t>
      </w:r>
      <w:r w:rsidR="00431C7C">
        <w:t>ционных сетей (258,1 км) и  28-м</w:t>
      </w:r>
      <w:r w:rsidRPr="00052E40">
        <w:t>и канализационных насосных станций. Существующие фе</w:t>
      </w:r>
      <w:r w:rsidR="009B00F9">
        <w:t xml:space="preserve">кальные   очистные  сооружения </w:t>
      </w:r>
      <w:r w:rsidRPr="00052E40">
        <w:t>мощностью 62 544,</w:t>
      </w:r>
      <w:r w:rsidR="009B00F9">
        <w:t xml:space="preserve">0 </w:t>
      </w:r>
      <w:r w:rsidRPr="00052E40">
        <w:t xml:space="preserve">куб.м./сутки расположены в поселке Селянкино, в 8-ми  км от Северной окраины  </w:t>
      </w:r>
      <w:r w:rsidR="009B00F9">
        <w:t>Округа</w:t>
      </w:r>
      <w:r w:rsidRPr="00052E40">
        <w:t>.</w:t>
      </w:r>
    </w:p>
    <w:p w:rsidR="003237D8" w:rsidRPr="00052E40" w:rsidRDefault="009B00F9" w:rsidP="00AB3A8B">
      <w:pPr>
        <w:spacing w:after="0" w:line="240" w:lineRule="auto"/>
        <w:ind w:firstLine="709"/>
        <w:jc w:val="both"/>
      </w:pPr>
      <w:r>
        <w:t>В пяти</w:t>
      </w:r>
      <w:r w:rsidR="003237D8" w:rsidRPr="00052E40">
        <w:t xml:space="preserve"> поселках территориальных округов частичное</w:t>
      </w:r>
      <w:r w:rsidR="000F0419" w:rsidRPr="00052E40">
        <w:t xml:space="preserve"> </w:t>
      </w:r>
      <w:r w:rsidR="003237D8" w:rsidRPr="00052E40">
        <w:t>канализование осуществляется</w:t>
      </w:r>
      <w:r w:rsidR="000F0419" w:rsidRPr="00052E40">
        <w:t xml:space="preserve"> </w:t>
      </w:r>
      <w:r w:rsidR="003237D8" w:rsidRPr="00052E40">
        <w:t>из герметичных  выгребных ям.</w:t>
      </w:r>
    </w:p>
    <w:p w:rsidR="003237D8" w:rsidRPr="00052E40" w:rsidRDefault="003237D8" w:rsidP="00AB3A8B">
      <w:pPr>
        <w:spacing w:after="0" w:line="240" w:lineRule="auto"/>
        <w:ind w:firstLine="709"/>
        <w:jc w:val="both"/>
      </w:pPr>
      <w:r w:rsidRPr="00052E40">
        <w:t>В настоящее время</w:t>
      </w:r>
      <w:r w:rsidR="009B00F9">
        <w:t xml:space="preserve"> </w:t>
      </w:r>
      <w:r w:rsidRPr="00052E40">
        <w:t xml:space="preserve">вся существующая капитальная застройка </w:t>
      </w:r>
      <w:r w:rsidR="000F0419" w:rsidRPr="00052E40">
        <w:t xml:space="preserve">Округа </w:t>
      </w:r>
      <w:r w:rsidRPr="00052E40">
        <w:t>оборудована централизованной канализацией, часть индивидуальной застройки  оборудована  выгребными ямами и надворными туалетами.</w:t>
      </w:r>
    </w:p>
    <w:p w:rsidR="003237D8" w:rsidRPr="00052E40" w:rsidRDefault="003237D8" w:rsidP="00AB3A8B">
      <w:pPr>
        <w:spacing w:after="0" w:line="240" w:lineRule="auto"/>
        <w:ind w:firstLine="709"/>
        <w:jc w:val="both"/>
      </w:pPr>
      <w:r w:rsidRPr="00052E40">
        <w:t xml:space="preserve">Резерв мощности источников водоотведения в </w:t>
      </w:r>
      <w:r w:rsidR="000F0419" w:rsidRPr="00052E40">
        <w:t>Округе</w:t>
      </w:r>
      <w:r w:rsidRPr="00052E40">
        <w:t xml:space="preserve"> имеется.</w:t>
      </w:r>
    </w:p>
    <w:p w:rsidR="00F3025B" w:rsidRPr="00052E40" w:rsidRDefault="00F3025B" w:rsidP="00AB3A8B">
      <w:pPr>
        <w:spacing w:after="0" w:line="240" w:lineRule="auto"/>
        <w:ind w:firstLine="709"/>
        <w:jc w:val="both"/>
      </w:pPr>
      <w:r w:rsidRPr="00052E40">
        <w:t>Для развития систем</w:t>
      </w:r>
      <w:r w:rsidR="009B00F9">
        <w:t>ы</w:t>
      </w:r>
      <w:r w:rsidRPr="00052E40">
        <w:t xml:space="preserve"> водоотведения, необходимо реализовать следующие мероприятия:</w:t>
      </w:r>
    </w:p>
    <w:p w:rsidR="003237D8" w:rsidRPr="00052E40" w:rsidRDefault="00F3025B" w:rsidP="00AB3A8B">
      <w:pPr>
        <w:spacing w:after="0" w:line="240" w:lineRule="auto"/>
        <w:ind w:firstLine="709"/>
        <w:jc w:val="both"/>
      </w:pPr>
      <w:r w:rsidRPr="00052E40">
        <w:t>-</w:t>
      </w:r>
      <w:r w:rsidR="00013529" w:rsidRPr="00052E40">
        <w:t xml:space="preserve"> </w:t>
      </w:r>
      <w:r w:rsidR="003237D8" w:rsidRPr="00052E40">
        <w:t>достижение нормативного уровня очистки хозяйственно-бытовых стоков;</w:t>
      </w:r>
    </w:p>
    <w:p w:rsidR="003237D8" w:rsidRPr="00052E40" w:rsidRDefault="00F3025B" w:rsidP="00AB3A8B">
      <w:pPr>
        <w:spacing w:after="0" w:line="240" w:lineRule="auto"/>
        <w:ind w:firstLine="709"/>
        <w:jc w:val="both"/>
      </w:pPr>
      <w:r w:rsidRPr="00052E40">
        <w:t>-</w:t>
      </w:r>
      <w:r w:rsidR="003237D8" w:rsidRPr="00052E40">
        <w:t> 100% охват жилого фонда населенных пунктов хозяйственно-бытовой канализацией;</w:t>
      </w:r>
    </w:p>
    <w:p w:rsidR="003237D8" w:rsidRPr="00052E40" w:rsidRDefault="00F3025B" w:rsidP="00AB3A8B">
      <w:pPr>
        <w:spacing w:after="0" w:line="240" w:lineRule="auto"/>
        <w:ind w:firstLine="709"/>
        <w:jc w:val="both"/>
      </w:pPr>
      <w:r w:rsidRPr="00052E40">
        <w:t>-</w:t>
      </w:r>
      <w:r w:rsidR="003237D8" w:rsidRPr="00052E40">
        <w:t>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w:t>
      </w:r>
    </w:p>
    <w:p w:rsidR="003237D8" w:rsidRPr="00052E40" w:rsidRDefault="00C80ACB" w:rsidP="002B2836">
      <w:pPr>
        <w:pStyle w:val="a3"/>
        <w:numPr>
          <w:ilvl w:val="0"/>
          <w:numId w:val="37"/>
        </w:numPr>
        <w:spacing w:after="0" w:line="240" w:lineRule="auto"/>
        <w:jc w:val="both"/>
        <w:rPr>
          <w:b/>
        </w:rPr>
      </w:pPr>
      <w:r w:rsidRPr="00052E40">
        <w:t>Р</w:t>
      </w:r>
      <w:r w:rsidR="00F3025B" w:rsidRPr="00052E40">
        <w:t>азвити</w:t>
      </w:r>
      <w:r w:rsidR="009B00F9">
        <w:t>е</w:t>
      </w:r>
      <w:r w:rsidR="00F3025B" w:rsidRPr="00052E40">
        <w:t xml:space="preserve"> систем</w:t>
      </w:r>
      <w:r w:rsidR="009B00F9">
        <w:t>ы</w:t>
      </w:r>
      <w:r w:rsidR="00F3025B" w:rsidRPr="00052E40">
        <w:t xml:space="preserve"> теплоснабжения на территории Округа.</w:t>
      </w:r>
    </w:p>
    <w:p w:rsidR="003237D8" w:rsidRPr="00052E40" w:rsidRDefault="003237D8" w:rsidP="00AB3A8B">
      <w:pPr>
        <w:spacing w:after="0" w:line="240" w:lineRule="auto"/>
        <w:ind w:firstLine="709"/>
        <w:jc w:val="both"/>
      </w:pPr>
      <w:r w:rsidRPr="00052E40">
        <w:t xml:space="preserve">В </w:t>
      </w:r>
      <w:r w:rsidR="000F0419" w:rsidRPr="00052E40">
        <w:t>Округе</w:t>
      </w:r>
      <w:r w:rsidRPr="00052E40">
        <w:t xml:space="preserve"> преобладает централизованное теплоснабжение от энергоисточников с комбинированной выработкой тепла и электроэнергии (ТЭЦ) и котельных различной принадлежности. </w:t>
      </w:r>
    </w:p>
    <w:p w:rsidR="003237D8" w:rsidRPr="00052E40" w:rsidRDefault="003237D8" w:rsidP="00AB3A8B">
      <w:pPr>
        <w:spacing w:after="0" w:line="240" w:lineRule="auto"/>
        <w:ind w:firstLine="709"/>
        <w:jc w:val="both"/>
      </w:pPr>
      <w:r w:rsidRPr="00052E40">
        <w:t xml:space="preserve">В теплоснабжении потребителей жилищно-коммунального сектора </w:t>
      </w:r>
      <w:r w:rsidR="009B00F9">
        <w:t>Округа</w:t>
      </w:r>
      <w:r w:rsidRPr="00052E40">
        <w:t xml:space="preserve"> принимают участие две ТЭЦ</w:t>
      </w:r>
      <w:r w:rsidR="0084256F">
        <w:t>:</w:t>
      </w:r>
      <w:r w:rsidRPr="00052E40">
        <w:t xml:space="preserve"> </w:t>
      </w:r>
      <w:r w:rsidR="0084256F">
        <w:t xml:space="preserve">ТЭЦ </w:t>
      </w:r>
      <w:r w:rsidRPr="00052E40">
        <w:t>АО «Миасский машиностроительный завод» (ТЭЦ АО «ММЗ») и ТЭЦ АО «ЭнСер». Эксплуатацию магистральных тепловых сетей</w:t>
      </w:r>
      <w:r w:rsidR="0084256F">
        <w:t>,</w:t>
      </w:r>
      <w:r w:rsidRPr="00052E40">
        <w:t xml:space="preserve"> обеспечивающих транспорт тепла от данных ТЭЦ до потребителей</w:t>
      </w:r>
      <w:r w:rsidR="00FF14BD">
        <w:t>,</w:t>
      </w:r>
      <w:r w:rsidRPr="00052E40">
        <w:t xml:space="preserve"> осуществляет  АО «ЭнСер» (от ТЭЦ АО «ЭнСер») и МУП МГО «Городское хозяйство» (от ТЭЦ  АО «ММЗ»).</w:t>
      </w:r>
    </w:p>
    <w:p w:rsidR="003237D8" w:rsidRPr="00052E40" w:rsidRDefault="003237D8" w:rsidP="00AB3A8B">
      <w:pPr>
        <w:spacing w:after="0" w:line="240" w:lineRule="auto"/>
        <w:ind w:firstLine="709"/>
        <w:jc w:val="both"/>
      </w:pPr>
      <w:r w:rsidRPr="00052E40">
        <w:t>Установленная мощность источников централизованной системы тепловой энергии составляет:</w:t>
      </w:r>
    </w:p>
    <w:p w:rsidR="003237D8" w:rsidRPr="00703195" w:rsidRDefault="003237D8" w:rsidP="00AB3A8B">
      <w:pPr>
        <w:spacing w:after="0" w:line="240" w:lineRule="auto"/>
        <w:ind w:firstLine="709"/>
        <w:jc w:val="both"/>
      </w:pPr>
      <w:r w:rsidRPr="00052E40">
        <w:t>- источники комбинированной выработки тепловой и электрической энергии: ТЭЦ АО «ЭнСер» – 575 Гкал/</w:t>
      </w:r>
      <w:r w:rsidRPr="00703195">
        <w:t xml:space="preserve">час; </w:t>
      </w:r>
      <w:r w:rsidR="009C6D15" w:rsidRPr="009C6D15">
        <w:t>ТЭЦ  АО «ММЗ»</w:t>
      </w:r>
      <w:r w:rsidR="009C6D15">
        <w:t xml:space="preserve"> </w:t>
      </w:r>
      <w:r w:rsidRPr="00703195">
        <w:t>– 460 Гкал/час;</w:t>
      </w:r>
    </w:p>
    <w:p w:rsidR="003237D8" w:rsidRPr="00703195" w:rsidRDefault="003237D8" w:rsidP="00AB3A8B">
      <w:pPr>
        <w:spacing w:after="0" w:line="240" w:lineRule="auto"/>
        <w:ind w:firstLine="709"/>
        <w:jc w:val="both"/>
      </w:pPr>
      <w:r w:rsidRPr="00703195">
        <w:t>- отопительно-производственные котельные – 175,26 Гкал/ч</w:t>
      </w:r>
      <w:r w:rsidR="00FF14BD" w:rsidRPr="00703195">
        <w:t>ас</w:t>
      </w:r>
      <w:r w:rsidRPr="00703195">
        <w:t>;</w:t>
      </w:r>
    </w:p>
    <w:p w:rsidR="003237D8" w:rsidRPr="00052E40" w:rsidRDefault="003237D8" w:rsidP="00AB3A8B">
      <w:pPr>
        <w:spacing w:after="0" w:line="240" w:lineRule="auto"/>
        <w:ind w:firstLine="709"/>
        <w:jc w:val="both"/>
      </w:pPr>
      <w:r w:rsidRPr="00703195">
        <w:t>- индивидуальные котельные – 19,306 Гкал/ч</w:t>
      </w:r>
      <w:r w:rsidR="00FF14BD" w:rsidRPr="00703195">
        <w:t>ас</w:t>
      </w:r>
      <w:r w:rsidRPr="00052E40">
        <w:t>.</w:t>
      </w:r>
    </w:p>
    <w:p w:rsidR="003237D8" w:rsidRPr="00052E40" w:rsidRDefault="003237D8" w:rsidP="00AB3A8B">
      <w:pPr>
        <w:spacing w:after="0" w:line="240" w:lineRule="auto"/>
        <w:ind w:firstLine="709"/>
        <w:jc w:val="both"/>
      </w:pPr>
      <w:r w:rsidRPr="00052E40">
        <w:t xml:space="preserve">Отопительные котельные на территории </w:t>
      </w:r>
      <w:r w:rsidR="00FF14BD">
        <w:t>Округ</w:t>
      </w:r>
      <w:r w:rsidRPr="00052E40">
        <w:t>а в основном работают автономно и не резервируют друг друга. Тепловые сети выполнены двухтрубной прокладкой.</w:t>
      </w:r>
    </w:p>
    <w:p w:rsidR="003237D8" w:rsidRPr="00052E40" w:rsidRDefault="003237D8" w:rsidP="00AB3A8B">
      <w:pPr>
        <w:spacing w:after="0" w:line="240" w:lineRule="auto"/>
        <w:ind w:firstLine="709"/>
        <w:jc w:val="both"/>
      </w:pPr>
      <w:r w:rsidRPr="00052E40">
        <w:t xml:space="preserve">Резерв мощности источников теплоснабжения в </w:t>
      </w:r>
      <w:r w:rsidR="0035381A" w:rsidRPr="00052E40">
        <w:t>Округе</w:t>
      </w:r>
      <w:r w:rsidRPr="00052E40">
        <w:t xml:space="preserve"> имеется.</w:t>
      </w:r>
    </w:p>
    <w:p w:rsidR="00F3025B" w:rsidRPr="00052E40" w:rsidRDefault="00F3025B" w:rsidP="00AB3A8B">
      <w:pPr>
        <w:spacing w:after="0" w:line="240" w:lineRule="auto"/>
        <w:ind w:firstLine="709"/>
        <w:jc w:val="both"/>
      </w:pPr>
      <w:r w:rsidRPr="00052E40">
        <w:t xml:space="preserve">Для развития системы </w:t>
      </w:r>
      <w:r w:rsidR="00955D1E" w:rsidRPr="00052E40">
        <w:t>тепло</w:t>
      </w:r>
      <w:r w:rsidRPr="00052E40">
        <w:t>снабжения необходимо реализовать следующие мероприятия:</w:t>
      </w:r>
    </w:p>
    <w:p w:rsidR="003237D8" w:rsidRPr="00052E40" w:rsidRDefault="00F3025B" w:rsidP="00AB3A8B">
      <w:pPr>
        <w:spacing w:after="0" w:line="240" w:lineRule="auto"/>
        <w:ind w:firstLine="709"/>
        <w:jc w:val="both"/>
      </w:pPr>
      <w:r w:rsidRPr="00052E40">
        <w:t>-</w:t>
      </w:r>
      <w:r w:rsidR="003237D8" w:rsidRPr="00052E40">
        <w:t xml:space="preserve"> обеспечение стабильной и безаварийной работы систем теплоснабжения с созданием оптимального резерва пропускной способности тепловых коммуникаций и мощностей теплогенерирующего оборудования;</w:t>
      </w:r>
    </w:p>
    <w:p w:rsidR="003237D8" w:rsidRPr="00052E40" w:rsidRDefault="00F3025B" w:rsidP="00AB3A8B">
      <w:pPr>
        <w:spacing w:after="0" w:line="240" w:lineRule="auto"/>
        <w:ind w:firstLine="709"/>
        <w:jc w:val="both"/>
      </w:pPr>
      <w:r w:rsidRPr="00052E40">
        <w:t>-</w:t>
      </w:r>
      <w:r w:rsidR="003237D8" w:rsidRPr="00052E40">
        <w:t xml:space="preserve"> оснащение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3237D8" w:rsidRPr="00052E40" w:rsidRDefault="00F3025B" w:rsidP="00AB3A8B">
      <w:pPr>
        <w:spacing w:after="0" w:line="240" w:lineRule="auto"/>
        <w:ind w:firstLine="709"/>
        <w:jc w:val="both"/>
      </w:pPr>
      <w:r w:rsidRPr="00052E40">
        <w:t>-</w:t>
      </w:r>
      <w:r w:rsidR="003237D8" w:rsidRPr="00052E40">
        <w:t xml:space="preserve">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w:t>
      </w:r>
      <w:r w:rsidR="003237D8" w:rsidRPr="00052E40">
        <w:lastRenderedPageBreak/>
        <w:t>управления режимами, а также организация оптимальных режимов функционирования тепловых сетей, теплоисточников и потребителей;</w:t>
      </w:r>
    </w:p>
    <w:p w:rsidR="003237D8" w:rsidRPr="00052E40" w:rsidRDefault="00F3025B" w:rsidP="00AB3A8B">
      <w:pPr>
        <w:spacing w:after="0" w:line="240" w:lineRule="auto"/>
        <w:ind w:firstLine="709"/>
        <w:jc w:val="both"/>
      </w:pPr>
      <w:r w:rsidRPr="00052E40">
        <w:t>-</w:t>
      </w:r>
      <w:r w:rsidR="003237D8" w:rsidRPr="00052E40">
        <w:t xml:space="preserve"> модернизация и развитие систем децентрализованного теплоснабжения с применением автоматизированных индивидуальных </w:t>
      </w:r>
      <w:r w:rsidR="00013529" w:rsidRPr="00052E40">
        <w:t>тепло генераторов</w:t>
      </w:r>
      <w:r w:rsidR="003237D8" w:rsidRPr="00052E40">
        <w:t xml:space="preserve"> нового поколения для сжигания разных видов топлива.</w:t>
      </w:r>
    </w:p>
    <w:p w:rsidR="003237D8" w:rsidRPr="00052E40" w:rsidRDefault="00C80ACB" w:rsidP="002B2836">
      <w:pPr>
        <w:pStyle w:val="a3"/>
        <w:numPr>
          <w:ilvl w:val="0"/>
          <w:numId w:val="37"/>
        </w:numPr>
        <w:spacing w:after="0" w:line="240" w:lineRule="auto"/>
        <w:jc w:val="both"/>
      </w:pPr>
      <w:r w:rsidRPr="00052E40">
        <w:t xml:space="preserve">Развитие </w:t>
      </w:r>
      <w:r w:rsidR="00955D1E" w:rsidRPr="00052E40">
        <w:t>системы г</w:t>
      </w:r>
      <w:r w:rsidR="003237D8" w:rsidRPr="00052E40">
        <w:t>азоснабжени</w:t>
      </w:r>
      <w:r w:rsidRPr="00052E40">
        <w:t>я</w:t>
      </w:r>
      <w:r w:rsidR="00FF14BD">
        <w:t xml:space="preserve"> на территории Округа</w:t>
      </w:r>
      <w:r w:rsidRPr="00052E40">
        <w:t>.</w:t>
      </w:r>
    </w:p>
    <w:p w:rsidR="003237D8" w:rsidRPr="00052E40" w:rsidRDefault="003237D8" w:rsidP="00AB3A8B">
      <w:pPr>
        <w:spacing w:after="0" w:line="240" w:lineRule="auto"/>
        <w:ind w:firstLine="709"/>
        <w:jc w:val="both"/>
      </w:pPr>
      <w:r w:rsidRPr="00052E40">
        <w:t xml:space="preserve"> Источником газоснабжения Челябинской области является система газопроводов «Бухара – Урал». Газоснабжение потребителей осуществляется от ГРС, расположенной на восточной окраине Центрального района города. Существующая система газоснабжения в городе 2-х ступенчатая: </w:t>
      </w:r>
    </w:p>
    <w:p w:rsidR="003237D8" w:rsidRPr="00052E40" w:rsidRDefault="003237D8" w:rsidP="00AB3A8B">
      <w:pPr>
        <w:spacing w:after="0" w:line="240" w:lineRule="auto"/>
        <w:ind w:firstLine="709"/>
        <w:jc w:val="both"/>
      </w:pPr>
      <w:r w:rsidRPr="00052E40">
        <w:t>- 1 ступень</w:t>
      </w:r>
      <w:r w:rsidR="00FF14BD">
        <w:t>:</w:t>
      </w:r>
      <w:r w:rsidRPr="00052E40">
        <w:t xml:space="preserve"> газопроводы  высокого давления 0,6 МПа от ГРС до ГРП;</w:t>
      </w:r>
    </w:p>
    <w:p w:rsidR="003237D8" w:rsidRPr="00052E40" w:rsidRDefault="003237D8" w:rsidP="00AB3A8B">
      <w:pPr>
        <w:spacing w:after="0" w:line="240" w:lineRule="auto"/>
        <w:ind w:firstLine="709"/>
        <w:jc w:val="both"/>
      </w:pPr>
      <w:r w:rsidRPr="00052E40">
        <w:t>- 2 ступень</w:t>
      </w:r>
      <w:r w:rsidR="00FF14BD">
        <w:t>:</w:t>
      </w:r>
      <w:r w:rsidRPr="00052E40">
        <w:t xml:space="preserve"> газопроводы низкого </w:t>
      </w:r>
      <w:r w:rsidR="00C91443">
        <w:t xml:space="preserve">давления </w:t>
      </w:r>
      <w:r w:rsidRPr="00052E40">
        <w:t>0,003 МПа до потребителей.</w:t>
      </w:r>
    </w:p>
    <w:p w:rsidR="003237D8" w:rsidRPr="00052E40" w:rsidRDefault="003237D8" w:rsidP="00AB3A8B">
      <w:pPr>
        <w:spacing w:after="0" w:line="240" w:lineRule="auto"/>
        <w:ind w:firstLine="709"/>
        <w:jc w:val="both"/>
      </w:pPr>
      <w:r w:rsidRPr="00052E40">
        <w:t xml:space="preserve">Действующая система газоснабжения </w:t>
      </w:r>
      <w:r w:rsidR="0035381A" w:rsidRPr="00052E40">
        <w:t>Округа</w:t>
      </w:r>
      <w:r w:rsidRPr="00052E40">
        <w:t xml:space="preserve"> осуществляется от ГРС Миасс, ГРС Черновской, ГРС Еланчик, ГРС Сыростан и ГРС Карабаш.</w:t>
      </w:r>
    </w:p>
    <w:p w:rsidR="003237D8" w:rsidRPr="00052E40" w:rsidRDefault="003237D8" w:rsidP="00AB3A8B">
      <w:pPr>
        <w:spacing w:after="0" w:line="240" w:lineRule="auto"/>
        <w:ind w:firstLine="709"/>
        <w:jc w:val="both"/>
      </w:pPr>
      <w:r w:rsidRPr="00052E40">
        <w:t xml:space="preserve">Существующая многоэтажная жилая застройка </w:t>
      </w:r>
      <w:r w:rsidR="00C91443">
        <w:t>Округа</w:t>
      </w:r>
      <w:r w:rsidRPr="00052E40">
        <w:t xml:space="preserve"> га</w:t>
      </w:r>
      <w:r w:rsidR="00C91443">
        <w:t>зифицирована на 100%, а поселки</w:t>
      </w:r>
      <w:r w:rsidRPr="00052E40">
        <w:t xml:space="preserve"> </w:t>
      </w:r>
      <w:r w:rsidR="00C91443" w:rsidRPr="00C91443">
        <w:t>–</w:t>
      </w:r>
      <w:r w:rsidRPr="00052E40">
        <w:t>Лесной, Строителей, Восточный, Динамо, Заречье, Первомайский, Дачный, Устиново, Ленинск, Хребет, Черновское, Н.</w:t>
      </w:r>
      <w:r w:rsidR="00013529" w:rsidRPr="00052E40">
        <w:t xml:space="preserve"> </w:t>
      </w:r>
      <w:r w:rsidRPr="00052E40">
        <w:t xml:space="preserve">Атлян, Смородинка, Северные печи, Тургояк, Миасс-2 – </w:t>
      </w:r>
      <w:r w:rsidR="00C91443">
        <w:t xml:space="preserve">на </w:t>
      </w:r>
      <w:r w:rsidRPr="00052E40">
        <w:t>40-90%.</w:t>
      </w:r>
    </w:p>
    <w:p w:rsidR="003237D8" w:rsidRPr="00052E40" w:rsidRDefault="003237D8" w:rsidP="00AB3A8B">
      <w:pPr>
        <w:spacing w:after="0" w:line="240" w:lineRule="auto"/>
        <w:ind w:firstLine="709"/>
        <w:jc w:val="both"/>
      </w:pPr>
      <w:r w:rsidRPr="00052E40">
        <w:t xml:space="preserve">В настоящее время выполняется активная работа по догазификации населенных пунктов на территории </w:t>
      </w:r>
      <w:r w:rsidR="0035381A" w:rsidRPr="00052E40">
        <w:t>Округа</w:t>
      </w:r>
      <w:r w:rsidRPr="00052E40">
        <w:t>.</w:t>
      </w:r>
    </w:p>
    <w:p w:rsidR="00C80ACB" w:rsidRPr="00052E40" w:rsidRDefault="00C80ACB" w:rsidP="00AB3A8B">
      <w:pPr>
        <w:spacing w:after="0" w:line="240" w:lineRule="auto"/>
        <w:ind w:firstLine="709"/>
        <w:jc w:val="both"/>
      </w:pPr>
      <w:r w:rsidRPr="00052E40">
        <w:t>Для развития</w:t>
      </w:r>
      <w:r w:rsidR="00955D1E" w:rsidRPr="00052E40">
        <w:t xml:space="preserve"> системы газо</w:t>
      </w:r>
      <w:r w:rsidRPr="00052E40">
        <w:t>снабжения, необходимо реализовать следующие мероприятия:</w:t>
      </w:r>
    </w:p>
    <w:p w:rsidR="003237D8" w:rsidRPr="00052E40" w:rsidRDefault="003237D8" w:rsidP="00AB3A8B">
      <w:pPr>
        <w:spacing w:after="0" w:line="240" w:lineRule="auto"/>
        <w:ind w:firstLine="709"/>
        <w:jc w:val="both"/>
      </w:pPr>
      <w:r w:rsidRPr="00052E40">
        <w:t>- увеличение загрузки магистральных газопроводов и газораспределительных станций;</w:t>
      </w:r>
    </w:p>
    <w:p w:rsidR="003237D8" w:rsidRPr="00052E40" w:rsidRDefault="003237D8" w:rsidP="00AB3A8B">
      <w:pPr>
        <w:spacing w:after="0" w:line="240" w:lineRule="auto"/>
        <w:ind w:firstLine="709"/>
        <w:jc w:val="both"/>
      </w:pPr>
      <w:r w:rsidRPr="00052E40">
        <w:t>- строительство новых газораспределительных станций;</w:t>
      </w:r>
    </w:p>
    <w:p w:rsidR="003237D8" w:rsidRPr="00052E40" w:rsidRDefault="003237D8" w:rsidP="00AB3A8B">
      <w:pPr>
        <w:spacing w:after="0" w:line="240" w:lineRule="auto"/>
        <w:ind w:firstLine="709"/>
        <w:jc w:val="both"/>
      </w:pPr>
      <w:r w:rsidRPr="00052E40">
        <w:t>-</w:t>
      </w:r>
      <w:r w:rsidR="0035381A" w:rsidRPr="00052E40">
        <w:t> </w:t>
      </w:r>
      <w:r w:rsidRPr="00052E40">
        <w:t>расширение существующих газораспределительных станций, а также установка дополнительных головных газораспределительных пунктов;</w:t>
      </w:r>
    </w:p>
    <w:p w:rsidR="003237D8" w:rsidRPr="00052E40" w:rsidRDefault="003237D8" w:rsidP="00AB3A8B">
      <w:pPr>
        <w:spacing w:after="0" w:line="240" w:lineRule="auto"/>
        <w:ind w:firstLine="709"/>
        <w:jc w:val="both"/>
      </w:pPr>
      <w:r w:rsidRPr="00052E40">
        <w:t>- выполнение работ по дальнейшей газификации городских округов, а также сельских населенных пунктов с одновременным повышением доли газового топлива в общем энергопотреблении села;</w:t>
      </w:r>
    </w:p>
    <w:p w:rsidR="003237D8" w:rsidRPr="00052E40" w:rsidRDefault="003237D8" w:rsidP="00AB3A8B">
      <w:pPr>
        <w:spacing w:after="0" w:line="240" w:lineRule="auto"/>
        <w:ind w:firstLine="709"/>
        <w:jc w:val="both"/>
      </w:pPr>
      <w:r w:rsidRPr="00052E40">
        <w:t>- перевод угольных котельных на природный газ, реконструкция и замена устаревшего оборудования;</w:t>
      </w:r>
    </w:p>
    <w:p w:rsidR="003237D8" w:rsidRPr="00052E40" w:rsidRDefault="003237D8" w:rsidP="00AB3A8B">
      <w:pPr>
        <w:spacing w:after="0" w:line="240" w:lineRule="auto"/>
        <w:ind w:firstLine="709"/>
        <w:jc w:val="both"/>
      </w:pPr>
      <w:r w:rsidRPr="00052E40">
        <w:t>- содействие развитию источников газоснабжения путем формирования и реализации соответствующих региональных целевых программ.</w:t>
      </w:r>
    </w:p>
    <w:p w:rsidR="003237D8" w:rsidRPr="00052E40" w:rsidRDefault="00C82826" w:rsidP="002B2836">
      <w:pPr>
        <w:pStyle w:val="a3"/>
        <w:numPr>
          <w:ilvl w:val="0"/>
          <w:numId w:val="37"/>
        </w:numPr>
        <w:spacing w:after="0" w:line="240" w:lineRule="auto"/>
        <w:jc w:val="both"/>
      </w:pPr>
      <w:r w:rsidRPr="00052E40">
        <w:t xml:space="preserve">Развитие </w:t>
      </w:r>
      <w:r w:rsidR="003237D8" w:rsidRPr="00052E40">
        <w:t>Транспортн</w:t>
      </w:r>
      <w:r w:rsidRPr="00052E40">
        <w:t>ой</w:t>
      </w:r>
      <w:r w:rsidR="003237D8" w:rsidRPr="00052E40">
        <w:t xml:space="preserve"> систем</w:t>
      </w:r>
      <w:r w:rsidRPr="00052E40">
        <w:t>ы</w:t>
      </w:r>
      <w:r w:rsidR="00C91443">
        <w:t xml:space="preserve"> Округа</w:t>
      </w:r>
      <w:r w:rsidRPr="00052E40">
        <w:t>.</w:t>
      </w:r>
    </w:p>
    <w:p w:rsidR="003237D8" w:rsidRPr="00052E40" w:rsidRDefault="003237D8" w:rsidP="00AB3A8B">
      <w:pPr>
        <w:spacing w:after="0" w:line="240" w:lineRule="auto"/>
        <w:ind w:firstLine="709"/>
        <w:jc w:val="both"/>
      </w:pPr>
      <w:r w:rsidRPr="00052E40">
        <w:t>Округ находится на пересечении транспортных магистралей авто</w:t>
      </w:r>
      <w:r w:rsidR="00EF0E64">
        <w:t xml:space="preserve"> </w:t>
      </w:r>
      <w:r w:rsidRPr="00052E40">
        <w:t xml:space="preserve">- и железнодорожного транспорта в направлениях запад </w:t>
      </w:r>
      <w:r w:rsidR="00C91443" w:rsidRPr="00C91443">
        <w:t>–</w:t>
      </w:r>
      <w:r w:rsidRPr="00052E40">
        <w:t xml:space="preserve"> восток, север </w:t>
      </w:r>
      <w:r w:rsidR="00C91443" w:rsidRPr="00C91443">
        <w:t>–</w:t>
      </w:r>
      <w:r w:rsidRPr="00052E40">
        <w:t xml:space="preserve"> юг. Главные транспортные магистрали</w:t>
      </w:r>
      <w:r w:rsidR="00C91443">
        <w:t>:</w:t>
      </w:r>
      <w:r w:rsidRPr="00052E40">
        <w:t xml:space="preserve"> автодорога федерального значения М5 «Урал» Челябинск </w:t>
      </w:r>
      <w:r w:rsidR="00C91443" w:rsidRPr="00C91443">
        <w:t>–</w:t>
      </w:r>
      <w:r w:rsidR="00C91443">
        <w:t xml:space="preserve"> </w:t>
      </w:r>
      <w:r w:rsidRPr="00052E40">
        <w:t xml:space="preserve">Москва, автодорога на Екатеринбург (через Карабаш, Кыштым), </w:t>
      </w:r>
      <w:r w:rsidR="00471FCD" w:rsidRPr="00471FCD">
        <w:t>Транссибирская железнодорожная магистраль</w:t>
      </w:r>
      <w:r w:rsidR="00471FCD">
        <w:t xml:space="preserve"> (</w:t>
      </w:r>
      <w:r w:rsidRPr="00052E40">
        <w:t xml:space="preserve">Челябинск </w:t>
      </w:r>
      <w:r w:rsidR="00471FCD">
        <w:t>–</w:t>
      </w:r>
      <w:r w:rsidRPr="00052E40">
        <w:t xml:space="preserve"> Москва</w:t>
      </w:r>
      <w:r w:rsidR="00471FCD">
        <w:t>)</w:t>
      </w:r>
      <w:r w:rsidRPr="00052E40">
        <w:t xml:space="preserve">. Ближайшие крупные аэропорты – </w:t>
      </w:r>
      <w:r w:rsidR="00FF4113" w:rsidRPr="00FF4113">
        <w:t>Международный аэропорт Баландино им. И.В.</w:t>
      </w:r>
      <w:r w:rsidR="00E67BA8">
        <w:t xml:space="preserve"> </w:t>
      </w:r>
      <w:r w:rsidR="00FF4113" w:rsidRPr="00FF4113">
        <w:t>Курчатова</w:t>
      </w:r>
      <w:r w:rsidR="00A179F5">
        <w:t xml:space="preserve"> (Челябинск), </w:t>
      </w:r>
      <w:r w:rsidR="00A179F5" w:rsidRPr="00A179F5">
        <w:t>Международный аэропорт Кольцово имени А</w:t>
      </w:r>
      <w:r w:rsidR="00A179F5">
        <w:t>.Н.</w:t>
      </w:r>
      <w:r w:rsidR="00A179F5" w:rsidRPr="00A179F5">
        <w:t xml:space="preserve"> Демидова</w:t>
      </w:r>
      <w:r w:rsidR="00A179F5">
        <w:t xml:space="preserve"> (Екатеринбург).</w:t>
      </w:r>
      <w:r w:rsidRPr="00052E40">
        <w:t xml:space="preserve">  </w:t>
      </w:r>
    </w:p>
    <w:p w:rsidR="003237D8" w:rsidRPr="00052E40" w:rsidRDefault="003237D8" w:rsidP="00AB3A8B">
      <w:pPr>
        <w:spacing w:after="0" w:line="240" w:lineRule="auto"/>
        <w:ind w:firstLine="709"/>
        <w:jc w:val="both"/>
      </w:pPr>
      <w:r w:rsidRPr="00052E40">
        <w:t xml:space="preserve">По территории </w:t>
      </w:r>
      <w:r w:rsidR="0035381A" w:rsidRPr="00052E40">
        <w:t>О</w:t>
      </w:r>
      <w:r w:rsidRPr="00052E40">
        <w:t>круга проходят участки магистральной двухпутной электрифицированной железнодорожной линии Бердяуш</w:t>
      </w:r>
      <w:r w:rsidR="00D24CEB">
        <w:t>-</w:t>
      </w:r>
      <w:r w:rsidRPr="00052E40">
        <w:t>Флюсовая</w:t>
      </w:r>
      <w:r w:rsidR="00D24CEB">
        <w:t>-</w:t>
      </w:r>
      <w:r w:rsidRPr="00052E40">
        <w:t>Полетаево направления Уфа-Челябинск-Курган с примыкающим однопутным не электрифицированным тупиковым участком Миас</w:t>
      </w:r>
      <w:r w:rsidR="00D24CEB">
        <w:t>с-</w:t>
      </w:r>
      <w:r w:rsidRPr="00052E40">
        <w:t>Устиново направления Миасс</w:t>
      </w:r>
      <w:r w:rsidR="00D24CEB">
        <w:t>-</w:t>
      </w:r>
      <w:r w:rsidRPr="00052E40">
        <w:t>Учалы.</w:t>
      </w:r>
    </w:p>
    <w:p w:rsidR="003237D8" w:rsidRPr="00052E40" w:rsidRDefault="003237D8" w:rsidP="00AB3A8B">
      <w:pPr>
        <w:spacing w:after="0" w:line="240" w:lineRule="auto"/>
        <w:ind w:firstLine="709"/>
        <w:jc w:val="both"/>
      </w:pPr>
      <w:r w:rsidRPr="00052E40">
        <w:t>В районе станций к основному направлению примыкают железнодорожные линии необщего пользования, обслуживающие различные производственные предприятия.</w:t>
      </w:r>
    </w:p>
    <w:p w:rsidR="003237D8" w:rsidRPr="00052E40" w:rsidRDefault="003237D8" w:rsidP="00AB3A8B">
      <w:pPr>
        <w:spacing w:after="0" w:line="240" w:lineRule="auto"/>
        <w:ind w:firstLine="709"/>
        <w:jc w:val="both"/>
      </w:pPr>
      <w:r w:rsidRPr="00052E40">
        <w:t xml:space="preserve">В пределах рассматриваемой территории расположено 5 железнодорожных станций и 7 остановочных железнодорожных пунктов, в том числе, в </w:t>
      </w:r>
      <w:r w:rsidR="00D24CEB">
        <w:t>Округе,</w:t>
      </w:r>
      <w:r w:rsidRPr="00052E40">
        <w:t xml:space="preserve"> станции: Флюсовая, ст. Миасс I, Миасс II, о. п.: 2000 км, Миасс III, 9 км.</w:t>
      </w:r>
    </w:p>
    <w:p w:rsidR="003237D8" w:rsidRPr="00052E40" w:rsidRDefault="003237D8" w:rsidP="00AB3A8B">
      <w:pPr>
        <w:spacing w:after="0" w:line="240" w:lineRule="auto"/>
        <w:ind w:firstLine="709"/>
        <w:jc w:val="both"/>
      </w:pPr>
      <w:r w:rsidRPr="00052E40">
        <w:t xml:space="preserve">Железнодорожный вокзал «Миасс-Пассажирский» </w:t>
      </w:r>
      <w:r w:rsidR="00D24CEB" w:rsidRPr="00D24CEB">
        <w:t>–</w:t>
      </w:r>
      <w:r w:rsidRPr="00052E40">
        <w:t xml:space="preserve"> главный вокзал с памятником 100-летию Транссиба. Это и есть основной и главный для пассажиров вокзал. Рядом расположен автовокзал с организованными  междугородними линиями автобусов. На Предзаводской площади расположена Автостанция, от которой отправляются междугородние и </w:t>
      </w:r>
      <w:r w:rsidR="00E67BA8" w:rsidRPr="00052E40">
        <w:t>внутри муниципальные</w:t>
      </w:r>
      <w:r w:rsidRPr="00052E40">
        <w:t xml:space="preserve"> автобусы.</w:t>
      </w:r>
    </w:p>
    <w:p w:rsidR="003237D8" w:rsidRPr="00052E40" w:rsidRDefault="003237D8" w:rsidP="00AB3A8B">
      <w:pPr>
        <w:spacing w:after="0" w:line="240" w:lineRule="auto"/>
        <w:ind w:firstLine="709"/>
        <w:jc w:val="both"/>
      </w:pPr>
      <w:r w:rsidRPr="00052E40">
        <w:t xml:space="preserve">Протяженность маршрутной сети составила 240 км, включающая 195 остановочных пунктов. </w:t>
      </w:r>
    </w:p>
    <w:p w:rsidR="003237D8" w:rsidRPr="00052E40" w:rsidRDefault="00C82826" w:rsidP="00AB3A8B">
      <w:pPr>
        <w:spacing w:after="0" w:line="240" w:lineRule="auto"/>
        <w:ind w:firstLine="709"/>
        <w:jc w:val="both"/>
      </w:pPr>
      <w:r w:rsidRPr="00052E40">
        <w:lastRenderedPageBreak/>
        <w:t>Для развития</w:t>
      </w:r>
      <w:r w:rsidR="00955D1E" w:rsidRPr="00052E40">
        <w:t xml:space="preserve"> транспортной</w:t>
      </w:r>
      <w:r w:rsidRPr="00052E40">
        <w:t xml:space="preserve"> системы необходимо реализовать следующие мероприятия:</w:t>
      </w:r>
    </w:p>
    <w:p w:rsidR="003237D8" w:rsidRPr="00052E40" w:rsidRDefault="003237D8" w:rsidP="00AB3A8B">
      <w:pPr>
        <w:spacing w:after="0" w:line="240" w:lineRule="auto"/>
        <w:ind w:firstLine="709"/>
        <w:jc w:val="both"/>
      </w:pPr>
      <w:r w:rsidRPr="00052E40">
        <w:t>- формирование дублирующей мериди</w:t>
      </w:r>
      <w:r w:rsidR="002C62B9">
        <w:t>о</w:t>
      </w:r>
      <w:r w:rsidRPr="00052E40">
        <w:t xml:space="preserve">нальной общегородской связи в западной части города, состоящей из участков существующих и проектируемых улиц, берущей начало от западного обхода г. Миасса и объединяющей жилые массивы: </w:t>
      </w:r>
      <w:r w:rsidR="002C62B9">
        <w:t xml:space="preserve">поселки </w:t>
      </w:r>
      <w:r w:rsidRPr="00052E40">
        <w:t>Дачный, Первомайский, Мелентьевка, Заречье, Динамо, Лесной</w:t>
      </w:r>
      <w:r w:rsidR="002C62B9">
        <w:t>-</w:t>
      </w:r>
      <w:r w:rsidRPr="00052E40">
        <w:t xml:space="preserve">1 и </w:t>
      </w:r>
      <w:r w:rsidR="002C62B9">
        <w:t>Лесной-</w:t>
      </w:r>
      <w:r w:rsidRPr="00052E40">
        <w:t>2</w:t>
      </w:r>
      <w:r w:rsidR="002C62B9">
        <w:t>,</w:t>
      </w:r>
      <w:r w:rsidRPr="00052E40">
        <w:t xml:space="preserve"> и выходящей на автодорогу общего пользования регионального или межмуниципального значения «Миасс - Златоуст»;</w:t>
      </w:r>
    </w:p>
    <w:p w:rsidR="003237D8" w:rsidRPr="00052E40" w:rsidRDefault="003237D8" w:rsidP="00AB3A8B">
      <w:pPr>
        <w:spacing w:after="0" w:line="240" w:lineRule="auto"/>
        <w:ind w:firstLine="709"/>
        <w:jc w:val="both"/>
      </w:pPr>
      <w:r w:rsidRPr="00052E40">
        <w:t xml:space="preserve">- строительство в северной части города магистральной городской дороги, являющейся частью западного грузового обхода г. Миасса, проходящей параллельно ул. Богдана Хмельницкого до Миасского тракта; </w:t>
      </w:r>
    </w:p>
    <w:p w:rsidR="003237D8" w:rsidRPr="00052E40" w:rsidRDefault="003237D8" w:rsidP="00AB3A8B">
      <w:pPr>
        <w:spacing w:after="0" w:line="240" w:lineRule="auto"/>
        <w:ind w:firstLine="709"/>
        <w:jc w:val="both"/>
      </w:pPr>
      <w:r w:rsidRPr="00052E40">
        <w:t xml:space="preserve">- строительство участка магистральной улицы общегородского значения – ул. Лихачева от ул. Колесова до ул. Кирова со строительством моста через р. Миасс и путепровода через железнодорожную линию. </w:t>
      </w:r>
    </w:p>
    <w:p w:rsidR="003237D8" w:rsidRPr="00052E40" w:rsidRDefault="0099502E" w:rsidP="002B2836">
      <w:pPr>
        <w:pStyle w:val="a3"/>
        <w:numPr>
          <w:ilvl w:val="0"/>
          <w:numId w:val="37"/>
        </w:numPr>
        <w:spacing w:after="0" w:line="240" w:lineRule="auto"/>
        <w:jc w:val="both"/>
      </w:pPr>
      <w:r w:rsidRPr="00052E40">
        <w:t xml:space="preserve">Развитие </w:t>
      </w:r>
      <w:r w:rsidR="002C62B9">
        <w:t>с</w:t>
      </w:r>
      <w:r w:rsidR="003237D8" w:rsidRPr="00052E40">
        <w:t>вяз</w:t>
      </w:r>
      <w:r w:rsidRPr="00052E40">
        <w:t>и</w:t>
      </w:r>
      <w:r w:rsidR="002C62B9">
        <w:t xml:space="preserve"> на территории Округа.</w:t>
      </w:r>
      <w:r w:rsidRPr="00052E40">
        <w:t>.</w:t>
      </w:r>
      <w:r w:rsidR="003237D8" w:rsidRPr="00052E40">
        <w:t xml:space="preserve"> </w:t>
      </w:r>
    </w:p>
    <w:p w:rsidR="003237D8" w:rsidRPr="00052E40" w:rsidRDefault="003237D8" w:rsidP="00AB3A8B">
      <w:pPr>
        <w:spacing w:after="0" w:line="240" w:lineRule="auto"/>
        <w:ind w:firstLine="709"/>
        <w:jc w:val="both"/>
      </w:pPr>
      <w:r w:rsidRPr="00052E40">
        <w:t>В Округе развиваются все виды связи: проводная, сотовая, интернет.</w:t>
      </w:r>
    </w:p>
    <w:p w:rsidR="003237D8" w:rsidRPr="00052E40" w:rsidRDefault="003237D8" w:rsidP="00AB3A8B">
      <w:pPr>
        <w:spacing w:after="0" w:line="240" w:lineRule="auto"/>
        <w:ind w:firstLine="709"/>
        <w:jc w:val="both"/>
      </w:pPr>
      <w:r w:rsidRPr="00052E40">
        <w:t>Осуществляют свою деятельность такие сотовые операторы как: «Билайн», «МТС», «Теле2», «Мегафон», «Yota».</w:t>
      </w:r>
    </w:p>
    <w:p w:rsidR="003237D8" w:rsidRPr="00052E40" w:rsidRDefault="003237D8" w:rsidP="00AB3A8B">
      <w:pPr>
        <w:spacing w:after="0" w:line="240" w:lineRule="auto"/>
        <w:ind w:firstLine="709"/>
        <w:jc w:val="both"/>
      </w:pPr>
      <w:r w:rsidRPr="00052E40">
        <w:t xml:space="preserve"> Доступ к сети интернет, подключение кабельного ТВ осуществляют следующие компании: ПАО «Ростеком», ПАО «Мобильные ТелеСистемы» (МТС),  Компания «Крылья ITV» (OOO «Цифровые сети»),  ПАО «МегаФон», ООО «Интесвязь-16», ООО «СКАТ-Медиа», ПАО «ВымпелКом» («Билайн»), ПАО «МТС», ИП Тихонов Д.В. («SPLINTER WIRELESS»), ООО «РБТ» («AirNetMiass») и другие.</w:t>
      </w:r>
    </w:p>
    <w:p w:rsidR="003237D8" w:rsidRPr="00052E40" w:rsidRDefault="003237D8" w:rsidP="00AB3A8B">
      <w:pPr>
        <w:spacing w:after="0" w:line="240" w:lineRule="auto"/>
        <w:ind w:firstLine="709"/>
        <w:jc w:val="both"/>
      </w:pPr>
      <w:r w:rsidRPr="00052E40">
        <w:t xml:space="preserve">В </w:t>
      </w:r>
      <w:r w:rsidR="0035381A" w:rsidRPr="00052E40">
        <w:t>Округе</w:t>
      </w:r>
      <w:r w:rsidRPr="00052E40">
        <w:t xml:space="preserve"> функционируют около 2,5 тысяч трансляционных радиоточек. Количество основных телефонных аппаратов в округе составило более 24 тысяч</w:t>
      </w:r>
      <w:r w:rsidR="002C62B9">
        <w:t xml:space="preserve"> единиц</w:t>
      </w:r>
      <w:r w:rsidRPr="00052E40">
        <w:t>.</w:t>
      </w:r>
    </w:p>
    <w:p w:rsidR="003237D8" w:rsidRPr="00052E40" w:rsidRDefault="003237D8" w:rsidP="00AB3A8B">
      <w:pPr>
        <w:spacing w:after="0" w:line="240" w:lineRule="auto"/>
        <w:ind w:firstLine="709"/>
        <w:jc w:val="both"/>
      </w:pPr>
      <w:r w:rsidRPr="00052E40">
        <w:t>Услуги почтовой связи предоставляет Миасский почтамт УФПС Челябинской области филиала ФГУП «ПОЧТА РОССИИ».</w:t>
      </w:r>
    </w:p>
    <w:p w:rsidR="00093D95" w:rsidRPr="00052E40" w:rsidRDefault="00EF0E64" w:rsidP="00AB3A8B">
      <w:pPr>
        <w:spacing w:after="0" w:line="240" w:lineRule="auto"/>
        <w:ind w:firstLine="709"/>
        <w:jc w:val="both"/>
      </w:pPr>
      <w:r>
        <w:t xml:space="preserve">Курьерские службы доставки: </w:t>
      </w:r>
      <w:r w:rsidR="003237D8" w:rsidRPr="00052E40">
        <w:t>СДЭК, Dimex, PonyExpress, Кр</w:t>
      </w:r>
      <w:r>
        <w:t>ылья, служба доставки Boxberry,</w:t>
      </w:r>
      <w:r w:rsidR="003237D8" w:rsidRPr="00052E40">
        <w:t xml:space="preserve"> OZON, Wildberries, KazanExpress и дру</w:t>
      </w:r>
      <w:r w:rsidR="00A3201A" w:rsidRPr="00052E40">
        <w:t>гие.</w:t>
      </w:r>
    </w:p>
    <w:p w:rsidR="003237D8" w:rsidRPr="00052E40" w:rsidRDefault="003237D8" w:rsidP="002B2836">
      <w:pPr>
        <w:pStyle w:val="a3"/>
        <w:numPr>
          <w:ilvl w:val="0"/>
          <w:numId w:val="37"/>
        </w:numPr>
        <w:spacing w:after="0" w:line="240" w:lineRule="auto"/>
        <w:ind w:left="0" w:firstLine="709"/>
        <w:jc w:val="both"/>
      </w:pPr>
      <w:r w:rsidRPr="00052E40">
        <w:t>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3237D8" w:rsidRPr="00052E40" w:rsidRDefault="0035381A" w:rsidP="00AB3A8B">
      <w:pPr>
        <w:spacing w:after="0" w:line="240" w:lineRule="auto"/>
        <w:ind w:firstLine="709"/>
        <w:jc w:val="both"/>
      </w:pPr>
      <w:r w:rsidRPr="00052E40">
        <w:t xml:space="preserve">В Округе </w:t>
      </w:r>
      <w:r w:rsidR="003237D8" w:rsidRPr="00052E40">
        <w:t>среди населения проживают инвалиды и другие маломобильные группы. В 2020 году в Челябинской области инвалидами было признано 14</w:t>
      </w:r>
      <w:r w:rsidR="003808B6">
        <w:t xml:space="preserve"> </w:t>
      </w:r>
      <w:r w:rsidR="003237D8" w:rsidRPr="00052E40">
        <w:t>554 человека. Основной проблемой в этом направлении является малодоступность данной категории граждан к объектам социальной, транспортной и инженерной инфраструктуры.</w:t>
      </w:r>
    </w:p>
    <w:p w:rsidR="003237D8" w:rsidRPr="00052E40" w:rsidRDefault="003237D8" w:rsidP="00AB3A8B">
      <w:pPr>
        <w:spacing w:after="0" w:line="240" w:lineRule="auto"/>
        <w:ind w:firstLine="709"/>
        <w:jc w:val="both"/>
      </w:pPr>
      <w:r w:rsidRPr="00052E40">
        <w:t>Для решения поставленной задачи необходимо реализовать следующие мероприятия:</w:t>
      </w:r>
    </w:p>
    <w:p w:rsidR="003237D8" w:rsidRDefault="003237D8" w:rsidP="00AB3A8B">
      <w:pPr>
        <w:spacing w:after="0" w:line="240" w:lineRule="auto"/>
        <w:ind w:firstLine="709"/>
        <w:jc w:val="both"/>
      </w:pPr>
      <w:r w:rsidRPr="00052E40">
        <w:t>- увеличение доли приоритетных объектов, доступных для инвалидов и других МГН, в общем количестве приоритетных</w:t>
      </w:r>
      <w:r>
        <w:t xml:space="preserve"> объектов</w:t>
      </w:r>
      <w:r w:rsidR="00192A81">
        <w:t>;</w:t>
      </w:r>
    </w:p>
    <w:p w:rsidR="003237D8" w:rsidRDefault="003237D8" w:rsidP="00AB3A8B">
      <w:pPr>
        <w:spacing w:after="0" w:line="240" w:lineRule="auto"/>
        <w:ind w:firstLine="709"/>
        <w:jc w:val="both"/>
      </w:pPr>
      <w:r>
        <w:t xml:space="preserve">- </w:t>
      </w:r>
      <w:r w:rsidRPr="005D786E">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237D8" w:rsidRDefault="003237D8" w:rsidP="00AB3A8B">
      <w:pPr>
        <w:spacing w:after="0" w:line="240" w:lineRule="auto"/>
        <w:ind w:firstLine="709"/>
        <w:jc w:val="both"/>
      </w:pPr>
      <w:r>
        <w:t>- совершенствование системы комплексной реабилитации и абилитации инвалидов</w:t>
      </w:r>
      <w:r w:rsidR="00192A81">
        <w:t>;</w:t>
      </w:r>
    </w:p>
    <w:p w:rsidR="003237D8" w:rsidRDefault="003237D8" w:rsidP="00AB3A8B">
      <w:pPr>
        <w:spacing w:after="0" w:line="240" w:lineRule="auto"/>
        <w:ind w:firstLine="709"/>
        <w:jc w:val="both"/>
      </w:pPr>
      <w:r>
        <w:t>- дублирование звуковой и зрительной информации, а также надписей, знаков и</w:t>
      </w:r>
    </w:p>
    <w:p w:rsidR="003237D8" w:rsidRDefault="00192A81" w:rsidP="00AB3A8B">
      <w:pPr>
        <w:spacing w:after="0" w:line="240" w:lineRule="auto"/>
        <w:ind w:firstLine="709"/>
        <w:jc w:val="both"/>
      </w:pPr>
      <w:r>
        <w:t xml:space="preserve">- </w:t>
      </w:r>
      <w:r w:rsidR="003237D8">
        <w:t>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37D8" w:rsidRDefault="003237D8" w:rsidP="00AB3A8B">
      <w:pPr>
        <w:spacing w:after="0" w:line="240" w:lineRule="auto"/>
        <w:ind w:firstLine="709"/>
        <w:jc w:val="both"/>
      </w:pPr>
      <w:r>
        <w:t>- обеспечение предоставления необходимых услуг по месту жительства инвалида;</w:t>
      </w:r>
    </w:p>
    <w:p w:rsidR="003237D8" w:rsidRDefault="003237D8" w:rsidP="00AB3A8B">
      <w:pPr>
        <w:spacing w:after="0" w:line="240" w:lineRule="auto"/>
        <w:ind w:firstLine="709"/>
        <w:jc w:val="both"/>
      </w:pPr>
      <w:r>
        <w:t>- организация работ по сопровождению автоматизированной системы оплаты проезда льготных категорий граждан;</w:t>
      </w:r>
    </w:p>
    <w:p w:rsidR="003237D8" w:rsidRDefault="003237D8" w:rsidP="00AB3A8B">
      <w:pPr>
        <w:spacing w:after="0" w:line="240" w:lineRule="auto"/>
        <w:ind w:firstLine="709"/>
        <w:jc w:val="both"/>
      </w:pPr>
      <w:r>
        <w:t>- развитие</w:t>
      </w:r>
      <w:r w:rsidRPr="00E521D2">
        <w:t xml:space="preserve"> служб</w:t>
      </w:r>
      <w:r>
        <w:t>ы социального такси;</w:t>
      </w:r>
    </w:p>
    <w:p w:rsidR="003237D8" w:rsidRDefault="003237D8" w:rsidP="00AB3A8B">
      <w:pPr>
        <w:spacing w:after="0" w:line="240" w:lineRule="auto"/>
        <w:ind w:firstLine="709"/>
        <w:jc w:val="both"/>
      </w:pPr>
      <w:r>
        <w:t>- увеличение доли общественного транспорта отвечающих требованиям для перевозки инвалидов</w:t>
      </w:r>
      <w:r w:rsidRPr="00530811">
        <w:t>.</w:t>
      </w:r>
    </w:p>
    <w:p w:rsidR="003237D8" w:rsidRDefault="003237D8" w:rsidP="00AB3A8B">
      <w:pPr>
        <w:pStyle w:val="a3"/>
        <w:spacing w:after="0" w:line="240" w:lineRule="auto"/>
        <w:ind w:left="0"/>
        <w:jc w:val="center"/>
      </w:pPr>
    </w:p>
    <w:p w:rsidR="00074771" w:rsidRDefault="00074771" w:rsidP="00AB3A8B">
      <w:pPr>
        <w:pStyle w:val="a3"/>
        <w:spacing w:after="0" w:line="240" w:lineRule="auto"/>
        <w:ind w:left="0"/>
        <w:jc w:val="center"/>
        <w:rPr>
          <w:b/>
          <w:sz w:val="28"/>
          <w:szCs w:val="28"/>
        </w:rPr>
      </w:pPr>
    </w:p>
    <w:p w:rsidR="00433298" w:rsidRPr="00B66934" w:rsidRDefault="00060C13" w:rsidP="00AB3A8B">
      <w:pPr>
        <w:pStyle w:val="a3"/>
        <w:spacing w:after="0" w:line="240" w:lineRule="auto"/>
        <w:ind w:left="0"/>
        <w:jc w:val="center"/>
        <w:rPr>
          <w:b/>
          <w:sz w:val="28"/>
          <w:szCs w:val="28"/>
        </w:rPr>
      </w:pPr>
      <w:r>
        <w:rPr>
          <w:b/>
          <w:sz w:val="28"/>
          <w:szCs w:val="28"/>
        </w:rPr>
        <w:lastRenderedPageBreak/>
        <w:t xml:space="preserve">Цель 2. </w:t>
      </w:r>
      <w:r w:rsidR="00433298" w:rsidRPr="00B66934">
        <w:rPr>
          <w:b/>
          <w:sz w:val="28"/>
          <w:szCs w:val="28"/>
        </w:rPr>
        <w:t>Агломерационное развитие</w:t>
      </w:r>
    </w:p>
    <w:p w:rsidR="005A4D07" w:rsidRDefault="005A4D07" w:rsidP="00AB3A8B">
      <w:pPr>
        <w:spacing w:after="0" w:line="240" w:lineRule="auto"/>
        <w:ind w:left="21" w:right="11" w:firstLine="709"/>
        <w:jc w:val="both"/>
        <w:rPr>
          <w:rFonts w:ascii="Times New Roman" w:eastAsia="Times New Roman" w:hAnsi="Times New Roman" w:cs="Times New Roman"/>
          <w:color w:val="000000"/>
          <w:szCs w:val="24"/>
        </w:rPr>
      </w:pP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Создание городских агломераций можно рассматривать как одно из стратегических направлений пространственного развития страны, позволяющее сформировать опорный каркас системы управления.</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Необходимость решения проблемы моногородов, политика по формированию регионов, конкурентоспособных в мировой хозяйственной системе, острая необходимость диверсификации экономики – важнейшие факторы создания городских агломераций.</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Агломерация «Горный Урал» создана в марте 2016 года. </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В состав агломерации «Горный Урал» включены следующие муниципальные образования: </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Златоустовский городской округ; </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Миасский городской округ;</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Трёхгорный городской округ;</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Карабашский городской округ;</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Чебаркульский городской округ;</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Саткинский муниципальный район;</w:t>
      </w:r>
    </w:p>
    <w:p w:rsidR="00B66934" w:rsidRPr="00B66934" w:rsidRDefault="00B66934" w:rsidP="002B2836">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Кусинский муниципальный район.</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Целью создания Агломерации является повышение качества жизни населения за счет выравнивания доходов, улучшения качества и доступности социальной инфраструктуры, увеличения разнообразия вариантов трудовой деятельности и досуга, повышение инвестиционной привлекательности территории за счет ее укрупнения и, как следствие, диверсификация экономики моногородов.</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Перспективы развития и результаты, которые Челябинская область стремится достичь от реализации проекта Агломерации «Горный Урал»:</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1. Развитие транспортно-логистической инфраструктуры:</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совершенствование логистической инфраструктуры, а также снижение логистических издержек хозяйствующих субъектов в ключевых экономических центрах Челябинской области за счет развития сети железнодорожного транспорта;</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улучшение транспортной связности агломерации «Горный Урал» с городами Екатеринбургом, Тюменью, Пермью;</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 транспортная связность города Челябинска, агломерации «Горный Урал» и западных территорий Челябинской области между собой и с городом Уфой: завершение реконструкции автодороги I категории на участке от города Чебаркуля до поселка Атлян, а также реконструкция в кратчайшие сроки оставшегося участка дороги на территории Челябинской области (горнозаводская часть) либо строительство автодороги «Сатка – Веселовка – Миасс» – дублера аналогичного участка автомобильной дороги М-5 «Урал» с использованием механизмов инфраструктурной ипотеки, ГЧП и иных; </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повышение уровня транспортной доступности агломерации «Горный Урал» и Северной конурбации в направлении города Екатеринбурга путем улучшения транспортно-эксплуатационных свойств автомобильных дорог этого направления.</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2. Оптимальное использование природных ресурсов территории:</w:t>
      </w:r>
    </w:p>
    <w:p w:rsidR="00B66934" w:rsidRPr="006437C3"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6437C3">
        <w:rPr>
          <w:rFonts w:ascii="Times New Roman" w:eastAsia="Times New Roman" w:hAnsi="Times New Roman" w:cs="Times New Roman"/>
          <w:color w:val="000000"/>
          <w:szCs w:val="24"/>
        </w:rPr>
        <w:t xml:space="preserve">- концентрация ресурсов в ключевых экономических центрах Челябинской области. </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6437C3">
        <w:rPr>
          <w:rFonts w:ascii="Times New Roman" w:eastAsia="Times New Roman" w:hAnsi="Times New Roman" w:cs="Times New Roman"/>
          <w:color w:val="000000"/>
          <w:szCs w:val="24"/>
        </w:rPr>
        <w:t>3. Развитие туризма:</w:t>
      </w:r>
    </w:p>
    <w:p w:rsidR="006437C3" w:rsidRPr="006437C3"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6437C3">
        <w:rPr>
          <w:rFonts w:ascii="Times New Roman" w:eastAsia="Times New Roman" w:hAnsi="Times New Roman" w:cs="Times New Roman"/>
          <w:color w:val="000000"/>
          <w:szCs w:val="24"/>
        </w:rPr>
        <w:t>- реализация инвестиционных проектов;</w:t>
      </w:r>
    </w:p>
    <w:p w:rsidR="006437C3" w:rsidRPr="006437C3"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6437C3">
        <w:rPr>
          <w:rFonts w:ascii="Times New Roman" w:eastAsia="Times New Roman" w:hAnsi="Times New Roman" w:cs="Times New Roman"/>
          <w:color w:val="000000"/>
          <w:szCs w:val="24"/>
        </w:rPr>
        <w:t>- развитие туристско-рекреационного кластера «Горный Урал»</w:t>
      </w:r>
      <w:r w:rsidR="00B76A0B">
        <w:rPr>
          <w:rFonts w:ascii="Times New Roman" w:eastAsia="Times New Roman" w:hAnsi="Times New Roman" w:cs="Times New Roman"/>
          <w:color w:val="000000"/>
          <w:szCs w:val="24"/>
        </w:rPr>
        <w:t>;</w:t>
      </w:r>
    </w:p>
    <w:p w:rsidR="00B76A0B"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6437C3">
        <w:rPr>
          <w:rFonts w:ascii="Times New Roman" w:eastAsia="Times New Roman" w:hAnsi="Times New Roman" w:cs="Times New Roman"/>
          <w:color w:val="000000"/>
          <w:szCs w:val="24"/>
        </w:rPr>
        <w:t>- сохранение культурно-исторического наследия и развитие туристических зон.</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Участие </w:t>
      </w:r>
      <w:r w:rsidR="00167E87">
        <w:rPr>
          <w:rFonts w:ascii="Times New Roman" w:eastAsia="Times New Roman" w:hAnsi="Times New Roman" w:cs="Times New Roman"/>
          <w:color w:val="000000"/>
          <w:szCs w:val="24"/>
        </w:rPr>
        <w:t>Округа</w:t>
      </w:r>
      <w:r w:rsidRPr="00B66934">
        <w:rPr>
          <w:rFonts w:ascii="Times New Roman" w:eastAsia="Times New Roman" w:hAnsi="Times New Roman" w:cs="Times New Roman"/>
          <w:color w:val="000000"/>
          <w:szCs w:val="24"/>
        </w:rPr>
        <w:t xml:space="preserve"> в Ассоциации муниципальных образований горнозаводского края Челябинской области «Горный Урал» позволит: </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приобрести опыт сотрудничества с учетом требований и законодательства нынешнего времени;</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t xml:space="preserve">- включиться в работу межмуниципального сотрудничества в сфере </w:t>
      </w:r>
      <w:r w:rsidR="008323B9">
        <w:rPr>
          <w:rFonts w:ascii="Times New Roman" w:eastAsia="Times New Roman" w:hAnsi="Times New Roman" w:cs="Times New Roman"/>
          <w:color w:val="000000"/>
          <w:szCs w:val="24"/>
        </w:rPr>
        <w:t xml:space="preserve">промышленности, </w:t>
      </w:r>
      <w:r w:rsidRPr="00B66934">
        <w:rPr>
          <w:rFonts w:ascii="Times New Roman" w:eastAsia="Times New Roman" w:hAnsi="Times New Roman" w:cs="Times New Roman"/>
          <w:color w:val="000000"/>
          <w:szCs w:val="24"/>
        </w:rPr>
        <w:t>туризма, в сфере подготовки высококвалифицированных кадров;</w:t>
      </w:r>
    </w:p>
    <w:p w:rsidR="00B66934" w:rsidRPr="00B66934"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B66934">
        <w:rPr>
          <w:rFonts w:ascii="Times New Roman" w:eastAsia="Times New Roman" w:hAnsi="Times New Roman" w:cs="Times New Roman"/>
          <w:color w:val="000000"/>
          <w:szCs w:val="24"/>
        </w:rPr>
        <w:lastRenderedPageBreak/>
        <w:t>- обозначить основные проблемы развития муниципальных образований, определить пути их развития и повышения инвестиционной привлекательности.</w:t>
      </w:r>
    </w:p>
    <w:p w:rsidR="00B66934" w:rsidRDefault="00B66934" w:rsidP="00AB3A8B">
      <w:pPr>
        <w:pStyle w:val="a3"/>
        <w:spacing w:after="0" w:line="240" w:lineRule="auto"/>
        <w:ind w:left="0"/>
        <w:jc w:val="center"/>
      </w:pPr>
    </w:p>
    <w:p w:rsidR="00433298" w:rsidRPr="0058437C" w:rsidRDefault="00433298" w:rsidP="00AB3A8B">
      <w:pPr>
        <w:pStyle w:val="a3"/>
        <w:numPr>
          <w:ilvl w:val="0"/>
          <w:numId w:val="12"/>
        </w:numPr>
        <w:spacing w:after="0" w:line="240" w:lineRule="auto"/>
        <w:jc w:val="center"/>
        <w:rPr>
          <w:b/>
          <w:sz w:val="28"/>
          <w:szCs w:val="28"/>
        </w:rPr>
      </w:pPr>
      <w:r w:rsidRPr="0058437C">
        <w:rPr>
          <w:b/>
          <w:sz w:val="28"/>
          <w:szCs w:val="28"/>
        </w:rPr>
        <w:t>Оценка финансового обеспечения для реализации Стратегии  и механизмы реализации стратегических целей</w:t>
      </w:r>
    </w:p>
    <w:p w:rsidR="003B3DC9" w:rsidRPr="005A4D07" w:rsidRDefault="003B3DC9" w:rsidP="00AB3A8B">
      <w:pPr>
        <w:spacing w:after="0" w:line="240" w:lineRule="auto"/>
        <w:jc w:val="center"/>
        <w:rPr>
          <w:szCs w:val="24"/>
        </w:rPr>
      </w:pPr>
    </w:p>
    <w:p w:rsidR="003B3DC9" w:rsidRPr="00461CE0" w:rsidRDefault="003B3DC9" w:rsidP="00AB3A8B">
      <w:pPr>
        <w:spacing w:after="0" w:line="240" w:lineRule="auto"/>
        <w:ind w:left="21" w:right="11" w:firstLine="709"/>
        <w:jc w:val="both"/>
        <w:rPr>
          <w:rFonts w:ascii="Times New Roman" w:eastAsia="Times New Roman" w:hAnsi="Times New Roman" w:cs="Times New Roman"/>
          <w:color w:val="000000"/>
          <w:szCs w:val="24"/>
        </w:rPr>
      </w:pPr>
      <w:r w:rsidRPr="00461CE0">
        <w:rPr>
          <w:rFonts w:ascii="Times New Roman" w:eastAsia="Times New Roman" w:hAnsi="Times New Roman" w:cs="Times New Roman"/>
          <w:color w:val="000000"/>
          <w:szCs w:val="24"/>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областной и местный бюджеты) и внебюджетные средства (средства предприятий, организаций, кредитных организаций и др.).</w:t>
      </w:r>
    </w:p>
    <w:p w:rsidR="003B3DC9" w:rsidRPr="006437C3" w:rsidRDefault="003B3DC9" w:rsidP="00AB3A8B">
      <w:pPr>
        <w:spacing w:after="0" w:line="240" w:lineRule="auto"/>
        <w:ind w:left="21" w:right="11" w:firstLine="709"/>
        <w:jc w:val="both"/>
        <w:rPr>
          <w:rFonts w:ascii="Times New Roman" w:eastAsia="Times New Roman" w:hAnsi="Times New Roman" w:cs="Times New Roman"/>
          <w:color w:val="000000"/>
          <w:szCs w:val="24"/>
        </w:rPr>
      </w:pPr>
      <w:r w:rsidRPr="00461CE0">
        <w:rPr>
          <w:rFonts w:ascii="Times New Roman" w:eastAsia="Times New Roman" w:hAnsi="Times New Roman" w:cs="Times New Roman"/>
          <w:color w:val="000000"/>
          <w:szCs w:val="24"/>
        </w:rPr>
        <w:t xml:space="preserve">Объём бюджетных средств необходимых для реализации Стратегии подлежит ежегодному уточнению при разработке соответствующего бюджета и текущего положения. Как показали последние годы, финансовые и экономические показатели достаточно сильно могут корректироваться в зависимости от внешних факторов, таких как пандемия, внешняя политическая </w:t>
      </w:r>
      <w:r w:rsidRPr="006437C3">
        <w:rPr>
          <w:rFonts w:ascii="Times New Roman" w:eastAsia="Times New Roman" w:hAnsi="Times New Roman" w:cs="Times New Roman"/>
          <w:color w:val="000000"/>
          <w:szCs w:val="24"/>
        </w:rPr>
        <w:t>ситуация и другие.</w:t>
      </w:r>
    </w:p>
    <w:p w:rsidR="003B3DC9" w:rsidRPr="006437C3"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6437C3">
        <w:rPr>
          <w:rFonts w:ascii="Times New Roman" w:hAnsi="Times New Roman" w:cs="Times New Roman"/>
          <w:szCs w:val="24"/>
        </w:rPr>
        <w:t xml:space="preserve">Достижение целей и задач Стратегии за счет средств местного бюджета, а также за счет привлечения средств областного бюджета Челябинской области, федерального бюджета РФ будет осуществляться в рамках реализации муниципальных программ </w:t>
      </w:r>
      <w:r w:rsidR="00FD0C28" w:rsidRPr="006437C3">
        <w:rPr>
          <w:rFonts w:ascii="Times New Roman" w:hAnsi="Times New Roman" w:cs="Times New Roman"/>
          <w:szCs w:val="24"/>
        </w:rPr>
        <w:t>Округа</w:t>
      </w:r>
      <w:r w:rsidRPr="006437C3">
        <w:rPr>
          <w:rFonts w:ascii="Times New Roman" w:hAnsi="Times New Roman" w:cs="Times New Roman"/>
          <w:szCs w:val="24"/>
        </w:rPr>
        <w:t xml:space="preserve">. На период реализации Стратегии (начиная с 2022 года) запланирована реализация 45 муниципальных программ с общим объемом финансирования свыше 26,0 млрд. руб. в год (приложение </w:t>
      </w:r>
      <w:r w:rsidR="005A4D07" w:rsidRPr="006437C3">
        <w:rPr>
          <w:rFonts w:ascii="Times New Roman" w:hAnsi="Times New Roman" w:cs="Times New Roman"/>
          <w:szCs w:val="24"/>
        </w:rPr>
        <w:t>2</w:t>
      </w:r>
      <w:r w:rsidRPr="006437C3">
        <w:rPr>
          <w:rFonts w:ascii="Times New Roman" w:hAnsi="Times New Roman" w:cs="Times New Roman"/>
          <w:szCs w:val="24"/>
        </w:rPr>
        <w:t xml:space="preserve">). </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В рамках реализации программно-целевого метода бюджетного планирования в Округе, на исполнение муниципальных программ направляется более 80% от общей величины уточненных расходных обязательств бюджета (2021 год).</w:t>
      </w:r>
    </w:p>
    <w:p w:rsidR="003B3DC9" w:rsidRPr="00461CE0" w:rsidRDefault="003B3DC9" w:rsidP="00AB3A8B">
      <w:pPr>
        <w:autoSpaceDE w:val="0"/>
        <w:autoSpaceDN w:val="0"/>
        <w:adjustRightInd w:val="0"/>
        <w:spacing w:after="0" w:line="240" w:lineRule="auto"/>
        <w:ind w:firstLine="709"/>
        <w:jc w:val="both"/>
        <w:rPr>
          <w:szCs w:val="24"/>
        </w:rPr>
      </w:pPr>
      <w:r w:rsidRPr="00461CE0">
        <w:rPr>
          <w:rFonts w:ascii="Times New Roman" w:hAnsi="Times New Roman" w:cs="Times New Roman"/>
          <w:szCs w:val="24"/>
        </w:rPr>
        <w:t xml:space="preserve"> Объем бюджетных средств на реализацию муниципальных программ также будет ежегодно уточняться по итогам оценки эффективности реализации муниципальных программ, исходя из возможностей бюджетов.</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В</w:t>
      </w:r>
      <w:r w:rsidR="006E5B5E">
        <w:rPr>
          <w:rFonts w:ascii="Times New Roman" w:hAnsi="Times New Roman" w:cs="Times New Roman"/>
          <w:szCs w:val="24"/>
        </w:rPr>
        <w:t xml:space="preserve"> </w:t>
      </w:r>
      <w:r w:rsidRPr="00461CE0">
        <w:rPr>
          <w:rFonts w:ascii="Times New Roman" w:hAnsi="Times New Roman" w:cs="Times New Roman"/>
          <w:szCs w:val="24"/>
        </w:rPr>
        <w:t>условиях дефицита финансовых ресурсов важнейшими направлениями реализации бюджетной политики Округа являются:</w:t>
      </w:r>
    </w:p>
    <w:p w:rsidR="003B3DC9" w:rsidRPr="00461CE0" w:rsidRDefault="003B3DC9" w:rsidP="002B2836">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повышение эффективности бюджетных расходов;</w:t>
      </w:r>
    </w:p>
    <w:p w:rsidR="003B3DC9" w:rsidRPr="00461CE0" w:rsidRDefault="003B3DC9" w:rsidP="002B2836">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сосредоточение бюджетных затрат на приоритетных направлениях социально-экономического развития;</w:t>
      </w:r>
    </w:p>
    <w:p w:rsidR="003B3DC9" w:rsidRPr="00461CE0" w:rsidRDefault="003B3DC9" w:rsidP="002B2836">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достаточная обоснованность механизмов реализации и ресурсного обеспечения муниципальных программ и их ориентация на достижение долгосрочных целей стратегического развития.</w:t>
      </w:r>
    </w:p>
    <w:p w:rsidR="003B3DC9" w:rsidRPr="007C28C7"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Финансовые ресурсы вышестоящих бюджетов, являясь немаловажным источником обеспечения стратегического развития Округа, направляются на реализацию проектов инженерной инфраструктуры, обеспечение безопасности населения, создание комфортных условий жизнедеятельности, а также на проекты и мероприятия, направленные на развитие социальной инфраструктуры в целях реализации национальных задач и проектов, а также муниципальных программ.</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муниципально-частного партнерства. Существующий опыт заключения договоров о социальном партнерстве с градообразующими предприятиями округа, реализация инвестиционных проектов с использованием механизмов муниципально-частного партнерства, а также иных предусмотренных законодательством механизмов уже в достаточной мере показали свою эффективность и будут использованы в прогнозируемый период.</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Одним из основных условий формирования необходимого объема финансовых ресурсов является активизация инвестиционных вложений. Реализация Стратегии будет способствовать привлечению инвестиций в основной капитал (крупных и средних организаций), направляемых, в том числе, на реализацию перспективных инвестиционных и инновационных проектов.</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color w:val="FF0000"/>
          <w:szCs w:val="24"/>
        </w:rPr>
      </w:pPr>
      <w:r w:rsidRPr="006E5B5E">
        <w:rPr>
          <w:rFonts w:ascii="Times New Roman" w:hAnsi="Times New Roman" w:cs="Times New Roman"/>
          <w:szCs w:val="24"/>
        </w:rPr>
        <w:lastRenderedPageBreak/>
        <w:t>В</w:t>
      </w:r>
      <w:r w:rsidR="0097196F" w:rsidRPr="006E5B5E">
        <w:rPr>
          <w:rFonts w:ascii="Times New Roman" w:hAnsi="Times New Roman" w:cs="Times New Roman"/>
          <w:szCs w:val="24"/>
        </w:rPr>
        <w:t xml:space="preserve"> </w:t>
      </w:r>
      <w:r w:rsidRPr="006E5B5E">
        <w:rPr>
          <w:rFonts w:ascii="Times New Roman" w:hAnsi="Times New Roman" w:cs="Times New Roman"/>
          <w:szCs w:val="24"/>
        </w:rPr>
        <w:t>качестве</w:t>
      </w:r>
      <w:r w:rsidR="0097196F" w:rsidRPr="006E5B5E">
        <w:rPr>
          <w:rFonts w:ascii="Times New Roman" w:hAnsi="Times New Roman" w:cs="Times New Roman"/>
          <w:szCs w:val="24"/>
        </w:rPr>
        <w:t xml:space="preserve"> </w:t>
      </w:r>
      <w:r w:rsidRPr="006E5B5E">
        <w:rPr>
          <w:rFonts w:ascii="Times New Roman" w:hAnsi="Times New Roman" w:cs="Times New Roman"/>
          <w:szCs w:val="24"/>
        </w:rPr>
        <w:t>крупнейших</w:t>
      </w:r>
      <w:r w:rsidR="0097196F" w:rsidRPr="006E5B5E">
        <w:rPr>
          <w:rFonts w:ascii="Times New Roman" w:hAnsi="Times New Roman" w:cs="Times New Roman"/>
          <w:szCs w:val="24"/>
        </w:rPr>
        <w:t xml:space="preserve"> </w:t>
      </w:r>
      <w:r w:rsidRPr="006E5B5E">
        <w:rPr>
          <w:rFonts w:ascii="Times New Roman" w:hAnsi="Times New Roman" w:cs="Times New Roman"/>
          <w:szCs w:val="24"/>
        </w:rPr>
        <w:t>инвестиционных</w:t>
      </w:r>
      <w:r w:rsidR="0097196F" w:rsidRPr="006E5B5E">
        <w:rPr>
          <w:rFonts w:ascii="Times New Roman" w:hAnsi="Times New Roman" w:cs="Times New Roman"/>
          <w:szCs w:val="24"/>
        </w:rPr>
        <w:t xml:space="preserve"> </w:t>
      </w:r>
      <w:r w:rsidRPr="006E5B5E">
        <w:rPr>
          <w:rFonts w:ascii="Times New Roman" w:hAnsi="Times New Roman" w:cs="Times New Roman"/>
          <w:szCs w:val="24"/>
        </w:rPr>
        <w:t>проектов</w:t>
      </w:r>
      <w:r w:rsidR="0097196F" w:rsidRPr="006E5B5E">
        <w:rPr>
          <w:rFonts w:ascii="Times New Roman" w:hAnsi="Times New Roman" w:cs="Times New Roman"/>
          <w:szCs w:val="24"/>
        </w:rPr>
        <w:t xml:space="preserve"> </w:t>
      </w:r>
      <w:r w:rsidRPr="006E5B5E">
        <w:rPr>
          <w:rFonts w:ascii="Times New Roman" w:hAnsi="Times New Roman" w:cs="Times New Roman"/>
          <w:szCs w:val="24"/>
        </w:rPr>
        <w:t>указаны</w:t>
      </w:r>
      <w:r w:rsidR="0097196F" w:rsidRPr="006E5B5E">
        <w:rPr>
          <w:rFonts w:ascii="Times New Roman" w:hAnsi="Times New Roman" w:cs="Times New Roman"/>
          <w:szCs w:val="24"/>
        </w:rPr>
        <w:t xml:space="preserve"> </w:t>
      </w:r>
      <w:r w:rsidRPr="006E5B5E">
        <w:rPr>
          <w:rFonts w:ascii="Times New Roman" w:hAnsi="Times New Roman" w:cs="Times New Roman"/>
          <w:szCs w:val="24"/>
        </w:rPr>
        <w:t>запланированные</w:t>
      </w:r>
      <w:r w:rsidR="0097196F" w:rsidRPr="006E5B5E">
        <w:rPr>
          <w:rFonts w:ascii="Times New Roman" w:hAnsi="Times New Roman" w:cs="Times New Roman"/>
          <w:szCs w:val="24"/>
        </w:rPr>
        <w:t xml:space="preserve"> </w:t>
      </w:r>
      <w:r w:rsidRPr="006E5B5E">
        <w:rPr>
          <w:rFonts w:ascii="Times New Roman" w:hAnsi="Times New Roman" w:cs="Times New Roman"/>
          <w:szCs w:val="24"/>
        </w:rPr>
        <w:t>мероприятия по развитию приоритетных направлений в части диверсификации экономики,</w:t>
      </w:r>
      <w:r w:rsidR="00EC2310" w:rsidRPr="006E5B5E">
        <w:rPr>
          <w:rFonts w:ascii="Times New Roman" w:hAnsi="Times New Roman" w:cs="Times New Roman"/>
          <w:szCs w:val="24"/>
        </w:rPr>
        <w:t xml:space="preserve"> </w:t>
      </w:r>
      <w:r w:rsidRPr="006E5B5E">
        <w:rPr>
          <w:rFonts w:ascii="Times New Roman" w:hAnsi="Times New Roman" w:cs="Times New Roman"/>
          <w:szCs w:val="24"/>
        </w:rPr>
        <w:t>развития</w:t>
      </w:r>
      <w:r w:rsidR="00EC2310" w:rsidRPr="006E5B5E">
        <w:rPr>
          <w:rFonts w:ascii="Times New Roman" w:hAnsi="Times New Roman" w:cs="Times New Roman"/>
          <w:szCs w:val="24"/>
        </w:rPr>
        <w:t xml:space="preserve"> научно-</w:t>
      </w:r>
      <w:r w:rsidRPr="006E5B5E">
        <w:rPr>
          <w:rFonts w:ascii="Times New Roman" w:hAnsi="Times New Roman" w:cs="Times New Roman"/>
          <w:szCs w:val="24"/>
        </w:rPr>
        <w:t>инновационной</w:t>
      </w:r>
      <w:r w:rsidR="00EC2310" w:rsidRPr="006E5B5E">
        <w:rPr>
          <w:rFonts w:ascii="Times New Roman" w:hAnsi="Times New Roman" w:cs="Times New Roman"/>
          <w:szCs w:val="24"/>
        </w:rPr>
        <w:t xml:space="preserve"> </w:t>
      </w:r>
      <w:r w:rsidRPr="006E5B5E">
        <w:rPr>
          <w:rFonts w:ascii="Times New Roman" w:hAnsi="Times New Roman" w:cs="Times New Roman"/>
          <w:szCs w:val="24"/>
        </w:rPr>
        <w:t>сферы,</w:t>
      </w:r>
      <w:r w:rsidR="00EC2310" w:rsidRPr="006E5B5E">
        <w:rPr>
          <w:rFonts w:ascii="Times New Roman" w:hAnsi="Times New Roman" w:cs="Times New Roman"/>
          <w:szCs w:val="24"/>
        </w:rPr>
        <w:t xml:space="preserve"> </w:t>
      </w:r>
      <w:r w:rsidRPr="006E5B5E">
        <w:rPr>
          <w:rFonts w:ascii="Times New Roman" w:hAnsi="Times New Roman" w:cs="Times New Roman"/>
          <w:szCs w:val="24"/>
        </w:rPr>
        <w:t>пространственного</w:t>
      </w:r>
      <w:r w:rsidR="00EC2310" w:rsidRPr="006E5B5E">
        <w:rPr>
          <w:rFonts w:ascii="Times New Roman" w:hAnsi="Times New Roman" w:cs="Times New Roman"/>
          <w:szCs w:val="24"/>
        </w:rPr>
        <w:t xml:space="preserve"> </w:t>
      </w:r>
      <w:r w:rsidRPr="006E5B5E">
        <w:rPr>
          <w:rFonts w:ascii="Times New Roman" w:hAnsi="Times New Roman" w:cs="Times New Roman"/>
          <w:szCs w:val="24"/>
        </w:rPr>
        <w:t>развития,</w:t>
      </w:r>
      <w:r w:rsidR="00EC2310" w:rsidRPr="006E5B5E">
        <w:rPr>
          <w:rFonts w:ascii="Times New Roman" w:hAnsi="Times New Roman" w:cs="Times New Roman"/>
          <w:szCs w:val="24"/>
        </w:rPr>
        <w:t xml:space="preserve"> </w:t>
      </w:r>
      <w:r w:rsidRPr="006E5B5E">
        <w:rPr>
          <w:rFonts w:ascii="Times New Roman" w:hAnsi="Times New Roman" w:cs="Times New Roman"/>
          <w:szCs w:val="24"/>
        </w:rPr>
        <w:t>улучшения</w:t>
      </w:r>
      <w:r w:rsidR="00EC2310" w:rsidRPr="006E5B5E">
        <w:rPr>
          <w:rFonts w:ascii="Times New Roman" w:hAnsi="Times New Roman" w:cs="Times New Roman"/>
          <w:szCs w:val="24"/>
        </w:rPr>
        <w:t xml:space="preserve"> </w:t>
      </w:r>
      <w:r w:rsidRPr="006E5B5E">
        <w:rPr>
          <w:rFonts w:ascii="Times New Roman" w:hAnsi="Times New Roman" w:cs="Times New Roman"/>
          <w:szCs w:val="24"/>
        </w:rPr>
        <w:t>экологической обстановки</w:t>
      </w:r>
      <w:r w:rsidR="00EC2310" w:rsidRPr="006E5B5E">
        <w:rPr>
          <w:rFonts w:ascii="Times New Roman" w:hAnsi="Times New Roman" w:cs="Times New Roman"/>
          <w:szCs w:val="24"/>
        </w:rPr>
        <w:t xml:space="preserve"> </w:t>
      </w:r>
      <w:r w:rsidR="005D7C3F" w:rsidRPr="006E5B5E">
        <w:rPr>
          <w:rFonts w:ascii="Times New Roman" w:hAnsi="Times New Roman" w:cs="Times New Roman"/>
          <w:szCs w:val="24"/>
        </w:rPr>
        <w:t>(приложение 3)</w:t>
      </w:r>
      <w:r w:rsidRPr="006E5B5E">
        <w:rPr>
          <w:rFonts w:ascii="Times New Roman" w:hAnsi="Times New Roman" w:cs="Times New Roman"/>
          <w:szCs w:val="24"/>
        </w:rPr>
        <w:t xml:space="preserve">. </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Тенденции социально-экономического развития Округа во многом будут определяться совокупностью всех источников финансирования. Достаточный объем инвестиционных потоков создаст необходимые условия для функционирования и развития основных отраслей, обеспечения максимально эффективного использования экономического и производственного потенциала, улучшения качества жизни населения.</w:t>
      </w:r>
    </w:p>
    <w:p w:rsidR="003B3DC9" w:rsidRPr="00461CE0"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Для покрытия потребности в финансовых ресурсах на достижение целей и реализацию мероприятий Стратегии необходимый объем средств за счет бюджетных и внебюджетных источников финансирования оценивается в сопоставимых условиях – 3099,4 млрд. руб., в том числе:</w:t>
      </w:r>
    </w:p>
    <w:p w:rsidR="003B3DC9" w:rsidRPr="00703195"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6437C3">
        <w:rPr>
          <w:rFonts w:ascii="Times New Roman" w:hAnsi="Times New Roman" w:cs="Times New Roman"/>
          <w:szCs w:val="24"/>
        </w:rPr>
        <w:t>Для покрытия потребности в финансовых ресурсах на достижение целей и реализацию мероприятий Стратегии необходимый объем средств за счет бюджетных и внебюджетных источников финансирования оценивается в сопоставимых условиях:</w:t>
      </w:r>
      <w:r w:rsidR="00EC2310" w:rsidRPr="006437C3">
        <w:rPr>
          <w:rFonts w:ascii="Times New Roman" w:hAnsi="Times New Roman" w:cs="Times New Roman"/>
          <w:szCs w:val="24"/>
        </w:rPr>
        <w:t xml:space="preserve"> </w:t>
      </w:r>
      <w:r w:rsidRPr="006437C3">
        <w:rPr>
          <w:rFonts w:ascii="Times New Roman" w:hAnsi="Times New Roman" w:cs="Times New Roman"/>
          <w:szCs w:val="24"/>
        </w:rPr>
        <w:t xml:space="preserve">для инвестиционных проектов </w:t>
      </w:r>
      <w:r w:rsidRPr="00A10947">
        <w:rPr>
          <w:rFonts w:ascii="Times New Roman" w:hAnsi="Times New Roman" w:cs="Times New Roman"/>
          <w:szCs w:val="24"/>
        </w:rPr>
        <w:t xml:space="preserve">бизнеса, в том числе в рамках  практик государственно - частного и муниципально - частного партнерства </w:t>
      </w:r>
      <w:r w:rsidRPr="00703195">
        <w:rPr>
          <w:rFonts w:ascii="Times New Roman" w:hAnsi="Times New Roman" w:cs="Times New Roman"/>
          <w:szCs w:val="24"/>
        </w:rPr>
        <w:t xml:space="preserve">– </w:t>
      </w:r>
      <w:r w:rsidR="00A10947" w:rsidRPr="00703195">
        <w:rPr>
          <w:rFonts w:ascii="Times New Roman" w:hAnsi="Times New Roman" w:cs="Times New Roman"/>
          <w:szCs w:val="24"/>
        </w:rPr>
        <w:t xml:space="preserve">более </w:t>
      </w:r>
      <w:r w:rsidR="00967BA5" w:rsidRPr="00703195">
        <w:rPr>
          <w:rFonts w:ascii="Times New Roman" w:hAnsi="Times New Roman" w:cs="Times New Roman"/>
          <w:szCs w:val="24"/>
        </w:rPr>
        <w:t>100</w:t>
      </w:r>
      <w:r w:rsidRPr="00703195">
        <w:rPr>
          <w:rFonts w:ascii="Times New Roman" w:hAnsi="Times New Roman" w:cs="Times New Roman"/>
          <w:szCs w:val="24"/>
        </w:rPr>
        <w:t xml:space="preserve"> млрд. руб., необходимый объем средств за счет бюджетного финансирования</w:t>
      </w:r>
      <w:r w:rsidR="00A10947" w:rsidRPr="00703195">
        <w:rPr>
          <w:rFonts w:ascii="Times New Roman" w:hAnsi="Times New Roman" w:cs="Times New Roman"/>
          <w:szCs w:val="24"/>
        </w:rPr>
        <w:t xml:space="preserve"> </w:t>
      </w:r>
      <w:r w:rsidRPr="00703195">
        <w:rPr>
          <w:rFonts w:ascii="Times New Roman" w:hAnsi="Times New Roman" w:cs="Times New Roman"/>
          <w:szCs w:val="24"/>
        </w:rPr>
        <w:t xml:space="preserve">– </w:t>
      </w:r>
      <w:r w:rsidR="00A10947" w:rsidRPr="00703195">
        <w:rPr>
          <w:rFonts w:ascii="Times New Roman" w:hAnsi="Times New Roman" w:cs="Times New Roman"/>
          <w:szCs w:val="24"/>
        </w:rPr>
        <w:t xml:space="preserve">порядка </w:t>
      </w:r>
      <w:r w:rsidR="0058437C" w:rsidRPr="00703195">
        <w:rPr>
          <w:rFonts w:ascii="Times New Roman" w:hAnsi="Times New Roman" w:cs="Times New Roman"/>
          <w:szCs w:val="24"/>
        </w:rPr>
        <w:t>160</w:t>
      </w:r>
      <w:r w:rsidR="00EC2310" w:rsidRPr="00703195">
        <w:rPr>
          <w:rFonts w:ascii="Times New Roman" w:hAnsi="Times New Roman" w:cs="Times New Roman"/>
          <w:szCs w:val="24"/>
        </w:rPr>
        <w:t xml:space="preserve"> </w:t>
      </w:r>
      <w:r w:rsidRPr="00703195">
        <w:rPr>
          <w:rFonts w:ascii="Times New Roman" w:hAnsi="Times New Roman" w:cs="Times New Roman"/>
          <w:szCs w:val="24"/>
        </w:rPr>
        <w:t>млрд. руб.</w:t>
      </w:r>
    </w:p>
    <w:p w:rsidR="003B3DC9" w:rsidRPr="00461CE0" w:rsidRDefault="003B3DC9" w:rsidP="00AB3A8B">
      <w:pPr>
        <w:spacing w:after="0" w:line="240" w:lineRule="auto"/>
        <w:ind w:firstLine="709"/>
        <w:jc w:val="both"/>
        <w:rPr>
          <w:rFonts w:ascii="Times New Roman" w:hAnsi="Times New Roman" w:cs="Times New Roman"/>
          <w:szCs w:val="24"/>
        </w:rPr>
      </w:pPr>
      <w:r w:rsidRPr="00703195">
        <w:rPr>
          <w:rFonts w:ascii="Times New Roman" w:hAnsi="Times New Roman" w:cs="Times New Roman"/>
          <w:szCs w:val="24"/>
        </w:rPr>
        <w:t xml:space="preserve">Современные вызовы, ограничения и риски </w:t>
      </w:r>
      <w:r w:rsidRPr="00A10947">
        <w:rPr>
          <w:rFonts w:ascii="Times New Roman" w:hAnsi="Times New Roman" w:cs="Times New Roman"/>
          <w:szCs w:val="24"/>
        </w:rPr>
        <w:t>социально-экономического развития территории требуют концентрации</w:t>
      </w:r>
      <w:r w:rsidRPr="00461CE0">
        <w:rPr>
          <w:rFonts w:ascii="Times New Roman" w:hAnsi="Times New Roman" w:cs="Times New Roman"/>
          <w:szCs w:val="24"/>
        </w:rPr>
        <w:t xml:space="preserve"> усилий, финансов, управленческих компетенций и соответствующей межведомственной координации. Стратегически важным является эффективное взаимодействие власти, бизнеса, общества при принятии управленческих решений.</w:t>
      </w:r>
    </w:p>
    <w:p w:rsidR="003B3DC9" w:rsidRPr="00461CE0" w:rsidRDefault="003B3DC9" w:rsidP="00AB3A8B">
      <w:pPr>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 xml:space="preserve">В рамках реализации Стратегии наряду с программно-целевым подходом планируется применение системы проектного управления, в том числе посредством: </w:t>
      </w:r>
    </w:p>
    <w:p w:rsidR="003B3DC9" w:rsidRPr="006E5B5E" w:rsidRDefault="003B3DC9" w:rsidP="00AB3A8B">
      <w:pPr>
        <w:spacing w:after="0" w:line="240" w:lineRule="auto"/>
        <w:ind w:firstLine="709"/>
        <w:jc w:val="both"/>
        <w:rPr>
          <w:rFonts w:ascii="Times New Roman" w:hAnsi="Times New Roman" w:cs="Times New Roman"/>
          <w:szCs w:val="24"/>
        </w:rPr>
      </w:pPr>
      <w:r w:rsidRPr="006E5B5E">
        <w:rPr>
          <w:rFonts w:ascii="Times New Roman" w:hAnsi="Times New Roman" w:cs="Times New Roman"/>
          <w:szCs w:val="24"/>
        </w:rPr>
        <w:t>-</w:t>
      </w:r>
      <w:r w:rsidR="006E5B5E">
        <w:rPr>
          <w:rFonts w:ascii="Times New Roman" w:hAnsi="Times New Roman" w:cs="Times New Roman"/>
          <w:szCs w:val="24"/>
        </w:rPr>
        <w:t xml:space="preserve"> </w:t>
      </w:r>
      <w:r w:rsidRPr="006E5B5E">
        <w:rPr>
          <w:rFonts w:ascii="Times New Roman" w:hAnsi="Times New Roman" w:cs="Times New Roman"/>
          <w:szCs w:val="24"/>
        </w:rPr>
        <w:t xml:space="preserve">деятельности координационных, экспертных советов, проектных офисов и иных коллегиальных форм управленческого взаимодействия, в результате функционирования которых должно быть обеспечено эффективное взаимодействие власти, бизнеса, науки, СМИ, представителей некоммерческих организаций и активного населения в целях разработки, отбора и реализации программ и проектов; </w:t>
      </w:r>
    </w:p>
    <w:p w:rsidR="003B3DC9" w:rsidRPr="006E5B5E" w:rsidRDefault="003B3DC9" w:rsidP="00AB3A8B">
      <w:pPr>
        <w:spacing w:after="0" w:line="240" w:lineRule="auto"/>
        <w:ind w:firstLine="709"/>
        <w:jc w:val="both"/>
        <w:rPr>
          <w:rFonts w:ascii="Times New Roman" w:hAnsi="Times New Roman" w:cs="Times New Roman"/>
          <w:szCs w:val="24"/>
        </w:rPr>
      </w:pPr>
      <w:r w:rsidRPr="006E5B5E">
        <w:rPr>
          <w:rFonts w:ascii="Times New Roman" w:hAnsi="Times New Roman" w:cs="Times New Roman"/>
          <w:szCs w:val="24"/>
        </w:rPr>
        <w:t>-</w:t>
      </w:r>
      <w:r w:rsidR="006E5B5E">
        <w:rPr>
          <w:rFonts w:ascii="Times New Roman" w:hAnsi="Times New Roman" w:cs="Times New Roman"/>
          <w:szCs w:val="24"/>
        </w:rPr>
        <w:t xml:space="preserve"> </w:t>
      </w:r>
      <w:r w:rsidRPr="006E5B5E">
        <w:rPr>
          <w:rFonts w:ascii="Times New Roman" w:hAnsi="Times New Roman" w:cs="Times New Roman"/>
          <w:szCs w:val="24"/>
        </w:rPr>
        <w:t xml:space="preserve">заключения соглашений о сотрудничестве и иных соглашений, определяющих рамки взаимодействия, права и обязанности участников таких соглашений, а также меру ответственности за реализацию принятых решений. </w:t>
      </w:r>
    </w:p>
    <w:p w:rsidR="003B3DC9" w:rsidRPr="006E5B5E" w:rsidRDefault="003B3DC9" w:rsidP="00AB3A8B">
      <w:pPr>
        <w:spacing w:after="0" w:line="240" w:lineRule="auto"/>
        <w:ind w:firstLine="709"/>
        <w:jc w:val="both"/>
        <w:rPr>
          <w:rFonts w:ascii="Times New Roman" w:hAnsi="Times New Roman" w:cs="Times New Roman"/>
          <w:szCs w:val="24"/>
        </w:rPr>
      </w:pPr>
      <w:r w:rsidRPr="006E5B5E">
        <w:rPr>
          <w:rFonts w:ascii="Times New Roman" w:hAnsi="Times New Roman" w:cs="Times New Roman"/>
          <w:szCs w:val="24"/>
        </w:rPr>
        <w:t xml:space="preserve">В качестве системы управления реализацией Стратегии предлагается организационная структура, построенная на принципах проектного менеджмента. В число постоянных органов управления реализацией Стратегии могут входить Координационный совет, Проектный офис, отраслевые проектные группы, Экспертный совет по стратегическому развитию. </w:t>
      </w:r>
    </w:p>
    <w:p w:rsidR="003B3DC9" w:rsidRPr="00E41B0F" w:rsidRDefault="003B3DC9" w:rsidP="00AB3A8B">
      <w:pPr>
        <w:spacing w:after="0" w:line="240" w:lineRule="auto"/>
        <w:ind w:firstLine="709"/>
        <w:jc w:val="both"/>
        <w:rPr>
          <w:rFonts w:ascii="Times New Roman" w:hAnsi="Times New Roman" w:cs="Times New Roman"/>
          <w:szCs w:val="24"/>
        </w:rPr>
      </w:pPr>
      <w:r w:rsidRPr="00E41B0F">
        <w:rPr>
          <w:rFonts w:ascii="Times New Roman" w:hAnsi="Times New Roman" w:cs="Times New Roman"/>
          <w:szCs w:val="24"/>
        </w:rPr>
        <w:t xml:space="preserve">Координационный совет по стратегическому развитию и приоритетным проектам – постоянно действующий координационно-совещательный орган, организующий взаимодействие власти, бизнеса, науки и образования, СМИ, представителей некоммерческих организаций, активного населения при принятии управленческих решений, направленных на развитие города. </w:t>
      </w:r>
    </w:p>
    <w:p w:rsidR="003B3DC9" w:rsidRPr="00E41B0F" w:rsidRDefault="003B3DC9" w:rsidP="00AB3A8B">
      <w:pPr>
        <w:spacing w:after="0" w:line="240" w:lineRule="auto"/>
        <w:ind w:firstLine="709"/>
        <w:jc w:val="both"/>
        <w:rPr>
          <w:rFonts w:ascii="Times New Roman" w:hAnsi="Times New Roman" w:cs="Times New Roman"/>
          <w:szCs w:val="24"/>
        </w:rPr>
      </w:pPr>
      <w:r w:rsidRPr="00E41B0F">
        <w:rPr>
          <w:rFonts w:ascii="Times New Roman" w:hAnsi="Times New Roman" w:cs="Times New Roman"/>
          <w:szCs w:val="24"/>
        </w:rPr>
        <w:t xml:space="preserve">Проектный офис – постоянно действующий исполнительный орган, осуществляющий планирование, разработку и реализацию мероприятий. На базе проектного офиса формируются отраслевые проектные группы по направлениям. </w:t>
      </w:r>
    </w:p>
    <w:p w:rsidR="003B3DC9" w:rsidRDefault="003B3DC9" w:rsidP="00AB3A8B">
      <w:pPr>
        <w:spacing w:after="0" w:line="240" w:lineRule="auto"/>
        <w:ind w:firstLine="709"/>
        <w:jc w:val="both"/>
        <w:rPr>
          <w:rFonts w:ascii="Times New Roman" w:hAnsi="Times New Roman" w:cs="Times New Roman"/>
          <w:szCs w:val="24"/>
        </w:rPr>
      </w:pPr>
      <w:r w:rsidRPr="00E41B0F">
        <w:rPr>
          <w:rFonts w:ascii="Times New Roman" w:hAnsi="Times New Roman" w:cs="Times New Roman"/>
          <w:szCs w:val="24"/>
        </w:rPr>
        <w:t>Экспертный совет по стратегическому развитию – консультационный орган, осуществляющий экспертизу проектов, консультационное содействие по вопросам реализации Стратегии, мониторинг лучших практик реализации стратегий</w:t>
      </w:r>
      <w:r w:rsidRPr="00461CE0">
        <w:rPr>
          <w:rFonts w:ascii="Times New Roman" w:hAnsi="Times New Roman" w:cs="Times New Roman"/>
          <w:szCs w:val="24"/>
        </w:rPr>
        <w:t xml:space="preserve"> муниципальных образований. В состав Экспертного совета входят представители научных и образовательных организаций, различных структур по развитию бизнеса. </w:t>
      </w:r>
    </w:p>
    <w:p w:rsidR="00A7659E" w:rsidRPr="00461CE0" w:rsidRDefault="00A7659E" w:rsidP="00AB3A8B">
      <w:pPr>
        <w:spacing w:after="0" w:line="240" w:lineRule="auto"/>
        <w:ind w:firstLine="709"/>
        <w:jc w:val="both"/>
        <w:rPr>
          <w:rFonts w:ascii="Times New Roman" w:hAnsi="Times New Roman" w:cs="Times New Roman"/>
          <w:szCs w:val="24"/>
        </w:rPr>
      </w:pPr>
    </w:p>
    <w:p w:rsidR="003B3DC9" w:rsidRPr="00461CE0" w:rsidRDefault="003B3DC9" w:rsidP="00AB3A8B">
      <w:pPr>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 xml:space="preserve">Условиями успешной реализации Стратегии являются: </w:t>
      </w:r>
    </w:p>
    <w:p w:rsidR="003B3DC9" w:rsidRPr="00461CE0" w:rsidRDefault="003B3DC9" w:rsidP="002B2836">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 xml:space="preserve">понимание значимости и заинтересованное отношение всех сторон; </w:t>
      </w:r>
    </w:p>
    <w:p w:rsidR="003B3DC9" w:rsidRPr="00461CE0" w:rsidRDefault="003B3DC9" w:rsidP="002B2836">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lastRenderedPageBreak/>
        <w:t xml:space="preserve">комплексное использование экономических, социальных, цифровых, культурных, научно-технических, территориальных, политических и других факторов, а также имеющихся ресурсов и потенциалов развития; </w:t>
      </w:r>
    </w:p>
    <w:p w:rsidR="003B3DC9" w:rsidRPr="00461CE0" w:rsidRDefault="003B3DC9" w:rsidP="002B2836">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 xml:space="preserve">применение актуальных технологий, полноформатное внедрение проектного, управления, совершенствование системы информационно-аналитического обеспечения, мониторинг; </w:t>
      </w:r>
    </w:p>
    <w:p w:rsidR="003B3DC9" w:rsidRPr="00461CE0" w:rsidRDefault="003B3DC9" w:rsidP="002B2836">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 xml:space="preserve">формирование и развитие социально ответственной, инициативной, созидательной предпринимательской, экспертной и гражданской позиции; </w:t>
      </w:r>
    </w:p>
    <w:p w:rsidR="003B3DC9" w:rsidRPr="00461CE0" w:rsidRDefault="003B3DC9" w:rsidP="002B2836">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461CE0">
        <w:rPr>
          <w:rFonts w:ascii="Times New Roman" w:hAnsi="Times New Roman" w:cs="Times New Roman"/>
          <w:szCs w:val="24"/>
        </w:rPr>
        <w:t xml:space="preserve">формирование устремленности и включенности заинтересованных сторон к постепенным позитивным изменениям. </w:t>
      </w:r>
    </w:p>
    <w:p w:rsidR="003B3DC9" w:rsidRPr="00461CE0" w:rsidRDefault="003B3DC9" w:rsidP="00AB3A8B">
      <w:pPr>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При взаимодействии заинтересованные стороны руководствуются законодательством Российской Федерации, муниципальными правовыми актами, соглашениями, контрактами и иными документами, а также лучшими практиками в соответствующей сфере.</w:t>
      </w:r>
    </w:p>
    <w:p w:rsidR="003B3DC9" w:rsidRPr="00461CE0" w:rsidRDefault="003B3DC9" w:rsidP="00AB3A8B">
      <w:pPr>
        <w:spacing w:after="0" w:line="240" w:lineRule="auto"/>
        <w:ind w:firstLine="709"/>
        <w:jc w:val="both"/>
        <w:rPr>
          <w:rFonts w:ascii="Times New Roman" w:hAnsi="Times New Roman" w:cs="Times New Roman"/>
          <w:szCs w:val="24"/>
        </w:rPr>
      </w:pPr>
      <w:r w:rsidRPr="00461CE0">
        <w:rPr>
          <w:rFonts w:ascii="Times New Roman" w:hAnsi="Times New Roman" w:cs="Times New Roman"/>
          <w:szCs w:val="24"/>
        </w:rPr>
        <w:t xml:space="preserve">Таким образом, стабильность социально-экономического развития </w:t>
      </w:r>
      <w:r w:rsidR="00FD0C28" w:rsidRPr="00461CE0">
        <w:rPr>
          <w:rFonts w:ascii="Times New Roman" w:hAnsi="Times New Roman" w:cs="Times New Roman"/>
          <w:szCs w:val="24"/>
        </w:rPr>
        <w:t>Округа</w:t>
      </w:r>
      <w:r w:rsidRPr="00461CE0">
        <w:rPr>
          <w:rFonts w:ascii="Times New Roman" w:hAnsi="Times New Roman" w:cs="Times New Roman"/>
          <w:szCs w:val="24"/>
        </w:rPr>
        <w:t xml:space="preserve"> может быть обеспечена программно-целевым подходом при применении системы проектного управления.</w:t>
      </w:r>
    </w:p>
    <w:p w:rsidR="003B3DC9" w:rsidRPr="00461CE0" w:rsidRDefault="003B3DC9" w:rsidP="00AB3A8B">
      <w:pPr>
        <w:spacing w:after="0" w:line="240" w:lineRule="auto"/>
        <w:jc w:val="center"/>
        <w:rPr>
          <w:szCs w:val="24"/>
        </w:rPr>
      </w:pPr>
    </w:p>
    <w:p w:rsidR="005D7C3F" w:rsidRPr="00461CE0" w:rsidRDefault="005D7C3F" w:rsidP="00AB3A8B">
      <w:pPr>
        <w:spacing w:after="0" w:line="240" w:lineRule="auto"/>
        <w:rPr>
          <w:b/>
          <w:sz w:val="28"/>
          <w:szCs w:val="28"/>
        </w:rPr>
      </w:pPr>
    </w:p>
    <w:p w:rsidR="005D7C3F" w:rsidRDefault="005D7C3F" w:rsidP="00AB3A8B">
      <w:pPr>
        <w:pStyle w:val="a3"/>
        <w:spacing w:after="0" w:line="240" w:lineRule="auto"/>
        <w:rPr>
          <w:b/>
          <w:sz w:val="28"/>
          <w:szCs w:val="28"/>
        </w:rPr>
      </w:pPr>
    </w:p>
    <w:p w:rsidR="005D7C3F" w:rsidRDefault="005D7C3F" w:rsidP="00AB3A8B">
      <w:pPr>
        <w:pStyle w:val="a3"/>
        <w:spacing w:after="0" w:line="240" w:lineRule="auto"/>
        <w:rPr>
          <w:b/>
          <w:sz w:val="28"/>
          <w:szCs w:val="28"/>
        </w:rPr>
      </w:pPr>
    </w:p>
    <w:p w:rsidR="005D7C3F" w:rsidRDefault="005D7C3F" w:rsidP="00AB3A8B">
      <w:pPr>
        <w:pStyle w:val="a3"/>
        <w:spacing w:after="0" w:line="240" w:lineRule="auto"/>
        <w:rPr>
          <w:b/>
          <w:sz w:val="28"/>
          <w:szCs w:val="28"/>
        </w:rPr>
      </w:pPr>
    </w:p>
    <w:p w:rsidR="005D7C3F" w:rsidRDefault="005D7C3F" w:rsidP="003D57FE">
      <w:pPr>
        <w:pStyle w:val="a3"/>
        <w:spacing w:after="0" w:line="240" w:lineRule="auto"/>
        <w:rPr>
          <w:b/>
          <w:sz w:val="28"/>
          <w:szCs w:val="28"/>
        </w:rPr>
        <w:sectPr w:rsidR="005D7C3F" w:rsidSect="00C64023">
          <w:pgSz w:w="11906" w:h="16838"/>
          <w:pgMar w:top="993" w:right="709" w:bottom="1134" w:left="851" w:header="708" w:footer="708" w:gutter="0"/>
          <w:cols w:space="708"/>
          <w:docGrid w:linePitch="360"/>
        </w:sectPr>
      </w:pPr>
    </w:p>
    <w:p w:rsidR="007A04CC" w:rsidRPr="00BD6812" w:rsidRDefault="00F33351" w:rsidP="007A04CC">
      <w:pPr>
        <w:jc w:val="right"/>
        <w:rPr>
          <w:b/>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14:anchorId="07DACDBF" wp14:editId="7013CE42">
                <wp:simplePos x="0" y="0"/>
                <wp:positionH relativeFrom="column">
                  <wp:posOffset>-375285</wp:posOffset>
                </wp:positionH>
                <wp:positionV relativeFrom="paragraph">
                  <wp:posOffset>118110</wp:posOffset>
                </wp:positionV>
                <wp:extent cx="3362960" cy="1897380"/>
                <wp:effectExtent l="0" t="0" r="2794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960" cy="1897380"/>
                        </a:xfrm>
                        <a:prstGeom prst="rect">
                          <a:avLst/>
                        </a:prstGeom>
                        <a:solidFill>
                          <a:sysClr val="window" lastClr="FFFFFF"/>
                        </a:solidFill>
                        <a:ln w="25400" cap="flat" cmpd="thickThin" algn="ctr">
                          <a:solidFill>
                            <a:srgbClr val="C0504D"/>
                          </a:solidFill>
                          <a:prstDash val="solid"/>
                        </a:ln>
                        <a:effectLst/>
                      </wps:spPr>
                      <wps:txbx>
                        <w:txbxContent>
                          <w:p w:rsidR="00542F81" w:rsidRPr="00244B86"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Челябинская область-2035:</w:t>
                            </w:r>
                          </w:p>
                          <w:p w:rsidR="00542F81"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 xml:space="preserve">Стратегическая цель – рост численности, благосостояния, продолжительности и качества жизни населения </w:t>
                            </w:r>
                          </w:p>
                          <w:p w:rsidR="00542F81" w:rsidRPr="00244B86"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9.55pt;margin-top:9.3pt;width:264.8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" fillcolor="window" strokecolor="#c0504d" strokeweight="2pt">
                <v:stroke linestyle="thickThin"/>
                <v:path arrowok="t"/>
                <v:textbox>
                  <w:txbxContent>
                    <w:p w:rsidR="00542F81" w:rsidRPr="00244B86"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Челябинская область-2035:</w:t>
                      </w:r>
                    </w:p>
                    <w:p w:rsidR="00542F81"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 xml:space="preserve">Стратегическая цель – рост численности, благосостояния, продолжительности и качества жизни населения </w:t>
                      </w:r>
                    </w:p>
                    <w:p w:rsidR="00542F81" w:rsidRPr="00244B86" w:rsidRDefault="00542F81"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Челябинской области</w:t>
                      </w:r>
                    </w:p>
                  </w:txbxContent>
                </v:textbox>
              </v:shape>
            </w:pict>
          </mc:Fallback>
        </mc:AlternateContent>
      </w:r>
      <w:r w:rsidR="007A04CC" w:rsidRPr="00BD6812">
        <w:rPr>
          <w:b/>
          <w:sz w:val="28"/>
          <w:szCs w:val="28"/>
        </w:rPr>
        <w:t>Приложение 1</w:t>
      </w:r>
    </w:p>
    <w:p w:rsidR="007A04CC" w:rsidRDefault="00A7475A" w:rsidP="00C44B13">
      <w:r>
        <w:rPr>
          <w:noProof/>
          <w:lang w:eastAsia="ru-RU"/>
        </w:rPr>
        <mc:AlternateContent>
          <mc:Choice Requires="wps">
            <w:drawing>
              <wp:anchor distT="0" distB="0" distL="114300" distR="114300" simplePos="0" relativeHeight="251681792" behindDoc="0" locked="0" layoutInCell="1" allowOverlap="1" wp14:anchorId="00B99F9F" wp14:editId="6C2D4B0F">
                <wp:simplePos x="0" y="0"/>
                <wp:positionH relativeFrom="column">
                  <wp:posOffset>6139180</wp:posOffset>
                </wp:positionH>
                <wp:positionV relativeFrom="paragraph">
                  <wp:posOffset>145415</wp:posOffset>
                </wp:positionV>
                <wp:extent cx="904240" cy="1376045"/>
                <wp:effectExtent l="57150" t="19050" r="67310" b="908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240" cy="137604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83.4pt;margin-top:11.45pt;width:71.2pt;height:10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14:anchorId="652AD11F" wp14:editId="36A58B59">
                <wp:simplePos x="0" y="0"/>
                <wp:positionH relativeFrom="column">
                  <wp:posOffset>6165850</wp:posOffset>
                </wp:positionH>
                <wp:positionV relativeFrom="paragraph">
                  <wp:posOffset>145415</wp:posOffset>
                </wp:positionV>
                <wp:extent cx="868680" cy="702945"/>
                <wp:effectExtent l="38100" t="19050" r="64770" b="971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680" cy="70294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85.5pt;margin-top:11.45pt;width:68.4pt;height:5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7DF9D31" wp14:editId="289E1BB2">
                <wp:simplePos x="0" y="0"/>
                <wp:positionH relativeFrom="column">
                  <wp:posOffset>6137910</wp:posOffset>
                </wp:positionH>
                <wp:positionV relativeFrom="paragraph">
                  <wp:posOffset>145415</wp:posOffset>
                </wp:positionV>
                <wp:extent cx="905510" cy="0"/>
                <wp:effectExtent l="0" t="76200" r="27940" b="1524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51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83.3pt;margin-top:11.45pt;width:71.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" strokecolor="#4f81bd" strokeweight="2pt">
                <v:stroke endarrow="open"/>
                <v:shadow on="t" color="black" opacity="24903f" origin=",.5" offset="0,.55556mm"/>
                <o:lock v:ext="edit" shapetype="f"/>
              </v:shape>
            </w:pict>
          </mc:Fallback>
        </mc:AlternateContent>
      </w:r>
      <w:r w:rsidR="00F33351">
        <w:rPr>
          <w:noProof/>
          <w:lang w:eastAsia="ru-RU"/>
        </w:rPr>
        <mc:AlternateContent>
          <mc:Choice Requires="wps">
            <w:drawing>
              <wp:anchor distT="0" distB="0" distL="114300" distR="114300" simplePos="0" relativeHeight="251661312" behindDoc="0" locked="0" layoutInCell="1" allowOverlap="1" wp14:anchorId="54994CA9" wp14:editId="181ED6CC">
                <wp:simplePos x="0" y="0"/>
                <wp:positionH relativeFrom="column">
                  <wp:posOffset>3771265</wp:posOffset>
                </wp:positionH>
                <wp:positionV relativeFrom="paragraph">
                  <wp:posOffset>62865</wp:posOffset>
                </wp:positionV>
                <wp:extent cx="2359025" cy="752475"/>
                <wp:effectExtent l="57150" t="38100" r="79375" b="1047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7524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2F81" w:rsidRDefault="00542F81" w:rsidP="00C44B1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Человеческий капитал </w:t>
                            </w:r>
                          </w:p>
                          <w:p w:rsidR="00542F81" w:rsidRPr="00DB5913" w:rsidRDefault="00542F81" w:rsidP="00C44B13">
                            <w:pPr>
                              <w:spacing w:after="0" w:line="240" w:lineRule="auto"/>
                              <w:jc w:val="center"/>
                            </w:pPr>
                            <w:r>
                              <w:rPr>
                                <w:rFonts w:ascii="Times New Roman" w:hAnsi="Times New Roman" w:cs="Times New Roman"/>
                                <w:noProof/>
                                <w:sz w:val="28"/>
                                <w:szCs w:val="28"/>
                              </w:rPr>
                              <w:t>и социальная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296.95pt;margin-top:4.95pt;width:185.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" fillcolor="#a3c4ff" strokecolor="#4a7ebb">
                <v:fill color2="#e5eeff" rotate="t" angle="180" colors="0 #a3c4ff;22938f #bfd5ff;1 #e5eeff" focus="100%" type="gradient"/>
                <v:shadow on="t" color="black" opacity="24903f" origin=",.5" offset="0,.55556mm"/>
                <v:path arrowok="t"/>
                <v:textbox>
                  <w:txbxContent>
                    <w:p w:rsidR="00542F81" w:rsidRDefault="00542F81" w:rsidP="00C44B1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Человеческий капитал </w:t>
                      </w:r>
                    </w:p>
                    <w:p w:rsidR="00542F81" w:rsidRPr="00DB5913" w:rsidRDefault="00542F81" w:rsidP="00C44B13">
                      <w:pPr>
                        <w:spacing w:after="0" w:line="240" w:lineRule="auto"/>
                        <w:jc w:val="center"/>
                      </w:pPr>
                      <w:r>
                        <w:rPr>
                          <w:rFonts w:ascii="Times New Roman" w:hAnsi="Times New Roman" w:cs="Times New Roman"/>
                          <w:noProof/>
                          <w:sz w:val="28"/>
                          <w:szCs w:val="28"/>
                        </w:rPr>
                        <w:t>и социальная сфера</w:t>
                      </w:r>
                    </w:p>
                  </w:txbxContent>
                </v:textbox>
              </v:shape>
            </w:pict>
          </mc:Fallback>
        </mc:AlternateContent>
      </w:r>
      <w:r w:rsidR="00935396">
        <w:rPr>
          <w:noProof/>
          <w:lang w:eastAsia="ru-RU"/>
        </w:rPr>
        <mc:AlternateContent>
          <mc:Choice Requires="wps">
            <w:drawing>
              <wp:anchor distT="0" distB="0" distL="114300" distR="114300" simplePos="0" relativeHeight="251665408" behindDoc="0" locked="0" layoutInCell="1" allowOverlap="1" wp14:anchorId="72231D0F" wp14:editId="481EB731">
                <wp:simplePos x="0" y="0"/>
                <wp:positionH relativeFrom="column">
                  <wp:posOffset>7049770</wp:posOffset>
                </wp:positionH>
                <wp:positionV relativeFrom="paragraph">
                  <wp:posOffset>55880</wp:posOffset>
                </wp:positionV>
                <wp:extent cx="2371725" cy="646430"/>
                <wp:effectExtent l="0" t="0" r="28575" b="203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646430"/>
                        </a:xfrm>
                        <a:prstGeom prst="rect">
                          <a:avLst/>
                        </a:prstGeom>
                        <a:solidFill>
                          <a:sysClr val="window" lastClr="FFFFFF"/>
                        </a:solidFill>
                        <a:ln w="25400" cap="flat" cmpd="sng" algn="ctr">
                          <a:solidFill>
                            <a:srgbClr val="F79646"/>
                          </a:solidFill>
                          <a:prstDash val="solid"/>
                        </a:ln>
                        <a:effectLst/>
                      </wps:spPr>
                      <wps:txbx>
                        <w:txbxContent>
                          <w:p w:rsidR="00542F81" w:rsidRPr="00895727" w:rsidRDefault="00542F81" w:rsidP="00C44B13">
                            <w:pPr>
                              <w:spacing w:after="0" w:line="240" w:lineRule="auto"/>
                              <w:jc w:val="center"/>
                              <w:rPr>
                                <w:sz w:val="22"/>
                              </w:rPr>
                            </w:pPr>
                            <w:r w:rsidRPr="00895727">
                              <w:rPr>
                                <w:sz w:val="22"/>
                              </w:rPr>
                              <w:t>Стабильный рост качества жизни при сбалансированном развитии социальной сферы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555.1pt;margin-top:4.4pt;width:186.75pt;height: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" fillcolor="window" strokecolor="#f79646" strokeweight="2pt">
                <v:path arrowok="t"/>
                <v:textbox>
                  <w:txbxContent>
                    <w:p w:rsidR="00542F81" w:rsidRPr="00895727" w:rsidRDefault="00542F81" w:rsidP="00C44B13">
                      <w:pPr>
                        <w:spacing w:after="0" w:line="240" w:lineRule="auto"/>
                        <w:jc w:val="center"/>
                        <w:rPr>
                          <w:sz w:val="22"/>
                        </w:rPr>
                      </w:pPr>
                      <w:r w:rsidRPr="00895727">
                        <w:rPr>
                          <w:sz w:val="22"/>
                        </w:rPr>
                        <w:t>Стабильный рост качества жизни при сбалансированном развитии социальной сферы</w:t>
                      </w:r>
                    </w:p>
                  </w:txbxContent>
                </v:textbox>
              </v:shape>
            </w:pict>
          </mc:Fallback>
        </mc:AlternateContent>
      </w:r>
    </w:p>
    <w:p w:rsidR="007A04CC" w:rsidRDefault="007A04CC" w:rsidP="00C44B13"/>
    <w:p w:rsidR="00C44B13" w:rsidRPr="00C44B13" w:rsidRDefault="00935396" w:rsidP="00C44B13">
      <w:r>
        <w:rPr>
          <w:noProof/>
          <w:lang w:eastAsia="ru-RU"/>
        </w:rPr>
        <mc:AlternateContent>
          <mc:Choice Requires="wps">
            <w:drawing>
              <wp:anchor distT="0" distB="0" distL="114300" distR="114300" simplePos="0" relativeHeight="251669504" behindDoc="0" locked="0" layoutInCell="1" allowOverlap="1" wp14:anchorId="5D66BE79" wp14:editId="49A60278">
                <wp:simplePos x="0" y="0"/>
                <wp:positionH relativeFrom="column">
                  <wp:posOffset>7052945</wp:posOffset>
                </wp:positionH>
                <wp:positionV relativeFrom="paragraph">
                  <wp:posOffset>121920</wp:posOffset>
                </wp:positionV>
                <wp:extent cx="2371725" cy="612140"/>
                <wp:effectExtent l="0" t="0" r="28575" b="1651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612140"/>
                        </a:xfrm>
                        <a:prstGeom prst="rect">
                          <a:avLst/>
                        </a:prstGeom>
                        <a:solidFill>
                          <a:sysClr val="window" lastClr="FFFFFF"/>
                        </a:solidFill>
                        <a:ln w="25400" cap="flat" cmpd="sng" algn="ctr">
                          <a:solidFill>
                            <a:srgbClr val="F79646"/>
                          </a:solidFill>
                          <a:prstDash val="solid"/>
                        </a:ln>
                        <a:effectLst/>
                      </wps:spPr>
                      <wps:txbx>
                        <w:txbxContent>
                          <w:p w:rsidR="00542F81" w:rsidRPr="00895727" w:rsidRDefault="00542F81" w:rsidP="00C44B13">
                            <w:pPr>
                              <w:spacing w:after="0" w:line="240" w:lineRule="auto"/>
                              <w:jc w:val="center"/>
                              <w:rPr>
                                <w:sz w:val="22"/>
                              </w:rPr>
                            </w:pPr>
                            <w:r w:rsidRPr="00895727">
                              <w:rPr>
                                <w:sz w:val="22"/>
                              </w:rPr>
                              <w:t>Создание комфортной среды проживания, благоустройство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555.35pt;margin-top:9.6pt;width:186.7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" fillcolor="window" strokecolor="#f79646" strokeweight="2pt">
                <v:path arrowok="t"/>
                <v:textbox>
                  <w:txbxContent>
                    <w:p w:rsidR="00542F81" w:rsidRPr="00895727" w:rsidRDefault="00542F81" w:rsidP="00C44B13">
                      <w:pPr>
                        <w:spacing w:after="0" w:line="240" w:lineRule="auto"/>
                        <w:jc w:val="center"/>
                        <w:rPr>
                          <w:sz w:val="22"/>
                        </w:rPr>
                      </w:pPr>
                      <w:r w:rsidRPr="00895727">
                        <w:rPr>
                          <w:sz w:val="22"/>
                        </w:rPr>
                        <w:t>Создание комфортной среды проживания, благоустройство территории</w:t>
                      </w:r>
                    </w:p>
                  </w:txbxContent>
                </v:textbox>
              </v:shape>
            </w:pict>
          </mc:Fallback>
        </mc:AlternateContent>
      </w:r>
    </w:p>
    <w:p w:rsidR="00C44B13" w:rsidRPr="00C44B13" w:rsidRDefault="00C44B13" w:rsidP="00C44B13"/>
    <w:p w:rsidR="00C44B13" w:rsidRPr="00C44B13" w:rsidRDefault="00A7475A" w:rsidP="00C44B13">
      <w:r>
        <w:rPr>
          <w:noProof/>
          <w:lang w:eastAsia="ru-RU"/>
        </w:rPr>
        <mc:AlternateContent>
          <mc:Choice Requires="wps">
            <w:drawing>
              <wp:anchor distT="0" distB="0" distL="114300" distR="114300" simplePos="0" relativeHeight="251660288" behindDoc="0" locked="0" layoutInCell="1" allowOverlap="1" wp14:anchorId="0669ED08" wp14:editId="28B6FE56">
                <wp:simplePos x="0" y="0"/>
                <wp:positionH relativeFrom="column">
                  <wp:posOffset>365125</wp:posOffset>
                </wp:positionH>
                <wp:positionV relativeFrom="paragraph">
                  <wp:posOffset>73660</wp:posOffset>
                </wp:positionV>
                <wp:extent cx="3030220" cy="1057275"/>
                <wp:effectExtent l="0" t="0" r="1778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057275"/>
                        </a:xfrm>
                        <a:prstGeom prst="rect">
                          <a:avLst/>
                        </a:prstGeom>
                        <a:solidFill>
                          <a:sysClr val="window" lastClr="FFFFFF"/>
                        </a:solidFill>
                        <a:ln w="25400" cap="flat" cmpd="sng" algn="ctr">
                          <a:solidFill>
                            <a:srgbClr val="4F81BD"/>
                          </a:solidFill>
                          <a:prstDash val="solid"/>
                        </a:ln>
                        <a:effectLst/>
                      </wps:spPr>
                      <wps:txbx>
                        <w:txbxContent>
                          <w:p w:rsidR="00542F81" w:rsidRPr="00244B86" w:rsidRDefault="00542F81" w:rsidP="00C44B13">
                            <w:pPr>
                              <w:spacing w:after="0" w:line="240" w:lineRule="auto"/>
                              <w:jc w:val="center"/>
                              <w:rPr>
                                <w:b/>
                                <w:color w:val="0070C0"/>
                                <w:sz w:val="32"/>
                                <w:szCs w:val="32"/>
                              </w:rPr>
                            </w:pPr>
                            <w:r w:rsidRPr="00244B86">
                              <w:rPr>
                                <w:b/>
                                <w:color w:val="0070C0"/>
                                <w:sz w:val="32"/>
                                <w:szCs w:val="32"/>
                              </w:rPr>
                              <w:t>Миасс – 2035:</w:t>
                            </w:r>
                          </w:p>
                          <w:p w:rsidR="00542F81" w:rsidRPr="00244B86" w:rsidRDefault="00542F81" w:rsidP="00C44B13">
                            <w:pPr>
                              <w:spacing w:after="0" w:line="240" w:lineRule="auto"/>
                              <w:jc w:val="center"/>
                              <w:rPr>
                                <w:b/>
                                <w:color w:val="0070C0"/>
                                <w:sz w:val="32"/>
                                <w:szCs w:val="32"/>
                              </w:rPr>
                            </w:pPr>
                            <w:r w:rsidRPr="00244B86">
                              <w:rPr>
                                <w:b/>
                                <w:color w:val="0070C0"/>
                                <w:sz w:val="32"/>
                                <w:szCs w:val="32"/>
                              </w:rPr>
                              <w:t>Устойчивый рост качества жизни на основе динамичного преобразования</w:t>
                            </w:r>
                          </w:p>
                          <w:p w:rsidR="00542F81" w:rsidRPr="000003D1" w:rsidRDefault="00542F81" w:rsidP="00C44B13">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 o:spid="_x0000_s1030" type="#_x0000_t202" style="position:absolute;margin-left:28.75pt;margin-top:5.8pt;width:238.6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" fillcolor="window" strokecolor="#4f81bd" strokeweight="2pt">
                <v:path arrowok="t"/>
                <v:textbox>
                  <w:txbxContent>
                    <w:p w:rsidR="00542F81" w:rsidRPr="00244B86" w:rsidRDefault="00542F81" w:rsidP="00C44B13">
                      <w:pPr>
                        <w:spacing w:after="0" w:line="240" w:lineRule="auto"/>
                        <w:jc w:val="center"/>
                        <w:rPr>
                          <w:b/>
                          <w:color w:val="0070C0"/>
                          <w:sz w:val="32"/>
                          <w:szCs w:val="32"/>
                        </w:rPr>
                      </w:pPr>
                      <w:r w:rsidRPr="00244B86">
                        <w:rPr>
                          <w:b/>
                          <w:color w:val="0070C0"/>
                          <w:sz w:val="32"/>
                          <w:szCs w:val="32"/>
                        </w:rPr>
                        <w:t>Миасс – 2035:</w:t>
                      </w:r>
                    </w:p>
                    <w:p w:rsidR="00542F81" w:rsidRPr="00244B86" w:rsidRDefault="00542F81" w:rsidP="00C44B13">
                      <w:pPr>
                        <w:spacing w:after="0" w:line="240" w:lineRule="auto"/>
                        <w:jc w:val="center"/>
                        <w:rPr>
                          <w:b/>
                          <w:color w:val="0070C0"/>
                          <w:sz w:val="32"/>
                          <w:szCs w:val="32"/>
                        </w:rPr>
                      </w:pPr>
                      <w:r w:rsidRPr="00244B86">
                        <w:rPr>
                          <w:b/>
                          <w:color w:val="0070C0"/>
                          <w:sz w:val="32"/>
                          <w:szCs w:val="32"/>
                        </w:rPr>
                        <w:t>Устойчивый рост качества жизни на основе динамичного преобразования</w:t>
                      </w:r>
                    </w:p>
                    <w:p w:rsidR="00542F81" w:rsidRPr="000003D1" w:rsidRDefault="00542F81" w:rsidP="00C44B13">
                      <w:pPr>
                        <w:jc w:val="center"/>
                        <w:rPr>
                          <w:b/>
                          <w:sz w:val="32"/>
                          <w:szCs w:val="32"/>
                        </w:rPr>
                      </w:pPr>
                    </w:p>
                  </w:txbxContent>
                </v:textbox>
              </v:shape>
            </w:pict>
          </mc:Fallback>
        </mc:AlternateContent>
      </w:r>
      <w:r w:rsidR="00935396">
        <w:rPr>
          <w:noProof/>
          <w:lang w:eastAsia="ru-RU"/>
        </w:rPr>
        <mc:AlternateContent>
          <mc:Choice Requires="wps">
            <w:drawing>
              <wp:anchor distT="0" distB="0" distL="114300" distR="114300" simplePos="0" relativeHeight="251670528" behindDoc="0" locked="0" layoutInCell="1" allowOverlap="1" wp14:anchorId="2F09508E" wp14:editId="136435A0">
                <wp:simplePos x="0" y="0"/>
                <wp:positionH relativeFrom="column">
                  <wp:posOffset>7061200</wp:posOffset>
                </wp:positionH>
                <wp:positionV relativeFrom="paragraph">
                  <wp:posOffset>134620</wp:posOffset>
                </wp:positionV>
                <wp:extent cx="2372360" cy="612140"/>
                <wp:effectExtent l="0" t="0" r="27940" b="165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612140"/>
                        </a:xfrm>
                        <a:prstGeom prst="rect">
                          <a:avLst/>
                        </a:prstGeom>
                        <a:solidFill>
                          <a:sysClr val="window" lastClr="FFFFFF"/>
                        </a:solidFill>
                        <a:ln w="25400" cap="flat" cmpd="sng" algn="ctr">
                          <a:solidFill>
                            <a:srgbClr val="F79646"/>
                          </a:solidFill>
                          <a:prstDash val="solid"/>
                        </a:ln>
                        <a:effectLst/>
                      </wps:spPr>
                      <wps:txbx>
                        <w:txbxContent>
                          <w:p w:rsidR="00542F81" w:rsidRPr="00895727" w:rsidRDefault="00542F81" w:rsidP="00C44B13">
                            <w:pPr>
                              <w:spacing w:after="0" w:line="240" w:lineRule="auto"/>
                              <w:jc w:val="center"/>
                              <w:rPr>
                                <w:sz w:val="22"/>
                              </w:rPr>
                            </w:pPr>
                            <w:r w:rsidRPr="00895727">
                              <w:rPr>
                                <w:sz w:val="22"/>
                              </w:rPr>
                              <w:t>Развитие системы охраны здоровья и безопасности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margin-left:556pt;margin-top:10.6pt;width:186.8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" fillcolor="window" strokecolor="#f79646" strokeweight="2pt">
                <v:path arrowok="t"/>
                <v:textbox>
                  <w:txbxContent>
                    <w:p w:rsidR="00542F81" w:rsidRPr="00895727" w:rsidRDefault="00542F81" w:rsidP="00C44B13">
                      <w:pPr>
                        <w:spacing w:after="0" w:line="240" w:lineRule="auto"/>
                        <w:jc w:val="center"/>
                        <w:rPr>
                          <w:sz w:val="22"/>
                        </w:rPr>
                      </w:pPr>
                      <w:r w:rsidRPr="00895727">
                        <w:rPr>
                          <w:sz w:val="22"/>
                        </w:rPr>
                        <w:t>Развитие системы охраны здоровья и безопасности населения</w:t>
                      </w:r>
                    </w:p>
                  </w:txbxContent>
                </v:textbox>
              </v:shape>
            </w:pict>
          </mc:Fallback>
        </mc:AlternateContent>
      </w:r>
    </w:p>
    <w:p w:rsidR="00C44B13" w:rsidRPr="00C44B13" w:rsidRDefault="00F33351" w:rsidP="00C44B13">
      <w:r>
        <w:rPr>
          <w:noProof/>
          <w:lang w:eastAsia="ru-RU"/>
        </w:rPr>
        <mc:AlternateContent>
          <mc:Choice Requires="wps">
            <w:drawing>
              <wp:anchor distT="0" distB="0" distL="114300" distR="114300" simplePos="0" relativeHeight="251668480" behindDoc="0" locked="0" layoutInCell="1" allowOverlap="1" wp14:anchorId="15950C47" wp14:editId="1204CA80">
                <wp:simplePos x="0" y="0"/>
                <wp:positionH relativeFrom="column">
                  <wp:posOffset>3749675</wp:posOffset>
                </wp:positionH>
                <wp:positionV relativeFrom="paragraph">
                  <wp:posOffset>99695</wp:posOffset>
                </wp:positionV>
                <wp:extent cx="2376170" cy="638175"/>
                <wp:effectExtent l="57150" t="38100" r="81280" b="1047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638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2F81" w:rsidRPr="00A14B0E" w:rsidRDefault="00542F81" w:rsidP="00C44B13">
                            <w:pPr>
                              <w:spacing w:after="0" w:line="240" w:lineRule="auto"/>
                              <w:jc w:val="center"/>
                              <w:rPr>
                                <w:sz w:val="28"/>
                                <w:szCs w:val="28"/>
                              </w:rPr>
                            </w:pPr>
                            <w:r>
                              <w:rPr>
                                <w:sz w:val="28"/>
                                <w:szCs w:val="28"/>
                              </w:rPr>
                              <w:t>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margin-left:295.25pt;margin-top:7.85pt;width:187.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" fillcolor="#a3c4ff" strokecolor="#4a7ebb">
                <v:fill color2="#e5eeff" rotate="t" angle="180" colors="0 #a3c4ff;22938f #bfd5ff;1 #e5eeff" focus="100%" type="gradient"/>
                <v:shadow on="t" color="black" opacity="24903f" origin=",.5" offset="0,.55556mm"/>
                <v:path arrowok="t"/>
                <v:textbox>
                  <w:txbxContent>
                    <w:p w:rsidR="00542F81" w:rsidRPr="00A14B0E" w:rsidRDefault="00542F81" w:rsidP="00C44B13">
                      <w:pPr>
                        <w:spacing w:after="0" w:line="240" w:lineRule="auto"/>
                        <w:jc w:val="center"/>
                        <w:rPr>
                          <w:sz w:val="28"/>
                          <w:szCs w:val="28"/>
                        </w:rPr>
                      </w:pPr>
                      <w:r>
                        <w:rPr>
                          <w:sz w:val="28"/>
                          <w:szCs w:val="28"/>
                        </w:rPr>
                        <w:t>Туризм</w:t>
                      </w:r>
                    </w:p>
                  </w:txbxContent>
                </v:textbox>
              </v:shape>
            </w:pict>
          </mc:Fallback>
        </mc:AlternateContent>
      </w:r>
      <w:r w:rsidR="00C44B13" w:rsidRPr="00C44B13">
        <w:tab/>
      </w:r>
      <w:r w:rsidR="00C44B13" w:rsidRPr="00C44B13">
        <w:tab/>
      </w:r>
      <w:r w:rsidR="00C44B13" w:rsidRPr="00C44B13">
        <w:tab/>
      </w:r>
      <w:r w:rsidR="00C44B13" w:rsidRPr="00C44B13">
        <w:tab/>
      </w:r>
      <w:r w:rsidR="00C44B13" w:rsidRPr="00C44B13">
        <w:tab/>
      </w:r>
      <w:r w:rsidR="00C44B13" w:rsidRPr="00C44B13">
        <w:tab/>
      </w:r>
      <w:r w:rsidR="00C44B13" w:rsidRPr="00C44B13">
        <w:tab/>
      </w:r>
      <w:r w:rsidR="00C44B13" w:rsidRPr="00C44B13">
        <w:tab/>
      </w:r>
    </w:p>
    <w:p w:rsidR="00C44B13" w:rsidRPr="00C44B13" w:rsidRDefault="00935396" w:rsidP="00C44B13">
      <w:pPr>
        <w:rPr>
          <w:i/>
        </w:rPr>
      </w:pPr>
      <w:r>
        <w:rPr>
          <w:noProof/>
          <w:lang w:eastAsia="ru-RU"/>
        </w:rPr>
        <mc:AlternateContent>
          <mc:Choice Requires="wps">
            <w:drawing>
              <wp:anchor distT="0" distB="0" distL="114300" distR="114300" simplePos="0" relativeHeight="251664384" behindDoc="0" locked="0" layoutInCell="1" allowOverlap="1" wp14:anchorId="2BAC3D6E" wp14:editId="09BD5F55">
                <wp:simplePos x="0" y="0"/>
                <wp:positionH relativeFrom="column">
                  <wp:posOffset>7056120</wp:posOffset>
                </wp:positionH>
                <wp:positionV relativeFrom="paragraph">
                  <wp:posOffset>269240</wp:posOffset>
                </wp:positionV>
                <wp:extent cx="2381250" cy="638175"/>
                <wp:effectExtent l="0" t="0" r="1905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38175"/>
                        </a:xfrm>
                        <a:prstGeom prst="rect">
                          <a:avLst/>
                        </a:prstGeom>
                        <a:solidFill>
                          <a:sysClr val="window" lastClr="FFFFFF"/>
                        </a:solidFill>
                        <a:ln w="25400" cap="flat" cmpd="sng" algn="ctr">
                          <a:solidFill>
                            <a:srgbClr val="9BBB59"/>
                          </a:solidFill>
                          <a:prstDash val="solid"/>
                        </a:ln>
                        <a:effectLst/>
                      </wps:spPr>
                      <wps:txbx>
                        <w:txbxContent>
                          <w:p w:rsidR="00542F81" w:rsidRPr="00895727" w:rsidRDefault="00542F81" w:rsidP="00C44B13">
                            <w:pPr>
                              <w:spacing w:after="0" w:line="240" w:lineRule="auto"/>
                              <w:jc w:val="center"/>
                              <w:rPr>
                                <w:sz w:val="22"/>
                              </w:rPr>
                            </w:pPr>
                            <w:r w:rsidRPr="00895727">
                              <w:rPr>
                                <w:sz w:val="22"/>
                              </w:rPr>
                              <w:t>Формирование конкурентоспособной отрасли 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555.6pt;margin-top:21.2pt;width:18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" fillcolor="window" strokecolor="#9bbb59" strokeweight="2pt">
                <v:path arrowok="t"/>
                <v:textbox>
                  <w:txbxContent>
                    <w:p w:rsidR="00542F81" w:rsidRPr="00895727" w:rsidRDefault="00542F81" w:rsidP="00C44B13">
                      <w:pPr>
                        <w:spacing w:after="0" w:line="240" w:lineRule="auto"/>
                        <w:jc w:val="center"/>
                        <w:rPr>
                          <w:sz w:val="22"/>
                        </w:rPr>
                      </w:pPr>
                      <w:r w:rsidRPr="00895727">
                        <w:rPr>
                          <w:sz w:val="22"/>
                        </w:rPr>
                        <w:t>Формирование конкурентоспособной отрасли туризма</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0FF0676" wp14:editId="12A7BAC1">
                <wp:simplePos x="0" y="0"/>
                <wp:positionH relativeFrom="column">
                  <wp:posOffset>6137910</wp:posOffset>
                </wp:positionH>
                <wp:positionV relativeFrom="paragraph">
                  <wp:posOffset>236855</wp:posOffset>
                </wp:positionV>
                <wp:extent cx="905510" cy="236855"/>
                <wp:effectExtent l="38100" t="38100" r="46990" b="1250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510" cy="2368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83.3pt;margin-top:18.65pt;width:71.3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14:anchorId="47B44871" wp14:editId="6A4BF815">
                <wp:simplePos x="0" y="0"/>
                <wp:positionH relativeFrom="column">
                  <wp:posOffset>6137910</wp:posOffset>
                </wp:positionH>
                <wp:positionV relativeFrom="paragraph">
                  <wp:posOffset>245745</wp:posOffset>
                </wp:positionV>
                <wp:extent cx="904875" cy="905510"/>
                <wp:effectExtent l="38100" t="19050" r="85725" b="1041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9055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83.3pt;margin-top:19.35pt;width:71.25pt;height:7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4864" behindDoc="0" locked="0" layoutInCell="1" allowOverlap="1" wp14:anchorId="7F792015" wp14:editId="64D0B964">
                <wp:simplePos x="0" y="0"/>
                <wp:positionH relativeFrom="column">
                  <wp:posOffset>6137910</wp:posOffset>
                </wp:positionH>
                <wp:positionV relativeFrom="paragraph">
                  <wp:posOffset>245110</wp:posOffset>
                </wp:positionV>
                <wp:extent cx="896620" cy="1440180"/>
                <wp:effectExtent l="57150" t="19050" r="74930" b="838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620" cy="144018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83.3pt;margin-top:19.3pt;width:70.6pt;height:1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" strokecolor="#4f81bd" strokeweight="2pt">
                <v:stroke endarrow="open"/>
                <v:shadow on="t" color="black" opacity="24903f" origin=",.5" offset="0,.55556mm"/>
                <o:lock v:ext="edit" shapetype="f"/>
              </v:shape>
            </w:pict>
          </mc:Fallback>
        </mc:AlternateContent>
      </w:r>
    </w:p>
    <w:p w:rsidR="00C44B13" w:rsidRPr="00C44B13" w:rsidRDefault="00C44B13" w:rsidP="00C44B13">
      <w:pPr>
        <w:jc w:val="center"/>
      </w:pPr>
    </w:p>
    <w:p w:rsidR="00C44B13" w:rsidRPr="00C44B13" w:rsidRDefault="00C44B13" w:rsidP="00C44B13"/>
    <w:p w:rsidR="00C44B13" w:rsidRPr="00C44B13" w:rsidRDefault="00F33351" w:rsidP="00C44B13">
      <w:r>
        <w:rPr>
          <w:noProof/>
          <w:lang w:eastAsia="ru-RU"/>
        </w:rPr>
        <mc:AlternateContent>
          <mc:Choice Requires="wps">
            <w:drawing>
              <wp:anchor distT="0" distB="0" distL="114300" distR="114300" simplePos="0" relativeHeight="251662336" behindDoc="0" locked="0" layoutInCell="1" allowOverlap="1" wp14:anchorId="72E1190A" wp14:editId="408A83AD">
                <wp:simplePos x="0" y="0"/>
                <wp:positionH relativeFrom="column">
                  <wp:posOffset>3772535</wp:posOffset>
                </wp:positionH>
                <wp:positionV relativeFrom="paragraph">
                  <wp:posOffset>-3175</wp:posOffset>
                </wp:positionV>
                <wp:extent cx="2363470" cy="752475"/>
                <wp:effectExtent l="57150" t="38100" r="74930" b="1047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7524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2F81" w:rsidRPr="00DB5913" w:rsidRDefault="00542F81" w:rsidP="00C44B13">
                            <w:pPr>
                              <w:spacing w:after="0" w:line="240" w:lineRule="auto"/>
                              <w:jc w:val="center"/>
                            </w:pPr>
                            <w:r>
                              <w:rPr>
                                <w:rFonts w:ascii="Times New Roman" w:hAnsi="Times New Roman" w:cs="Times New Roman"/>
                                <w:noProof/>
                                <w:sz w:val="28"/>
                                <w:szCs w:val="28"/>
                              </w:rPr>
                              <w:t>Экономическое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4" type="#_x0000_t202" style="position:absolute;margin-left:297.05pt;margin-top:-.25pt;width:186.1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" fillcolor="#a3c4ff" strokecolor="#4a7ebb">
                <v:fill color2="#e5eeff" rotate="t" angle="180" colors="0 #a3c4ff;22938f #bfd5ff;1 #e5eeff" focus="100%" type="gradient"/>
                <v:shadow on="t" color="black" opacity="24903f" origin=",.5" offset="0,.55556mm"/>
                <v:path arrowok="t"/>
                <v:textbox>
                  <w:txbxContent>
                    <w:p w:rsidR="00542F81" w:rsidRPr="00DB5913" w:rsidRDefault="00542F81" w:rsidP="00C44B13">
                      <w:pPr>
                        <w:spacing w:after="0" w:line="240" w:lineRule="auto"/>
                        <w:jc w:val="center"/>
                      </w:pPr>
                      <w:r>
                        <w:rPr>
                          <w:rFonts w:ascii="Times New Roman" w:hAnsi="Times New Roman" w:cs="Times New Roman"/>
                          <w:noProof/>
                          <w:sz w:val="28"/>
                          <w:szCs w:val="28"/>
                        </w:rPr>
                        <w:t>Экономическое развитие</w:t>
                      </w:r>
                    </w:p>
                  </w:txbxContent>
                </v:textbox>
              </v:shape>
            </w:pict>
          </mc:Fallback>
        </mc:AlternateContent>
      </w:r>
      <w:r w:rsidR="00935396">
        <w:rPr>
          <w:noProof/>
          <w:lang w:eastAsia="ru-RU"/>
        </w:rPr>
        <mc:AlternateContent>
          <mc:Choice Requires="wps">
            <w:drawing>
              <wp:anchor distT="0" distB="0" distL="114300" distR="114300" simplePos="0" relativeHeight="251672576" behindDoc="0" locked="0" layoutInCell="1" allowOverlap="1" wp14:anchorId="428A226D" wp14:editId="48578BD6">
                <wp:simplePos x="0" y="0"/>
                <wp:positionH relativeFrom="column">
                  <wp:posOffset>7052310</wp:posOffset>
                </wp:positionH>
                <wp:positionV relativeFrom="paragraph">
                  <wp:posOffset>3175</wp:posOffset>
                </wp:positionV>
                <wp:extent cx="2389505" cy="482600"/>
                <wp:effectExtent l="0" t="0" r="1079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9505" cy="482600"/>
                        </a:xfrm>
                        <a:prstGeom prst="rect">
                          <a:avLst/>
                        </a:prstGeom>
                        <a:solidFill>
                          <a:sysClr val="window" lastClr="FFFFFF"/>
                        </a:solidFill>
                        <a:ln w="25400" cap="flat" cmpd="sng" algn="ctr">
                          <a:solidFill>
                            <a:srgbClr val="9BBB59"/>
                          </a:solidFill>
                          <a:prstDash val="solid"/>
                        </a:ln>
                        <a:effectLst/>
                      </wps:spPr>
                      <wps:txbx>
                        <w:txbxContent>
                          <w:p w:rsidR="00542F81" w:rsidRPr="00895727" w:rsidRDefault="00542F81" w:rsidP="00C44B13">
                            <w:pPr>
                              <w:spacing w:after="0" w:line="240" w:lineRule="auto"/>
                              <w:jc w:val="center"/>
                              <w:rPr>
                                <w:sz w:val="22"/>
                              </w:rPr>
                            </w:pPr>
                            <w:r w:rsidRPr="00895727">
                              <w:rPr>
                                <w:sz w:val="22"/>
                              </w:rPr>
                              <w:t>Развитие экотуризма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margin-left:555.3pt;margin-top:.25pt;width:188.1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" fillcolor="window" strokecolor="#9bbb59" strokeweight="2pt">
                <v:path arrowok="t"/>
                <v:textbox>
                  <w:txbxContent>
                    <w:p w:rsidR="00542F81" w:rsidRPr="00895727" w:rsidRDefault="00542F81" w:rsidP="00C44B13">
                      <w:pPr>
                        <w:spacing w:after="0" w:line="240" w:lineRule="auto"/>
                        <w:jc w:val="center"/>
                        <w:rPr>
                          <w:sz w:val="22"/>
                        </w:rPr>
                      </w:pPr>
                      <w:r w:rsidRPr="00895727">
                        <w:rPr>
                          <w:sz w:val="22"/>
                        </w:rPr>
                        <w:t>Развитие экотуризма</w:t>
                      </w:r>
                    </w:p>
                  </w:txbxContent>
                </v:textbox>
              </v:shape>
            </w:pict>
          </mc:Fallback>
        </mc:AlternateContent>
      </w:r>
    </w:p>
    <w:p w:rsidR="00C44B13" w:rsidRPr="00C44B13" w:rsidRDefault="00A7475A" w:rsidP="00C44B13">
      <w:r>
        <w:rPr>
          <w:noProof/>
          <w:lang w:eastAsia="ru-RU"/>
        </w:rPr>
        <mc:AlternateContent>
          <mc:Choice Requires="wps">
            <w:drawing>
              <wp:anchor distT="0" distB="0" distL="114300" distR="114300" simplePos="0" relativeHeight="251687936" behindDoc="0" locked="0" layoutInCell="1" allowOverlap="1" wp14:anchorId="7344774C" wp14:editId="24A19992">
                <wp:simplePos x="0" y="0"/>
                <wp:positionH relativeFrom="column">
                  <wp:posOffset>2566035</wp:posOffset>
                </wp:positionH>
                <wp:positionV relativeFrom="paragraph">
                  <wp:posOffset>298450</wp:posOffset>
                </wp:positionV>
                <wp:extent cx="1209040" cy="1975485"/>
                <wp:effectExtent l="57150" t="19050" r="67310" b="819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9040" cy="1975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02.05pt;margin-top:23.5pt;width:95.2pt;height:155.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" strokecolor="#4f81bd" strokeweight="2pt">
                <v:stroke endarrow="open"/>
                <v:shadow on="t" color="black" opacity="24903f" origin=",.5" offset="0,.55556mm"/>
                <o:lock v:ext="edit" shapetype="f"/>
              </v:shape>
            </w:pict>
          </mc:Fallback>
        </mc:AlternateContent>
      </w:r>
      <w:r w:rsidR="00935396">
        <w:rPr>
          <w:noProof/>
          <w:lang w:eastAsia="ru-RU"/>
        </w:rPr>
        <mc:AlternateContent>
          <mc:Choice Requires="wps">
            <w:drawing>
              <wp:anchor distT="0" distB="0" distL="114300" distR="114300" simplePos="0" relativeHeight="251673600" behindDoc="0" locked="0" layoutInCell="1" allowOverlap="1" wp14:anchorId="392241C7" wp14:editId="72424455">
                <wp:simplePos x="0" y="0"/>
                <wp:positionH relativeFrom="column">
                  <wp:posOffset>7045325</wp:posOffset>
                </wp:positionH>
                <wp:positionV relativeFrom="paragraph">
                  <wp:posOffset>224155</wp:posOffset>
                </wp:positionV>
                <wp:extent cx="2397760" cy="499745"/>
                <wp:effectExtent l="0" t="0" r="21590" b="146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7760" cy="499745"/>
                        </a:xfrm>
                        <a:prstGeom prst="rect">
                          <a:avLst/>
                        </a:prstGeom>
                        <a:solidFill>
                          <a:sysClr val="window" lastClr="FFFFFF"/>
                        </a:solidFill>
                        <a:ln w="25400" cap="flat" cmpd="sng" algn="ctr">
                          <a:solidFill>
                            <a:srgbClr val="9BBB59"/>
                          </a:solidFill>
                          <a:prstDash val="solid"/>
                        </a:ln>
                        <a:effectLst/>
                      </wps:spPr>
                      <wps:txbx>
                        <w:txbxContent>
                          <w:p w:rsidR="00542F81" w:rsidRPr="00AC3980" w:rsidRDefault="00542F81" w:rsidP="00C44B13">
                            <w:pPr>
                              <w:spacing w:after="0" w:line="240" w:lineRule="auto"/>
                              <w:jc w:val="center"/>
                              <w:rPr>
                                <w:sz w:val="22"/>
                              </w:rPr>
                            </w:pPr>
                            <w:r w:rsidRPr="00AC3980">
                              <w:rPr>
                                <w:sz w:val="22"/>
                              </w:rPr>
                              <w:t>Культурно-познавательный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margin-left:554.75pt;margin-top:17.65pt;width:188.8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" fillcolor="window" strokecolor="#9bbb59" strokeweight="2pt">
                <v:path arrowok="t"/>
                <v:textbox>
                  <w:txbxContent>
                    <w:p w:rsidR="00542F81" w:rsidRPr="00AC3980" w:rsidRDefault="00542F81" w:rsidP="00C44B13">
                      <w:pPr>
                        <w:spacing w:after="0" w:line="240" w:lineRule="auto"/>
                        <w:jc w:val="center"/>
                        <w:rPr>
                          <w:sz w:val="22"/>
                        </w:rPr>
                      </w:pPr>
                      <w:r w:rsidRPr="00AC3980">
                        <w:rPr>
                          <w:sz w:val="22"/>
                        </w:rPr>
                        <w:t>Культурно-познавательный туризм</w:t>
                      </w:r>
                    </w:p>
                  </w:txbxContent>
                </v:textbox>
              </v:shape>
            </w:pict>
          </mc:Fallback>
        </mc:AlternateContent>
      </w:r>
      <w:r w:rsidR="00935396">
        <w:rPr>
          <w:noProof/>
          <w:lang w:eastAsia="ru-RU"/>
        </w:rPr>
        <mc:AlternateContent>
          <mc:Choice Requires="wps">
            <w:drawing>
              <wp:anchor distT="0" distB="0" distL="114300" distR="114300" simplePos="0" relativeHeight="251685888" behindDoc="0" locked="0" layoutInCell="1" allowOverlap="1" wp14:anchorId="063CCEB4" wp14:editId="65D27920">
                <wp:simplePos x="0" y="0"/>
                <wp:positionH relativeFrom="column">
                  <wp:posOffset>2566670</wp:posOffset>
                </wp:positionH>
                <wp:positionV relativeFrom="paragraph">
                  <wp:posOffset>302260</wp:posOffset>
                </wp:positionV>
                <wp:extent cx="1214755" cy="749935"/>
                <wp:effectExtent l="57150" t="19050" r="61595" b="882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4755" cy="74993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02.1pt;margin-top:23.8pt;width:95.65pt;height:59.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" strokecolor="#4f81bd" strokeweight="2pt">
                <v:stroke endarrow="open"/>
                <v:shadow on="t" color="black" opacity="24903f" origin=",.5" offset="0,.55556mm"/>
                <o:lock v:ext="edit" shapetype="f"/>
              </v:shape>
            </w:pict>
          </mc:Fallback>
        </mc:AlternateContent>
      </w:r>
      <w:r w:rsidR="00935396">
        <w:rPr>
          <w:noProof/>
          <w:lang w:eastAsia="ru-RU"/>
        </w:rPr>
        <mc:AlternateContent>
          <mc:Choice Requires="wps">
            <w:drawing>
              <wp:anchor distT="0" distB="0" distL="114300" distR="114300" simplePos="0" relativeHeight="251686912" behindDoc="0" locked="0" layoutInCell="1" allowOverlap="1" wp14:anchorId="567DA122" wp14:editId="2C9B6D65">
                <wp:simplePos x="0" y="0"/>
                <wp:positionH relativeFrom="column">
                  <wp:posOffset>2575560</wp:posOffset>
                </wp:positionH>
                <wp:positionV relativeFrom="paragraph">
                  <wp:posOffset>302260</wp:posOffset>
                </wp:positionV>
                <wp:extent cx="1198245" cy="1423035"/>
                <wp:effectExtent l="57150" t="19050" r="59055" b="1009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8245" cy="142303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02.8pt;margin-top:23.8pt;width:94.35pt;height:112.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" strokecolor="#4f81bd" strokeweight="2pt">
                <v:stroke endarrow="open"/>
                <v:shadow on="t" color="black" opacity="24903f" origin=",.5" offset="0,.55556mm"/>
                <o:lock v:ext="edit" shapetype="f"/>
              </v:shape>
            </w:pict>
          </mc:Fallback>
        </mc:AlternateContent>
      </w:r>
    </w:p>
    <w:p w:rsidR="00C44B13" w:rsidRPr="00C44B13" w:rsidRDefault="00C44B13" w:rsidP="00C44B13"/>
    <w:p w:rsidR="00C44B13" w:rsidRPr="00C44B13" w:rsidRDefault="00F33351" w:rsidP="00C44B13">
      <w:pPr>
        <w:jc w:val="center"/>
      </w:pPr>
      <w:r>
        <w:rPr>
          <w:noProof/>
          <w:lang w:eastAsia="ru-RU"/>
        </w:rPr>
        <mc:AlternateContent>
          <mc:Choice Requires="wps">
            <w:drawing>
              <wp:anchor distT="0" distB="0" distL="114300" distR="114300" simplePos="0" relativeHeight="251667456" behindDoc="0" locked="0" layoutInCell="1" allowOverlap="1" wp14:anchorId="64D31A95" wp14:editId="11AFBCD2">
                <wp:simplePos x="0" y="0"/>
                <wp:positionH relativeFrom="column">
                  <wp:posOffset>3773805</wp:posOffset>
                </wp:positionH>
                <wp:positionV relativeFrom="paragraph">
                  <wp:posOffset>67945</wp:posOffset>
                </wp:positionV>
                <wp:extent cx="2349500" cy="923925"/>
                <wp:effectExtent l="57150" t="38100" r="69850" b="1047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9239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2F81" w:rsidRPr="0041015F" w:rsidRDefault="00542F81" w:rsidP="00C44B13">
                            <w:pPr>
                              <w:spacing w:after="0" w:line="240" w:lineRule="auto"/>
                              <w:jc w:val="center"/>
                              <w:rPr>
                                <w:sz w:val="28"/>
                                <w:szCs w:val="28"/>
                              </w:rPr>
                            </w:pPr>
                            <w:r w:rsidRPr="0041015F">
                              <w:rPr>
                                <w:sz w:val="28"/>
                                <w:szCs w:val="28"/>
                              </w:rPr>
                              <w:t>Рациональное природопо</w:t>
                            </w:r>
                            <w:r>
                              <w:rPr>
                                <w:sz w:val="28"/>
                                <w:szCs w:val="28"/>
                              </w:rPr>
                              <w:t xml:space="preserve">льзование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7" type="#_x0000_t202" style="position:absolute;left:0;text-align:left;margin-left:297.15pt;margin-top:5.35pt;width:18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" fillcolor="#a3c4ff" strokecolor="#4a7ebb">
                <v:fill color2="#e5eeff" rotate="t" angle="180" colors="0 #a3c4ff;22938f #bfd5ff;1 #e5eeff" focus="100%" type="gradient"/>
                <v:shadow on="t" color="black" opacity="24903f" origin=",.5" offset="0,.55556mm"/>
                <v:path arrowok="t"/>
                <v:textbox>
                  <w:txbxContent>
                    <w:p w:rsidR="00542F81" w:rsidRPr="0041015F" w:rsidRDefault="00542F81" w:rsidP="00C44B13">
                      <w:pPr>
                        <w:spacing w:after="0" w:line="240" w:lineRule="auto"/>
                        <w:jc w:val="center"/>
                        <w:rPr>
                          <w:sz w:val="28"/>
                          <w:szCs w:val="28"/>
                        </w:rPr>
                      </w:pPr>
                      <w:r w:rsidRPr="0041015F">
                        <w:rPr>
                          <w:sz w:val="28"/>
                          <w:szCs w:val="28"/>
                        </w:rPr>
                        <w:t>Рациональное природопо</w:t>
                      </w:r>
                      <w:r>
                        <w:rPr>
                          <w:sz w:val="28"/>
                          <w:szCs w:val="28"/>
                        </w:rPr>
                        <w:t xml:space="preserve">льзование </w:t>
                      </w:r>
                    </w:p>
                  </w:txbxContent>
                </v:textbox>
              </v:shape>
            </w:pict>
          </mc:Fallback>
        </mc:AlternateContent>
      </w:r>
      <w:r w:rsidR="00935396">
        <w:rPr>
          <w:noProof/>
          <w:lang w:eastAsia="ru-RU"/>
        </w:rPr>
        <mc:AlternateContent>
          <mc:Choice Requires="wps">
            <w:drawing>
              <wp:anchor distT="0" distB="0" distL="114300" distR="114300" simplePos="0" relativeHeight="251688960" behindDoc="0" locked="0" layoutInCell="1" allowOverlap="1" wp14:anchorId="168E39A6" wp14:editId="694655BE">
                <wp:simplePos x="0" y="0"/>
                <wp:positionH relativeFrom="column">
                  <wp:posOffset>6132195</wp:posOffset>
                </wp:positionH>
                <wp:positionV relativeFrom="paragraph">
                  <wp:posOffset>231775</wp:posOffset>
                </wp:positionV>
                <wp:extent cx="891540" cy="756920"/>
                <wp:effectExtent l="38100" t="19050" r="80010" b="1003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1540" cy="7569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482.85pt;margin-top:18.25pt;width:70.2pt;height:5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" strokecolor="#4f81bd" strokeweight="2pt">
                <v:stroke endarrow="open"/>
                <v:shadow on="t" color="black" opacity="24903f" origin=",.5" offset="0,.55556mm"/>
                <o:lock v:ext="edit" shapetype="f"/>
              </v:shape>
            </w:pict>
          </mc:Fallback>
        </mc:AlternateContent>
      </w:r>
      <w:r w:rsidR="00935396">
        <w:rPr>
          <w:noProof/>
          <w:lang w:eastAsia="ru-RU"/>
        </w:rPr>
        <mc:AlternateContent>
          <mc:Choice Requires="wps">
            <w:drawing>
              <wp:anchor distT="0" distB="0" distL="114300" distR="114300" simplePos="0" relativeHeight="251693056" behindDoc="0" locked="0" layoutInCell="1" allowOverlap="1" wp14:anchorId="4A543BF4" wp14:editId="1C8CE8FE">
                <wp:simplePos x="0" y="0"/>
                <wp:positionH relativeFrom="column">
                  <wp:posOffset>6137910</wp:posOffset>
                </wp:positionH>
                <wp:positionV relativeFrom="paragraph">
                  <wp:posOffset>231775</wp:posOffset>
                </wp:positionV>
                <wp:extent cx="884555" cy="257810"/>
                <wp:effectExtent l="38100" t="38100" r="67945" b="1231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4555" cy="2578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483.3pt;margin-top:18.25pt;width:69.6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" strokecolor="#4f81bd" strokeweight="2pt">
                <v:stroke endarrow="open"/>
                <v:shadow on="t" color="black" opacity="24903f" origin=",.5" offset="0,.55556mm"/>
                <o:lock v:ext="edit" shapetype="f"/>
              </v:shape>
            </w:pict>
          </mc:Fallback>
        </mc:AlternateContent>
      </w:r>
      <w:r w:rsidR="00935396">
        <w:rPr>
          <w:noProof/>
          <w:lang w:eastAsia="ru-RU"/>
        </w:rPr>
        <mc:AlternateContent>
          <mc:Choice Requires="wps">
            <w:drawing>
              <wp:anchor distT="0" distB="0" distL="114300" distR="114300" simplePos="0" relativeHeight="251674624" behindDoc="0" locked="0" layoutInCell="1" allowOverlap="1" wp14:anchorId="62083545" wp14:editId="6FF07F17">
                <wp:simplePos x="0" y="0"/>
                <wp:positionH relativeFrom="column">
                  <wp:posOffset>73660</wp:posOffset>
                </wp:positionH>
                <wp:positionV relativeFrom="paragraph">
                  <wp:posOffset>189230</wp:posOffset>
                </wp:positionV>
                <wp:extent cx="2502535" cy="508635"/>
                <wp:effectExtent l="0" t="0" r="12065" b="247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535" cy="508635"/>
                        </a:xfrm>
                        <a:prstGeom prst="rect">
                          <a:avLst/>
                        </a:prstGeom>
                        <a:solidFill>
                          <a:sysClr val="window" lastClr="FFFFFF"/>
                        </a:solidFill>
                        <a:ln w="25400" cap="flat" cmpd="sng" algn="ctr">
                          <a:solidFill>
                            <a:srgbClr val="F79646"/>
                          </a:solidFill>
                          <a:prstDash val="solid"/>
                        </a:ln>
                        <a:effectLst/>
                      </wps:spPr>
                      <wps:txbx>
                        <w:txbxContent>
                          <w:p w:rsidR="00542F81" w:rsidRPr="000F6672" w:rsidRDefault="00542F81" w:rsidP="00C44B13">
                            <w:pPr>
                              <w:spacing w:after="0" w:line="240" w:lineRule="auto"/>
                              <w:jc w:val="center"/>
                              <w:rPr>
                                <w:sz w:val="22"/>
                              </w:rPr>
                            </w:pPr>
                            <w:r w:rsidRPr="000F6672">
                              <w:rPr>
                                <w:sz w:val="22"/>
                              </w:rPr>
                              <w:t>Развитие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8" type="#_x0000_t202" style="position:absolute;left:0;text-align:left;margin-left:5.8pt;margin-top:14.9pt;width:197.0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" fillcolor="window" strokecolor="#f79646" strokeweight="2pt">
                <v:path arrowok="t"/>
                <v:textbox>
                  <w:txbxContent>
                    <w:p w:rsidR="00542F81" w:rsidRPr="000F6672" w:rsidRDefault="00542F81" w:rsidP="00C44B13">
                      <w:pPr>
                        <w:spacing w:after="0" w:line="240" w:lineRule="auto"/>
                        <w:jc w:val="center"/>
                        <w:rPr>
                          <w:sz w:val="22"/>
                        </w:rPr>
                      </w:pPr>
                      <w:r w:rsidRPr="000F6672">
                        <w:rPr>
                          <w:sz w:val="22"/>
                        </w:rPr>
                        <w:t>Развитие промышленности</w:t>
                      </w:r>
                    </w:p>
                  </w:txbxContent>
                </v:textbox>
              </v:shape>
            </w:pict>
          </mc:Fallback>
        </mc:AlternateContent>
      </w:r>
      <w:r w:rsidR="00935396">
        <w:rPr>
          <w:noProof/>
          <w:lang w:eastAsia="ru-RU"/>
        </w:rPr>
        <mc:AlternateContent>
          <mc:Choice Requires="wps">
            <w:drawing>
              <wp:anchor distT="0" distB="0" distL="114300" distR="114300" simplePos="0" relativeHeight="251678720" behindDoc="0" locked="0" layoutInCell="1" allowOverlap="1" wp14:anchorId="78488C30" wp14:editId="123710CA">
                <wp:simplePos x="0" y="0"/>
                <wp:positionH relativeFrom="column">
                  <wp:posOffset>7026275</wp:posOffset>
                </wp:positionH>
                <wp:positionV relativeFrom="paragraph">
                  <wp:posOffset>232410</wp:posOffset>
                </wp:positionV>
                <wp:extent cx="2416175" cy="483235"/>
                <wp:effectExtent l="0" t="0" r="2222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175" cy="483235"/>
                        </a:xfrm>
                        <a:prstGeom prst="rect">
                          <a:avLst/>
                        </a:prstGeom>
                        <a:solidFill>
                          <a:sysClr val="window" lastClr="FFFFFF"/>
                        </a:solidFill>
                        <a:ln w="25400" cap="flat" cmpd="sng" algn="ctr">
                          <a:solidFill>
                            <a:srgbClr val="4BACC6"/>
                          </a:solidFill>
                          <a:prstDash val="solid"/>
                        </a:ln>
                        <a:effectLst/>
                      </wps:spPr>
                      <wps:txbx>
                        <w:txbxContent>
                          <w:p w:rsidR="00542F81" w:rsidRPr="00895727" w:rsidRDefault="00542F81" w:rsidP="00C44B13">
                            <w:pPr>
                              <w:spacing w:after="0" w:line="240" w:lineRule="auto"/>
                              <w:jc w:val="center"/>
                              <w:rPr>
                                <w:sz w:val="22"/>
                              </w:rPr>
                            </w:pPr>
                            <w:r w:rsidRPr="00895727">
                              <w:rPr>
                                <w:sz w:val="22"/>
                              </w:rPr>
                              <w:t>Эффективное недропользование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9" type="#_x0000_t202" style="position:absolute;left:0;text-align:left;margin-left:553.25pt;margin-top:18.3pt;width:190.2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" fillcolor="window" strokecolor="#4bacc6" strokeweight="2pt">
                <v:path arrowok="t"/>
                <v:textbox>
                  <w:txbxContent>
                    <w:p w:rsidR="00542F81" w:rsidRPr="00895727" w:rsidRDefault="00542F81" w:rsidP="00C44B13">
                      <w:pPr>
                        <w:spacing w:after="0" w:line="240" w:lineRule="auto"/>
                        <w:jc w:val="center"/>
                        <w:rPr>
                          <w:sz w:val="22"/>
                        </w:rPr>
                      </w:pPr>
                      <w:r w:rsidRPr="00895727">
                        <w:rPr>
                          <w:sz w:val="22"/>
                        </w:rPr>
                        <w:t>Эффективное недропользование</w:t>
                      </w:r>
                    </w:p>
                  </w:txbxContent>
                </v:textbox>
              </v:shape>
            </w:pict>
          </mc:Fallback>
        </mc:AlternateContent>
      </w:r>
    </w:p>
    <w:p w:rsidR="00C44B13" w:rsidRPr="00C44B13" w:rsidRDefault="00935396" w:rsidP="00C44B13">
      <w:pPr>
        <w:jc w:val="center"/>
      </w:pPr>
      <w:r>
        <w:rPr>
          <w:noProof/>
          <w:lang w:eastAsia="ru-RU"/>
        </w:rPr>
        <mc:AlternateContent>
          <mc:Choice Requires="wps">
            <w:drawing>
              <wp:anchor distT="0" distB="0" distL="114300" distR="114300" simplePos="0" relativeHeight="251676672" behindDoc="0" locked="0" layoutInCell="1" allowOverlap="1" wp14:anchorId="41FAD4B5" wp14:editId="4EBF0D8D">
                <wp:simplePos x="0" y="0"/>
                <wp:positionH relativeFrom="column">
                  <wp:posOffset>73660</wp:posOffset>
                </wp:positionH>
                <wp:positionV relativeFrom="paragraph">
                  <wp:posOffset>1085850</wp:posOffset>
                </wp:positionV>
                <wp:extent cx="2501900" cy="473710"/>
                <wp:effectExtent l="0" t="0" r="12700" b="215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0" cy="473710"/>
                        </a:xfrm>
                        <a:prstGeom prst="rect">
                          <a:avLst/>
                        </a:prstGeom>
                        <a:solidFill>
                          <a:sysClr val="window" lastClr="FFFFFF"/>
                        </a:solidFill>
                        <a:ln w="25400" cap="flat" cmpd="sng" algn="ctr">
                          <a:solidFill>
                            <a:srgbClr val="F79646"/>
                          </a:solidFill>
                          <a:prstDash val="solid"/>
                        </a:ln>
                        <a:effectLst/>
                      </wps:spPr>
                      <wps:txbx>
                        <w:txbxContent>
                          <w:p w:rsidR="00542F81" w:rsidRPr="000F6672" w:rsidRDefault="00542F81" w:rsidP="00C44B13">
                            <w:pPr>
                              <w:spacing w:after="0" w:line="240" w:lineRule="auto"/>
                              <w:jc w:val="center"/>
                              <w:rPr>
                                <w:sz w:val="22"/>
                              </w:rPr>
                            </w:pPr>
                            <w:r w:rsidRPr="000F6672">
                              <w:rPr>
                                <w:sz w:val="22"/>
                              </w:rPr>
                              <w:t>Инвестиции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40" type="#_x0000_t202" style="position:absolute;left:0;text-align:left;margin-left:5.8pt;margin-top:85.5pt;width:197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" fillcolor="window" strokecolor="#f79646" strokeweight="2pt">
                <v:path arrowok="t"/>
                <v:textbox>
                  <w:txbxContent>
                    <w:p w:rsidR="00542F81" w:rsidRPr="000F6672" w:rsidRDefault="00542F81" w:rsidP="00C44B13">
                      <w:pPr>
                        <w:spacing w:after="0" w:line="240" w:lineRule="auto"/>
                        <w:jc w:val="center"/>
                        <w:rPr>
                          <w:sz w:val="22"/>
                        </w:rPr>
                      </w:pPr>
                      <w:r w:rsidRPr="000F6672">
                        <w:rPr>
                          <w:sz w:val="22"/>
                        </w:rPr>
                        <w:t>Инвестиции</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1277C659" wp14:editId="1800FBEE">
                <wp:simplePos x="0" y="0"/>
                <wp:positionH relativeFrom="column">
                  <wp:posOffset>73025</wp:posOffset>
                </wp:positionH>
                <wp:positionV relativeFrom="paragraph">
                  <wp:posOffset>481330</wp:posOffset>
                </wp:positionV>
                <wp:extent cx="2501900" cy="482600"/>
                <wp:effectExtent l="0" t="0" r="12700"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0" cy="482600"/>
                        </a:xfrm>
                        <a:prstGeom prst="rect">
                          <a:avLst/>
                        </a:prstGeom>
                        <a:solidFill>
                          <a:sysClr val="window" lastClr="FFFFFF"/>
                        </a:solidFill>
                        <a:ln w="25400" cap="flat" cmpd="sng" algn="ctr">
                          <a:solidFill>
                            <a:srgbClr val="F79646"/>
                          </a:solidFill>
                          <a:prstDash val="solid"/>
                        </a:ln>
                        <a:effectLst/>
                      </wps:spPr>
                      <wps:txbx>
                        <w:txbxContent>
                          <w:p w:rsidR="00542F81" w:rsidRPr="000F6672" w:rsidRDefault="00542F81" w:rsidP="00C44B13">
                            <w:pPr>
                              <w:spacing w:after="0" w:line="240" w:lineRule="auto"/>
                              <w:jc w:val="center"/>
                              <w:rPr>
                                <w:sz w:val="22"/>
                              </w:rPr>
                            </w:pPr>
                            <w:r w:rsidRPr="000F6672">
                              <w:rPr>
                                <w:sz w:val="22"/>
                              </w:rPr>
                              <w:t>Развитие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41" type="#_x0000_t202" style="position:absolute;left:0;text-align:left;margin-left:5.75pt;margin-top:37.9pt;width:197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" fillcolor="window" strokecolor="#f79646" strokeweight="2pt">
                <v:path arrowok="t"/>
                <v:textbox>
                  <w:txbxContent>
                    <w:p w:rsidR="00542F81" w:rsidRPr="000F6672" w:rsidRDefault="00542F81" w:rsidP="00C44B13">
                      <w:pPr>
                        <w:spacing w:after="0" w:line="240" w:lineRule="auto"/>
                        <w:jc w:val="center"/>
                        <w:rPr>
                          <w:sz w:val="22"/>
                        </w:rPr>
                      </w:pPr>
                      <w:r w:rsidRPr="000F6672">
                        <w:rPr>
                          <w:sz w:val="22"/>
                        </w:rPr>
                        <w:t>Развитие малого и среднего предпринимательства</w:t>
                      </w:r>
                    </w:p>
                  </w:txbxContent>
                </v:textbox>
              </v:shape>
            </w:pict>
          </mc:Fallback>
        </mc:AlternateContent>
      </w:r>
    </w:p>
    <w:p w:rsidR="00C44B13" w:rsidRDefault="00935396" w:rsidP="00C44B13">
      <w:pPr>
        <w:pStyle w:val="a3"/>
        <w:spacing w:after="0" w:line="240" w:lineRule="auto"/>
        <w:jc w:val="right"/>
        <w:rPr>
          <w:b/>
          <w:sz w:val="28"/>
          <w:szCs w:val="28"/>
        </w:rPr>
      </w:pPr>
      <w:r>
        <w:rPr>
          <w:noProof/>
          <w:lang w:eastAsia="ru-RU"/>
        </w:rPr>
        <mc:AlternateContent>
          <mc:Choice Requires="wps">
            <w:drawing>
              <wp:anchor distT="0" distB="0" distL="114300" distR="114300" simplePos="0" relativeHeight="251692032" behindDoc="0" locked="0" layoutInCell="1" allowOverlap="1" wp14:anchorId="78CDAAC1" wp14:editId="051CB164">
                <wp:simplePos x="0" y="0"/>
                <wp:positionH relativeFrom="column">
                  <wp:posOffset>7007860</wp:posOffset>
                </wp:positionH>
                <wp:positionV relativeFrom="paragraph">
                  <wp:posOffset>152400</wp:posOffset>
                </wp:positionV>
                <wp:extent cx="2415540" cy="482600"/>
                <wp:effectExtent l="0" t="0" r="22860" b="1270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5540" cy="482600"/>
                        </a:xfrm>
                        <a:prstGeom prst="rect">
                          <a:avLst/>
                        </a:prstGeom>
                        <a:solidFill>
                          <a:sysClr val="window" lastClr="FFFFFF"/>
                        </a:solidFill>
                        <a:ln w="25400" cap="flat" cmpd="sng" algn="ctr">
                          <a:solidFill>
                            <a:srgbClr val="4BACC6"/>
                          </a:solidFill>
                          <a:prstDash val="solid"/>
                        </a:ln>
                        <a:effectLst/>
                      </wps:spPr>
                      <wps:txbx>
                        <w:txbxContent>
                          <w:p w:rsidR="00542F81" w:rsidRPr="00895727" w:rsidRDefault="00542F81" w:rsidP="00C44B13">
                            <w:pPr>
                              <w:spacing w:after="0" w:line="240" w:lineRule="auto"/>
                              <w:jc w:val="center"/>
                              <w:rPr>
                                <w:sz w:val="22"/>
                              </w:rPr>
                            </w:pPr>
                            <w:r w:rsidRPr="00895727">
                              <w:rPr>
                                <w:sz w:val="22"/>
                              </w:rPr>
                              <w:t>Охрана окружающей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42" type="#_x0000_t202" style="position:absolute;left:0;text-align:left;margin-left:551.8pt;margin-top:12pt;width:190.2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" fillcolor="window" strokecolor="#4bacc6" strokeweight="2pt">
                <v:path arrowok="t"/>
                <v:textbox>
                  <w:txbxContent>
                    <w:p w:rsidR="00542F81" w:rsidRPr="00895727" w:rsidRDefault="00542F81" w:rsidP="00C44B13">
                      <w:pPr>
                        <w:spacing w:after="0" w:line="240" w:lineRule="auto"/>
                        <w:jc w:val="center"/>
                        <w:rPr>
                          <w:sz w:val="22"/>
                        </w:rPr>
                      </w:pPr>
                      <w:r w:rsidRPr="00895727">
                        <w:rPr>
                          <w:sz w:val="22"/>
                        </w:rPr>
                        <w:t>Охрана окружающей среды</w:t>
                      </w:r>
                    </w:p>
                  </w:txbxContent>
                </v:textbox>
              </v:shape>
            </w:pict>
          </mc:Fallback>
        </mc:AlternateContent>
      </w:r>
    </w:p>
    <w:p w:rsidR="00C44B13" w:rsidRDefault="00C44B13" w:rsidP="00C44B13">
      <w:pPr>
        <w:pStyle w:val="a3"/>
        <w:spacing w:after="0" w:line="240" w:lineRule="auto"/>
        <w:jc w:val="right"/>
        <w:rPr>
          <w:b/>
          <w:sz w:val="28"/>
          <w:szCs w:val="28"/>
        </w:rPr>
      </w:pPr>
    </w:p>
    <w:p w:rsidR="00C44B13" w:rsidRDefault="00C44B13" w:rsidP="00C44B13">
      <w:pPr>
        <w:pStyle w:val="a3"/>
        <w:spacing w:after="0" w:line="240" w:lineRule="auto"/>
        <w:jc w:val="right"/>
        <w:rPr>
          <w:b/>
          <w:sz w:val="28"/>
          <w:szCs w:val="28"/>
        </w:rPr>
      </w:pPr>
    </w:p>
    <w:p w:rsidR="00C44B13" w:rsidRDefault="00F33351" w:rsidP="00C44B13">
      <w:pPr>
        <w:pStyle w:val="a3"/>
        <w:spacing w:after="0" w:line="240" w:lineRule="auto"/>
        <w:jc w:val="right"/>
        <w:rPr>
          <w:b/>
          <w:sz w:val="28"/>
          <w:szCs w:val="28"/>
        </w:rPr>
      </w:pPr>
      <w:r>
        <w:rPr>
          <w:noProof/>
          <w:lang w:eastAsia="ru-RU"/>
        </w:rPr>
        <mc:AlternateContent>
          <mc:Choice Requires="wps">
            <w:drawing>
              <wp:anchor distT="0" distB="0" distL="114300" distR="114300" simplePos="0" relativeHeight="251677696" behindDoc="0" locked="0" layoutInCell="1" allowOverlap="1" wp14:anchorId="38CE05CC" wp14:editId="52C12CFD">
                <wp:simplePos x="0" y="0"/>
                <wp:positionH relativeFrom="column">
                  <wp:posOffset>3785870</wp:posOffset>
                </wp:positionH>
                <wp:positionV relativeFrom="paragraph">
                  <wp:posOffset>155575</wp:posOffset>
                </wp:positionV>
                <wp:extent cx="2380615" cy="732790"/>
                <wp:effectExtent l="57150" t="38100" r="76835" b="863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0615" cy="73279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42F81" w:rsidRPr="00F5214D" w:rsidRDefault="00542F81" w:rsidP="00C44B13">
                            <w:pPr>
                              <w:spacing w:after="0" w:line="240" w:lineRule="auto"/>
                              <w:jc w:val="center"/>
                              <w:rPr>
                                <w:sz w:val="28"/>
                                <w:szCs w:val="28"/>
                              </w:rPr>
                            </w:pPr>
                            <w:r w:rsidRPr="00F5214D">
                              <w:rPr>
                                <w:sz w:val="28"/>
                                <w:szCs w:val="28"/>
                              </w:rPr>
                              <w:t>Пространственное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43" type="#_x0000_t202" style="position:absolute;left:0;text-align:left;margin-left:298.1pt;margin-top:12.25pt;width:187.45pt;height:5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" fillcolor="#a3c4ff" strokecolor="#4a7ebb">
                <v:fill color2="#e5eeff" rotate="t" angle="180" colors="0 #a3c4ff;22938f #bfd5ff;1 #e5eeff" focus="100%" type="gradient"/>
                <v:shadow on="t" color="black" opacity="24903f" origin=",.5" offset="0,.55556mm"/>
                <v:path arrowok="t"/>
                <v:textbox>
                  <w:txbxContent>
                    <w:p w:rsidR="00542F81" w:rsidRPr="00F5214D" w:rsidRDefault="00542F81" w:rsidP="00C44B13">
                      <w:pPr>
                        <w:spacing w:after="0" w:line="240" w:lineRule="auto"/>
                        <w:jc w:val="center"/>
                        <w:rPr>
                          <w:sz w:val="28"/>
                          <w:szCs w:val="28"/>
                        </w:rPr>
                      </w:pPr>
                      <w:r w:rsidRPr="00F5214D">
                        <w:rPr>
                          <w:sz w:val="28"/>
                          <w:szCs w:val="28"/>
                        </w:rPr>
                        <w:t>Пространственное развитие</w:t>
                      </w:r>
                    </w:p>
                  </w:txbxContent>
                </v:textbox>
              </v:shape>
            </w:pict>
          </mc:Fallback>
        </mc:AlternateContent>
      </w:r>
      <w:r w:rsidR="00935396">
        <w:rPr>
          <w:noProof/>
          <w:lang w:eastAsia="ru-RU"/>
        </w:rPr>
        <mc:AlternateContent>
          <mc:Choice Requires="wps">
            <w:drawing>
              <wp:anchor distT="0" distB="0" distL="114300" distR="114300" simplePos="0" relativeHeight="251671552" behindDoc="0" locked="0" layoutInCell="1" allowOverlap="1" wp14:anchorId="57E7C37F" wp14:editId="7143B3F4">
                <wp:simplePos x="0" y="0"/>
                <wp:positionH relativeFrom="column">
                  <wp:posOffset>6994525</wp:posOffset>
                </wp:positionH>
                <wp:positionV relativeFrom="paragraph">
                  <wp:posOffset>149860</wp:posOffset>
                </wp:positionV>
                <wp:extent cx="2425700" cy="637540"/>
                <wp:effectExtent l="0" t="0" r="12700"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637540"/>
                        </a:xfrm>
                        <a:prstGeom prst="rect">
                          <a:avLst/>
                        </a:prstGeom>
                        <a:solidFill>
                          <a:sysClr val="window" lastClr="FFFFFF"/>
                        </a:solidFill>
                        <a:ln w="25400" cap="flat" cmpd="sng" algn="ctr">
                          <a:solidFill>
                            <a:srgbClr val="C0504D"/>
                          </a:solidFill>
                          <a:prstDash val="solid"/>
                        </a:ln>
                        <a:effectLst/>
                      </wps:spPr>
                      <wps:txbx>
                        <w:txbxContent>
                          <w:p w:rsidR="00542F81" w:rsidRPr="00895727" w:rsidRDefault="00542F81" w:rsidP="00C44B13">
                            <w:pPr>
                              <w:spacing w:after="0" w:line="240" w:lineRule="auto"/>
                              <w:jc w:val="center"/>
                              <w:rPr>
                                <w:sz w:val="22"/>
                              </w:rPr>
                            </w:pPr>
                            <w:r w:rsidRPr="00895727">
                              <w:rPr>
                                <w:sz w:val="22"/>
                              </w:rPr>
                              <w:t>Развитие транспортно-коммуникационной сферы и инфраструктуры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44" type="#_x0000_t202" style="position:absolute;left:0;text-align:left;margin-left:550.75pt;margin-top:11.8pt;width:191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" fillcolor="window" strokecolor="#c0504d" strokeweight="2pt">
                <v:path arrowok="t"/>
                <v:textbox>
                  <w:txbxContent>
                    <w:p w:rsidR="00542F81" w:rsidRPr="00895727" w:rsidRDefault="00542F81" w:rsidP="00C44B13">
                      <w:pPr>
                        <w:spacing w:after="0" w:line="240" w:lineRule="auto"/>
                        <w:jc w:val="center"/>
                        <w:rPr>
                          <w:sz w:val="22"/>
                        </w:rPr>
                      </w:pPr>
                      <w:r w:rsidRPr="00895727">
                        <w:rPr>
                          <w:sz w:val="22"/>
                        </w:rPr>
                        <w:t>Развитие транспортно-коммуникационной сферы и инфраструктуры</w:t>
                      </w:r>
                    </w:p>
                  </w:txbxContent>
                </v:textbox>
              </v:shape>
            </w:pict>
          </mc:Fallback>
        </mc:AlternateContent>
      </w:r>
    </w:p>
    <w:p w:rsidR="00C44B13" w:rsidRDefault="00A7475A" w:rsidP="00C44B13">
      <w:pPr>
        <w:pStyle w:val="a3"/>
        <w:spacing w:after="0" w:line="240" w:lineRule="auto"/>
        <w:jc w:val="right"/>
        <w:rPr>
          <w:b/>
          <w:sz w:val="28"/>
          <w:szCs w:val="28"/>
        </w:rPr>
      </w:pPr>
      <w:r>
        <w:rPr>
          <w:noProof/>
          <w:lang w:eastAsia="ru-RU"/>
        </w:rPr>
        <mc:AlternateContent>
          <mc:Choice Requires="wps">
            <w:drawing>
              <wp:anchor distT="0" distB="0" distL="114300" distR="114300" simplePos="0" relativeHeight="251691008" behindDoc="0" locked="0" layoutInCell="1" allowOverlap="1" wp14:anchorId="578E23EB" wp14:editId="0304C990">
                <wp:simplePos x="0" y="0"/>
                <wp:positionH relativeFrom="column">
                  <wp:posOffset>6166485</wp:posOffset>
                </wp:positionH>
                <wp:positionV relativeFrom="paragraph">
                  <wp:posOffset>100330</wp:posOffset>
                </wp:positionV>
                <wp:extent cx="855980" cy="250190"/>
                <wp:effectExtent l="38100" t="38100" r="77470" b="1117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25019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485.55pt;margin-top:7.9pt;width:67.4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" strokecolor="#4f81bd" strokeweight="2pt">
                <v:stroke endarrow="open"/>
                <v:shadow on="t" color="black" opacity="24903f" origin=",.5" offset="0,.55556mm"/>
                <o:lock v:ext="edit" shapetype="f"/>
              </v:shape>
            </w:pict>
          </mc:Fallback>
        </mc:AlternateContent>
      </w:r>
      <w:r w:rsidR="00542F81">
        <w:rPr>
          <w:noProof/>
          <w:lang w:eastAsia="ru-RU"/>
        </w:rPr>
        <mc:AlternateContent>
          <mc:Choice Requires="wps">
            <w:drawing>
              <wp:anchor distT="0" distB="0" distL="114300" distR="114300" simplePos="0" relativeHeight="251689984" behindDoc="0" locked="0" layoutInCell="1" allowOverlap="1" wp14:anchorId="7B9B207F" wp14:editId="093AB562">
                <wp:simplePos x="0" y="0"/>
                <wp:positionH relativeFrom="column">
                  <wp:posOffset>6165850</wp:posOffset>
                </wp:positionH>
                <wp:positionV relativeFrom="paragraph">
                  <wp:posOffset>100330</wp:posOffset>
                </wp:positionV>
                <wp:extent cx="856615" cy="853440"/>
                <wp:effectExtent l="38100" t="19050" r="76835" b="990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615" cy="8534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85.5pt;margin-top:7.9pt;width:67.45pt;height:6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" strokecolor="#4f81bd" strokeweight="2pt">
                <v:stroke endarrow="open"/>
                <v:shadow on="t" color="black" opacity="24903f" origin=",.5" offset="0,.55556mm"/>
                <o:lock v:ext="edit" shapetype="f"/>
              </v:shape>
            </w:pict>
          </mc:Fallback>
        </mc:AlternateContent>
      </w:r>
    </w:p>
    <w:p w:rsidR="00C44B13" w:rsidRDefault="00935396" w:rsidP="00C44B13">
      <w:pPr>
        <w:pStyle w:val="a3"/>
        <w:spacing w:after="0" w:line="240" w:lineRule="auto"/>
        <w:jc w:val="right"/>
        <w:rPr>
          <w:b/>
          <w:sz w:val="28"/>
          <w:szCs w:val="28"/>
        </w:rPr>
      </w:pPr>
      <w:r>
        <w:rPr>
          <w:noProof/>
          <w:lang w:eastAsia="ru-RU"/>
        </w:rPr>
        <mc:AlternateContent>
          <mc:Choice Requires="wps">
            <w:drawing>
              <wp:anchor distT="0" distB="0" distL="114300" distR="114300" simplePos="0" relativeHeight="251666432" behindDoc="0" locked="0" layoutInCell="1" allowOverlap="1" wp14:anchorId="4CBAC3D0" wp14:editId="33F6F355">
                <wp:simplePos x="0" y="0"/>
                <wp:positionH relativeFrom="column">
                  <wp:posOffset>7009765</wp:posOffset>
                </wp:positionH>
                <wp:positionV relativeFrom="paragraph">
                  <wp:posOffset>455295</wp:posOffset>
                </wp:positionV>
                <wp:extent cx="2432050" cy="456565"/>
                <wp:effectExtent l="0" t="0" r="25400" b="196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456565"/>
                        </a:xfrm>
                        <a:prstGeom prst="rect">
                          <a:avLst/>
                        </a:prstGeom>
                        <a:solidFill>
                          <a:sysClr val="window" lastClr="FFFFFF"/>
                        </a:solidFill>
                        <a:ln w="25400" cap="flat" cmpd="sng" algn="ctr">
                          <a:solidFill>
                            <a:srgbClr val="C0504D"/>
                          </a:solidFill>
                          <a:prstDash val="solid"/>
                        </a:ln>
                        <a:effectLst/>
                      </wps:spPr>
                      <wps:txbx>
                        <w:txbxContent>
                          <w:p w:rsidR="00542F81" w:rsidRPr="00895727" w:rsidRDefault="00542F81" w:rsidP="00C44B13">
                            <w:pPr>
                              <w:spacing w:after="0" w:line="240" w:lineRule="auto"/>
                              <w:jc w:val="center"/>
                              <w:rPr>
                                <w:sz w:val="22"/>
                              </w:rPr>
                            </w:pPr>
                            <w:r w:rsidRPr="00895727">
                              <w:rPr>
                                <w:sz w:val="22"/>
                              </w:rPr>
                              <w:t>Агломерационное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45" type="#_x0000_t202" style="position:absolute;left:0;text-align:left;margin-left:551.95pt;margin-top:35.85pt;width:191.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" fillcolor="window" strokecolor="#c0504d" strokeweight="2pt">
                <v:path arrowok="t"/>
                <v:textbox>
                  <w:txbxContent>
                    <w:p w:rsidR="00542F81" w:rsidRPr="00895727" w:rsidRDefault="00542F81" w:rsidP="00C44B13">
                      <w:pPr>
                        <w:spacing w:after="0" w:line="240" w:lineRule="auto"/>
                        <w:jc w:val="center"/>
                        <w:rPr>
                          <w:sz w:val="22"/>
                        </w:rPr>
                      </w:pPr>
                      <w:r w:rsidRPr="00895727">
                        <w:rPr>
                          <w:sz w:val="22"/>
                        </w:rPr>
                        <w:t>Агломерационное развитие</w:t>
                      </w:r>
                    </w:p>
                  </w:txbxContent>
                </v:textbox>
              </v:shape>
            </w:pict>
          </mc:Fallback>
        </mc:AlternateContent>
      </w:r>
    </w:p>
    <w:p w:rsidR="007A04CC" w:rsidRDefault="007A04CC" w:rsidP="007A04CC">
      <w:pPr>
        <w:spacing w:after="0" w:line="240" w:lineRule="auto"/>
        <w:jc w:val="center"/>
        <w:rPr>
          <w:b/>
        </w:rPr>
      </w:pPr>
      <w:r w:rsidRPr="007A04CC">
        <w:rPr>
          <w:b/>
        </w:rPr>
        <w:lastRenderedPageBreak/>
        <w:t>ПРИОРИТЕТНЫЕ НАПРАВЛЕНИЯ</w:t>
      </w:r>
      <w:r w:rsidR="001860C3">
        <w:rPr>
          <w:b/>
        </w:rPr>
        <w:t xml:space="preserve"> </w:t>
      </w:r>
      <w:r w:rsidRPr="007A04CC">
        <w:rPr>
          <w:b/>
        </w:rPr>
        <w:t xml:space="preserve">СТРАТЕГИИ </w:t>
      </w:r>
    </w:p>
    <w:p w:rsidR="00A979F7" w:rsidRPr="007A04CC" w:rsidRDefault="00A979F7" w:rsidP="007A04CC">
      <w:pPr>
        <w:spacing w:after="0" w:line="240" w:lineRule="auto"/>
        <w:jc w:val="center"/>
        <w:rPr>
          <w:b/>
        </w:rPr>
      </w:pPr>
    </w:p>
    <w:tbl>
      <w:tblPr>
        <w:tblStyle w:val="1"/>
        <w:tblW w:w="0" w:type="auto"/>
        <w:jc w:val="center"/>
        <w:tblInd w:w="-2357" w:type="dxa"/>
        <w:tblLook w:val="04A0" w:firstRow="1" w:lastRow="0" w:firstColumn="1" w:lastColumn="0" w:noHBand="0" w:noVBand="1"/>
      </w:tblPr>
      <w:tblGrid>
        <w:gridCol w:w="2490"/>
        <w:gridCol w:w="3330"/>
        <w:gridCol w:w="6025"/>
        <w:gridCol w:w="2933"/>
      </w:tblGrid>
      <w:tr w:rsidR="007A04CC" w:rsidRPr="007A04CC" w:rsidTr="007A04CC">
        <w:trPr>
          <w:jc w:val="center"/>
        </w:trPr>
        <w:tc>
          <w:tcPr>
            <w:tcW w:w="2490" w:type="dxa"/>
            <w:vAlign w:val="center"/>
          </w:tcPr>
          <w:p w:rsidR="007A04CC" w:rsidRPr="007A04CC" w:rsidRDefault="007A04CC" w:rsidP="007A04CC">
            <w:pPr>
              <w:jc w:val="center"/>
              <w:rPr>
                <w:b/>
                <w:i/>
              </w:rPr>
            </w:pPr>
            <w:r w:rsidRPr="007A04CC">
              <w:rPr>
                <w:b/>
                <w:i/>
              </w:rPr>
              <w:t>Приоритетные направления</w:t>
            </w:r>
          </w:p>
        </w:tc>
        <w:tc>
          <w:tcPr>
            <w:tcW w:w="3330" w:type="dxa"/>
            <w:vAlign w:val="center"/>
          </w:tcPr>
          <w:p w:rsidR="007A04CC" w:rsidRPr="007A04CC" w:rsidRDefault="007A04CC" w:rsidP="007A04CC">
            <w:pPr>
              <w:jc w:val="center"/>
              <w:rPr>
                <w:b/>
                <w:i/>
              </w:rPr>
            </w:pPr>
            <w:r w:rsidRPr="007A04CC">
              <w:rPr>
                <w:b/>
                <w:i/>
              </w:rPr>
              <w:t>Цели</w:t>
            </w:r>
          </w:p>
        </w:tc>
        <w:tc>
          <w:tcPr>
            <w:tcW w:w="6025" w:type="dxa"/>
            <w:vAlign w:val="center"/>
          </w:tcPr>
          <w:p w:rsidR="007A04CC" w:rsidRPr="007A04CC" w:rsidRDefault="007A04CC" w:rsidP="007A04CC">
            <w:pPr>
              <w:jc w:val="center"/>
              <w:rPr>
                <w:b/>
                <w:i/>
              </w:rPr>
            </w:pPr>
            <w:r w:rsidRPr="007A04CC">
              <w:rPr>
                <w:b/>
                <w:i/>
              </w:rPr>
              <w:t>Задачи</w:t>
            </w:r>
          </w:p>
        </w:tc>
        <w:tc>
          <w:tcPr>
            <w:tcW w:w="2933" w:type="dxa"/>
            <w:vAlign w:val="center"/>
          </w:tcPr>
          <w:p w:rsidR="007A04CC" w:rsidRPr="007A04CC" w:rsidRDefault="007A04CC" w:rsidP="007A04CC">
            <w:pPr>
              <w:jc w:val="center"/>
              <w:rPr>
                <w:b/>
                <w:i/>
              </w:rPr>
            </w:pPr>
            <w:r w:rsidRPr="007A04CC">
              <w:rPr>
                <w:b/>
                <w:i/>
              </w:rPr>
              <w:t>Показатели</w:t>
            </w:r>
          </w:p>
        </w:tc>
      </w:tr>
      <w:tr w:rsidR="007A04CC" w:rsidRPr="007A04CC" w:rsidTr="007A04CC">
        <w:trPr>
          <w:trHeight w:val="1554"/>
          <w:jc w:val="center"/>
        </w:trPr>
        <w:tc>
          <w:tcPr>
            <w:tcW w:w="2490" w:type="dxa"/>
            <w:vMerge w:val="restart"/>
            <w:vAlign w:val="center"/>
          </w:tcPr>
          <w:p w:rsidR="007A04CC" w:rsidRPr="007A04CC" w:rsidRDefault="007A04CC" w:rsidP="007A04CC">
            <w:pPr>
              <w:jc w:val="center"/>
              <w:rPr>
                <w:b/>
              </w:rPr>
            </w:pPr>
            <w:r w:rsidRPr="007A04CC">
              <w:rPr>
                <w:b/>
              </w:rPr>
              <w:t>Человеческий капитал и социальная сфера</w:t>
            </w:r>
          </w:p>
        </w:tc>
        <w:tc>
          <w:tcPr>
            <w:tcW w:w="3330" w:type="dxa"/>
          </w:tcPr>
          <w:p w:rsidR="007A04CC" w:rsidRPr="007A04CC" w:rsidRDefault="007A04CC" w:rsidP="007A04CC">
            <w:r w:rsidRPr="007A04CC">
              <w:t>Стабильный рост качества жизни при сбалансированном развитии социальной сферы</w:t>
            </w:r>
          </w:p>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p w:rsidR="007A04CC" w:rsidRPr="007A04CC" w:rsidRDefault="007A04CC" w:rsidP="007A04CC"/>
        </w:tc>
        <w:tc>
          <w:tcPr>
            <w:tcW w:w="6025" w:type="dxa"/>
          </w:tcPr>
          <w:p w:rsidR="007A04CC" w:rsidRPr="007A04CC" w:rsidRDefault="007A04CC" w:rsidP="007A04CC">
            <w:r w:rsidRPr="007A04CC">
              <w:t>Улучшение жилищных условий населения, повышение обеспеченности населения качественным жильем</w:t>
            </w:r>
          </w:p>
          <w:p w:rsidR="007A04CC" w:rsidRPr="007A04CC" w:rsidRDefault="007A04CC" w:rsidP="007A04CC">
            <w:r w:rsidRPr="007A04CC">
              <w:t>Организация и обеспечение доступности качественного образования</w:t>
            </w:r>
          </w:p>
          <w:p w:rsidR="007A04CC" w:rsidRPr="007A04CC" w:rsidRDefault="007A04CC" w:rsidP="007A04CC">
            <w:r w:rsidRPr="007A04CC">
              <w:t>Обеспечение всестороннего развития и самореализации молодежи</w:t>
            </w:r>
          </w:p>
          <w:p w:rsidR="007A04CC" w:rsidRPr="007A04CC" w:rsidRDefault="007A04CC" w:rsidP="007A04CC">
            <w:r w:rsidRPr="007A04CC">
              <w:t>Повышение качества жизни и социальная защита граждан пожилого возраста и других социально уязвимых групп населения</w:t>
            </w:r>
          </w:p>
          <w:p w:rsidR="007A04CC" w:rsidRPr="007A04CC" w:rsidRDefault="007A04CC" w:rsidP="007A04CC">
            <w:r w:rsidRPr="007A04CC">
              <w:t>Развитие системы предоставления социальных услуг населению, повышение качества и доступности услуг, а также сохранение имеющейся сети бюджетных учреждений</w:t>
            </w:r>
          </w:p>
          <w:p w:rsidR="007A04CC" w:rsidRPr="007A04CC" w:rsidRDefault="007A04CC" w:rsidP="007A04CC">
            <w:r w:rsidRPr="007A04CC">
              <w:t>Развитие отрасли культуры</w:t>
            </w:r>
          </w:p>
          <w:p w:rsidR="007A04CC" w:rsidRPr="007A04CC" w:rsidRDefault="007A04CC" w:rsidP="007A04CC">
            <w:r w:rsidRPr="007A04CC">
              <w:t>Рост доходов населения</w:t>
            </w:r>
          </w:p>
          <w:p w:rsidR="007A04CC" w:rsidRPr="007A04CC" w:rsidRDefault="007A04CC" w:rsidP="007A04CC">
            <w:r w:rsidRPr="007A04CC">
              <w:t>Снижение уровня безработицы</w:t>
            </w:r>
          </w:p>
        </w:tc>
        <w:tc>
          <w:tcPr>
            <w:tcW w:w="2933" w:type="dxa"/>
          </w:tcPr>
          <w:p w:rsidR="007A04CC" w:rsidRPr="007A04CC" w:rsidRDefault="007A04CC" w:rsidP="007A04CC">
            <w:r w:rsidRPr="007A04CC">
              <w:t>Численность населения, чел.</w:t>
            </w:r>
          </w:p>
          <w:p w:rsidR="007A04CC" w:rsidRPr="007A04CC" w:rsidRDefault="007A04CC" w:rsidP="007A04CC"/>
          <w:p w:rsidR="007A04CC" w:rsidRPr="007A04CC" w:rsidRDefault="007A04CC" w:rsidP="007A04CC">
            <w:r w:rsidRPr="007A04CC">
              <w:t>Уровень миграции, чел.</w:t>
            </w:r>
          </w:p>
          <w:p w:rsidR="007A04CC" w:rsidRPr="007A04CC" w:rsidRDefault="007A04CC" w:rsidP="007A04CC"/>
          <w:p w:rsidR="007A04CC" w:rsidRPr="007A04CC" w:rsidRDefault="007A04CC" w:rsidP="007A04CC">
            <w:r w:rsidRPr="007A04CC">
              <w:t>Ввод в эксплуатацию жилых домов, кв.м.</w:t>
            </w:r>
          </w:p>
          <w:p w:rsidR="007A04CC" w:rsidRPr="007A04CC" w:rsidRDefault="007A04CC" w:rsidP="007A04CC"/>
          <w:p w:rsidR="007A04CC" w:rsidRPr="007A04CC" w:rsidRDefault="007A04CC" w:rsidP="007A04CC">
            <w:r w:rsidRPr="007A04CC">
              <w:t>Среднемесячная номинальная начисленная заработная плата работников</w:t>
            </w:r>
          </w:p>
          <w:p w:rsidR="007A04CC" w:rsidRPr="007A04CC" w:rsidRDefault="007A04CC" w:rsidP="007A04CC">
            <w:r w:rsidRPr="007A04CC">
              <w:t>крупных и средних организаций, руб.</w:t>
            </w:r>
          </w:p>
          <w:p w:rsidR="007A04CC" w:rsidRPr="007A04CC" w:rsidRDefault="007A04CC" w:rsidP="007A04CC"/>
          <w:p w:rsidR="007A04CC" w:rsidRPr="007A04CC" w:rsidRDefault="007A04CC" w:rsidP="007A04CC">
            <w:r w:rsidRPr="007A04CC">
              <w:t>Уровень безработицы, %</w:t>
            </w:r>
          </w:p>
          <w:p w:rsidR="007A04CC" w:rsidRPr="007A04CC" w:rsidRDefault="007A04CC" w:rsidP="007A04CC"/>
        </w:tc>
      </w:tr>
      <w:tr w:rsidR="007A04CC" w:rsidRPr="007A04CC" w:rsidTr="007A04CC">
        <w:trPr>
          <w:trHeight w:val="420"/>
          <w:jc w:val="center"/>
        </w:trPr>
        <w:tc>
          <w:tcPr>
            <w:tcW w:w="2490" w:type="dxa"/>
            <w:vMerge/>
          </w:tcPr>
          <w:p w:rsidR="007A04CC" w:rsidRPr="007A04CC" w:rsidRDefault="007A04CC" w:rsidP="007A04CC"/>
        </w:tc>
        <w:tc>
          <w:tcPr>
            <w:tcW w:w="3330" w:type="dxa"/>
          </w:tcPr>
          <w:p w:rsidR="007A04CC" w:rsidRPr="007A04CC" w:rsidRDefault="007A04CC" w:rsidP="007A04CC">
            <w:r w:rsidRPr="007A04CC">
              <w:t>Развитие системы охраны здоровья и безопасности населения</w:t>
            </w:r>
          </w:p>
        </w:tc>
        <w:tc>
          <w:tcPr>
            <w:tcW w:w="6025" w:type="dxa"/>
          </w:tcPr>
          <w:p w:rsidR="007A04CC" w:rsidRPr="007A04CC" w:rsidRDefault="007A04CC" w:rsidP="007A04CC">
            <w:r w:rsidRPr="007A04CC">
              <w:t>Создание условий для повышения доступности и качества здравоохранения, развитие сети медицинских организаций</w:t>
            </w:r>
          </w:p>
          <w:p w:rsidR="007A04CC" w:rsidRPr="007A04CC" w:rsidRDefault="007A04CC" w:rsidP="007A04CC">
            <w:r w:rsidRPr="007A04CC">
              <w:t>Развитие физкультуры и спорта на территории Округа, увеличение числа занимающихся физкультурой и спортом</w:t>
            </w:r>
          </w:p>
          <w:p w:rsidR="007A04CC" w:rsidRPr="007A04CC" w:rsidRDefault="007A04CC" w:rsidP="007A04CC">
            <w:r w:rsidRPr="007A04CC">
              <w:t xml:space="preserve">Обеспечение безопасности жизни в Округе </w:t>
            </w:r>
          </w:p>
          <w:p w:rsidR="007A04CC" w:rsidRPr="007A04CC" w:rsidRDefault="007A04CC" w:rsidP="007A04CC"/>
        </w:tc>
        <w:tc>
          <w:tcPr>
            <w:tcW w:w="2933" w:type="dxa"/>
          </w:tcPr>
          <w:p w:rsidR="007A04CC" w:rsidRPr="007A04CC" w:rsidRDefault="007A04CC" w:rsidP="007A04CC">
            <w:r w:rsidRPr="007A04CC">
              <w:t>Коэффициент рождаемости, человек/1000 человек населения</w:t>
            </w:r>
          </w:p>
          <w:p w:rsidR="007A04CC" w:rsidRPr="007A04CC" w:rsidRDefault="007A04CC" w:rsidP="007A04CC"/>
          <w:p w:rsidR="007A04CC" w:rsidRPr="007A04CC" w:rsidRDefault="007A04CC" w:rsidP="007A04CC">
            <w:r w:rsidRPr="007A04CC">
              <w:t>Коэффициент смертности, человек/1000 человек населения</w:t>
            </w:r>
          </w:p>
          <w:p w:rsidR="007A04CC" w:rsidRPr="007A04CC" w:rsidRDefault="007A04CC" w:rsidP="007A04CC"/>
          <w:p w:rsidR="007A04CC" w:rsidRPr="007A04CC" w:rsidRDefault="007A04CC" w:rsidP="007A04CC">
            <w:r w:rsidRPr="007A04CC">
              <w:t>Доля населения, систематически занимающегося физической культурой и спортом, %</w:t>
            </w:r>
          </w:p>
        </w:tc>
      </w:tr>
      <w:tr w:rsidR="007A04CC" w:rsidRPr="007A04CC" w:rsidTr="007A04CC">
        <w:trPr>
          <w:trHeight w:val="2546"/>
          <w:jc w:val="center"/>
        </w:trPr>
        <w:tc>
          <w:tcPr>
            <w:tcW w:w="2490" w:type="dxa"/>
            <w:vMerge/>
          </w:tcPr>
          <w:p w:rsidR="007A04CC" w:rsidRPr="007A04CC" w:rsidRDefault="007A04CC" w:rsidP="007A04CC"/>
        </w:tc>
        <w:tc>
          <w:tcPr>
            <w:tcW w:w="3330" w:type="dxa"/>
          </w:tcPr>
          <w:p w:rsidR="007A04CC" w:rsidRPr="007A04CC" w:rsidRDefault="007A04CC" w:rsidP="007A04CC">
            <w:r w:rsidRPr="007A04CC">
              <w:t>Создание комфортной среды проживания, благоустройство территории</w:t>
            </w:r>
          </w:p>
        </w:tc>
        <w:tc>
          <w:tcPr>
            <w:tcW w:w="6025" w:type="dxa"/>
          </w:tcPr>
          <w:p w:rsidR="007A04CC" w:rsidRPr="007A04CC" w:rsidRDefault="007A04CC" w:rsidP="007A04CC">
            <w:r w:rsidRPr="007A04CC">
              <w:t>Благоустройство общегородских и дворовых территорий</w:t>
            </w:r>
          </w:p>
          <w:p w:rsidR="007A04CC" w:rsidRPr="007A04CC" w:rsidRDefault="007A04CC" w:rsidP="007A04CC">
            <w:r w:rsidRPr="007A04CC">
              <w:t>Проведение работ по модернизации и реставрации объектов общественного пространства для повышения их привлекательности для жителей и туристов</w:t>
            </w:r>
          </w:p>
          <w:p w:rsidR="007A04CC" w:rsidRPr="007A04CC" w:rsidRDefault="007A04CC" w:rsidP="007A04CC">
            <w:r w:rsidRPr="007A04CC">
              <w:t>Увеличение доли озелененных территорий общего пользования (парки, сады и др.)  в общей площади зеленых насаждений и поддержание в безаварийном состоянии с целью привлекательности озелененных территорий</w:t>
            </w:r>
          </w:p>
          <w:p w:rsidR="007A04CC" w:rsidRPr="007A04CC" w:rsidRDefault="007A04CC" w:rsidP="007A04CC">
            <w:r w:rsidRPr="007A04CC">
              <w:t xml:space="preserve">Обеспечение разнообразия культурно-досуговой и спортивной инфраструктуры </w:t>
            </w:r>
          </w:p>
          <w:p w:rsidR="007A04CC" w:rsidRPr="007A04CC" w:rsidRDefault="007A04CC" w:rsidP="007A04CC">
            <w:r w:rsidRPr="007A04CC">
              <w:t>Цифровизация городского хозяйства на территории Округа в рамках проекта «Умный город»</w:t>
            </w:r>
          </w:p>
          <w:p w:rsidR="007A04CC" w:rsidRPr="007A04CC" w:rsidRDefault="007A04CC" w:rsidP="007A04CC"/>
        </w:tc>
        <w:tc>
          <w:tcPr>
            <w:tcW w:w="2933" w:type="dxa"/>
          </w:tcPr>
          <w:p w:rsidR="007A04CC" w:rsidRPr="007A04CC" w:rsidRDefault="007A04CC" w:rsidP="007A04CC">
            <w:r w:rsidRPr="007A04CC">
              <w:t>Индекс качества городской среды, баллов</w:t>
            </w:r>
          </w:p>
        </w:tc>
      </w:tr>
      <w:tr w:rsidR="007A04CC" w:rsidRPr="007A04CC" w:rsidTr="007A04CC">
        <w:trPr>
          <w:jc w:val="center"/>
        </w:trPr>
        <w:tc>
          <w:tcPr>
            <w:tcW w:w="2490" w:type="dxa"/>
            <w:vMerge w:val="restart"/>
            <w:vAlign w:val="center"/>
          </w:tcPr>
          <w:p w:rsidR="007A04CC" w:rsidRPr="007A04CC" w:rsidRDefault="007A04CC" w:rsidP="007A04CC">
            <w:pPr>
              <w:jc w:val="center"/>
              <w:rPr>
                <w:b/>
              </w:rPr>
            </w:pPr>
            <w:r w:rsidRPr="007A04CC">
              <w:rPr>
                <w:b/>
              </w:rPr>
              <w:t>Экономическое развитие</w:t>
            </w:r>
          </w:p>
        </w:tc>
        <w:tc>
          <w:tcPr>
            <w:tcW w:w="3330" w:type="dxa"/>
          </w:tcPr>
          <w:p w:rsidR="007A04CC" w:rsidRPr="007A04CC" w:rsidRDefault="007A04CC" w:rsidP="007A04CC">
            <w:r w:rsidRPr="007A04CC">
              <w:t>Развитие промышленности</w:t>
            </w:r>
          </w:p>
        </w:tc>
        <w:tc>
          <w:tcPr>
            <w:tcW w:w="6025" w:type="dxa"/>
          </w:tcPr>
          <w:p w:rsidR="007A04CC" w:rsidRPr="007A04CC" w:rsidRDefault="007A04CC" w:rsidP="007A04CC">
            <w:r w:rsidRPr="007A04CC">
              <w:t>Кластерное развитие высокотехнологичного машиностроения</w:t>
            </w:r>
          </w:p>
          <w:p w:rsidR="007A04CC" w:rsidRPr="007A04CC" w:rsidRDefault="007A04CC" w:rsidP="007A04CC">
            <w:r w:rsidRPr="007A04CC">
              <w:t>Развитие отрасли жилищного строительства</w:t>
            </w:r>
          </w:p>
          <w:p w:rsidR="007A04CC" w:rsidRPr="007A04CC" w:rsidRDefault="007A04CC" w:rsidP="007A04CC">
            <w:r w:rsidRPr="007A04CC">
              <w:t xml:space="preserve">Формирование индустриальной среды </w:t>
            </w:r>
            <w:r w:rsidR="004F3304" w:rsidRPr="007A04CC">
              <w:t>инновационных</w:t>
            </w:r>
            <w:r w:rsidRPr="007A04CC">
              <w:t xml:space="preserve"> и наукоемких технологий</w:t>
            </w:r>
          </w:p>
          <w:p w:rsidR="007A04CC" w:rsidRPr="007A04CC" w:rsidRDefault="007A04CC" w:rsidP="007A04CC">
            <w:r w:rsidRPr="007A04CC">
              <w:t>Сохранение и повышение высокоп</w:t>
            </w:r>
            <w:r w:rsidR="00FD0C28">
              <w:t>роизводительных рабочих мест в О</w:t>
            </w:r>
            <w:r w:rsidRPr="007A04CC">
              <w:t>круге</w:t>
            </w:r>
          </w:p>
          <w:p w:rsidR="007A04CC" w:rsidRPr="007A04CC" w:rsidRDefault="007A04CC" w:rsidP="007A04CC">
            <w:r w:rsidRPr="007A04CC">
              <w:t>Создание индустриальных площадок (индустриальные парки, технопарки)</w:t>
            </w:r>
          </w:p>
          <w:p w:rsidR="007A04CC" w:rsidRPr="007A04CC" w:rsidRDefault="007A04CC" w:rsidP="007A04CC">
            <w:r w:rsidRPr="007A04CC">
              <w:t>Развитие научно-инновационной сферы</w:t>
            </w:r>
          </w:p>
          <w:p w:rsidR="007A04CC" w:rsidRPr="007A04CC" w:rsidRDefault="007A04CC" w:rsidP="007A04CC">
            <w:r w:rsidRPr="007A04CC">
              <w:t>Внедрение цифровых технологий в экономику Округа, формирование научных компетенций и инноваций</w:t>
            </w:r>
          </w:p>
          <w:p w:rsidR="007A04CC" w:rsidRPr="007A04CC" w:rsidRDefault="007A04CC" w:rsidP="007A04CC">
            <w:r w:rsidRPr="007A04CC">
              <w:t>Развитие центров компетенций и инноваций</w:t>
            </w:r>
          </w:p>
          <w:p w:rsidR="007A04CC" w:rsidRPr="007A04CC" w:rsidRDefault="007A04CC" w:rsidP="007A04CC"/>
        </w:tc>
        <w:tc>
          <w:tcPr>
            <w:tcW w:w="2933" w:type="dxa"/>
          </w:tcPr>
          <w:p w:rsidR="007A04CC" w:rsidRPr="007A04CC" w:rsidRDefault="007A04CC" w:rsidP="007A04CC">
            <w:r w:rsidRPr="007A04CC">
              <w:t>Объем отгруженной продукции (работ, услуг) по крупным и средним организациям, млрд. руб.</w:t>
            </w:r>
          </w:p>
          <w:p w:rsidR="007A04CC" w:rsidRPr="007A04CC" w:rsidRDefault="007A04CC" w:rsidP="007A04CC"/>
          <w:p w:rsidR="007A04CC" w:rsidRPr="007A04CC" w:rsidRDefault="007A04CC" w:rsidP="007A04CC">
            <w:r w:rsidRPr="007A04CC">
              <w:t>Количество индустриальных площадок (индустриальные парки, технопарки), ед.</w:t>
            </w:r>
          </w:p>
          <w:p w:rsidR="007A04CC" w:rsidRPr="007A04CC" w:rsidRDefault="007A04CC" w:rsidP="007A04CC"/>
          <w:p w:rsidR="007A04CC" w:rsidRPr="007A04CC" w:rsidRDefault="007A04CC" w:rsidP="007A04CC">
            <w:r w:rsidRPr="007A04CC">
              <w:t>Среднесписочная численность работающих, чел.</w:t>
            </w:r>
          </w:p>
        </w:tc>
      </w:tr>
      <w:tr w:rsidR="007A04CC" w:rsidRPr="007A04CC" w:rsidTr="007A04CC">
        <w:trPr>
          <w:jc w:val="center"/>
        </w:trPr>
        <w:tc>
          <w:tcPr>
            <w:tcW w:w="2490" w:type="dxa"/>
            <w:vMerge/>
          </w:tcPr>
          <w:p w:rsidR="007A04CC" w:rsidRPr="007A04CC" w:rsidRDefault="007A04CC" w:rsidP="007A04CC"/>
        </w:tc>
        <w:tc>
          <w:tcPr>
            <w:tcW w:w="3330" w:type="dxa"/>
          </w:tcPr>
          <w:p w:rsidR="007A04CC" w:rsidRPr="007A04CC" w:rsidRDefault="007A04CC" w:rsidP="007A04CC">
            <w:r w:rsidRPr="007A04CC">
              <w:t>Развитие малого и среднего предпринимательства</w:t>
            </w:r>
          </w:p>
        </w:tc>
        <w:tc>
          <w:tcPr>
            <w:tcW w:w="6025" w:type="dxa"/>
          </w:tcPr>
          <w:p w:rsidR="007A04CC" w:rsidRPr="007A04CC" w:rsidRDefault="007A04CC" w:rsidP="007A04CC">
            <w:r w:rsidRPr="007A04CC">
              <w:t>Обеспечение содействия увеличению количества СМСП, «самозанятых»</w:t>
            </w:r>
          </w:p>
          <w:p w:rsidR="007A04CC" w:rsidRPr="007A04CC" w:rsidRDefault="007A04CC" w:rsidP="007A04CC">
            <w:r w:rsidRPr="007A04CC">
              <w:t xml:space="preserve">Интеграция инфраструктуры и мер поддержки малого и среднего предпринимательства </w:t>
            </w:r>
          </w:p>
          <w:p w:rsidR="007A04CC" w:rsidRPr="007A04CC" w:rsidRDefault="007A04CC" w:rsidP="007A04CC">
            <w:r w:rsidRPr="007A04CC">
              <w:t>Расширение деловых возможностей малого предпринимательства</w:t>
            </w:r>
          </w:p>
          <w:p w:rsidR="007A04CC" w:rsidRPr="007A04CC" w:rsidRDefault="007A04CC" w:rsidP="007A04CC">
            <w:r w:rsidRPr="007A04CC">
              <w:lastRenderedPageBreak/>
              <w:t>Создание благоприятных условий для ведения предпринимательства в Округе</w:t>
            </w:r>
          </w:p>
          <w:p w:rsidR="007A04CC" w:rsidRPr="007A04CC" w:rsidRDefault="007A04CC" w:rsidP="007A04CC">
            <w:r w:rsidRPr="007A04CC">
              <w:t xml:space="preserve">Формирование положительного имиджа малого и среднего предпринимательства Округа </w:t>
            </w:r>
          </w:p>
          <w:p w:rsidR="007A04CC" w:rsidRPr="007A04CC" w:rsidRDefault="007A04CC" w:rsidP="007A04CC">
            <w:pPr>
              <w:rPr>
                <w:highlight w:val="yellow"/>
              </w:rPr>
            </w:pPr>
          </w:p>
          <w:p w:rsidR="007A04CC" w:rsidRPr="007A04CC" w:rsidRDefault="007A04CC" w:rsidP="007A04CC">
            <w:pPr>
              <w:rPr>
                <w:highlight w:val="yellow"/>
              </w:rPr>
            </w:pPr>
          </w:p>
          <w:p w:rsidR="007A04CC" w:rsidRPr="007A04CC" w:rsidRDefault="007A04CC" w:rsidP="007A04CC">
            <w:pPr>
              <w:rPr>
                <w:highlight w:val="yellow"/>
              </w:rPr>
            </w:pPr>
          </w:p>
          <w:p w:rsidR="007A04CC" w:rsidRPr="007A04CC" w:rsidRDefault="007A04CC" w:rsidP="007A04CC">
            <w:pPr>
              <w:rPr>
                <w:highlight w:val="yellow"/>
              </w:rPr>
            </w:pPr>
          </w:p>
          <w:p w:rsidR="007A04CC" w:rsidRPr="007A04CC" w:rsidRDefault="007A04CC" w:rsidP="007A04CC">
            <w:pPr>
              <w:rPr>
                <w:highlight w:val="yellow"/>
              </w:rPr>
            </w:pPr>
          </w:p>
          <w:p w:rsidR="007A04CC" w:rsidRPr="007A04CC" w:rsidRDefault="007A04CC" w:rsidP="007A04CC">
            <w:pPr>
              <w:rPr>
                <w:highlight w:val="yellow"/>
              </w:rPr>
            </w:pPr>
          </w:p>
          <w:p w:rsidR="007A04CC" w:rsidRPr="007A04CC" w:rsidRDefault="007A04CC" w:rsidP="007A04CC"/>
        </w:tc>
        <w:tc>
          <w:tcPr>
            <w:tcW w:w="2933" w:type="dxa"/>
          </w:tcPr>
          <w:p w:rsidR="007A04CC" w:rsidRPr="007A04CC" w:rsidRDefault="007A04CC" w:rsidP="007A04CC">
            <w:r w:rsidRPr="007A04CC">
              <w:lastRenderedPageBreak/>
              <w:t>Число субъектов малого и среднего предпринимательства в расчете на 10 тыс. человек населения</w:t>
            </w:r>
          </w:p>
          <w:p w:rsidR="007A04CC" w:rsidRPr="007A04CC" w:rsidRDefault="007A04CC" w:rsidP="007A04CC"/>
          <w:p w:rsidR="007A04CC" w:rsidRPr="007A04CC" w:rsidRDefault="007A04CC" w:rsidP="007A04CC">
            <w:r w:rsidRPr="007A04CC">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r>
      <w:tr w:rsidR="007A04CC" w:rsidRPr="007A04CC" w:rsidTr="007A04CC">
        <w:trPr>
          <w:jc w:val="center"/>
        </w:trPr>
        <w:tc>
          <w:tcPr>
            <w:tcW w:w="2490" w:type="dxa"/>
            <w:vMerge/>
          </w:tcPr>
          <w:p w:rsidR="007A04CC" w:rsidRPr="007A04CC" w:rsidRDefault="007A04CC" w:rsidP="007A04CC"/>
        </w:tc>
        <w:tc>
          <w:tcPr>
            <w:tcW w:w="3330" w:type="dxa"/>
          </w:tcPr>
          <w:p w:rsidR="007A04CC" w:rsidRPr="007A04CC" w:rsidRDefault="007A04CC" w:rsidP="007A04CC">
            <w:r w:rsidRPr="007A04CC">
              <w:t>Инвестиции</w:t>
            </w:r>
          </w:p>
        </w:tc>
        <w:tc>
          <w:tcPr>
            <w:tcW w:w="6025" w:type="dxa"/>
          </w:tcPr>
          <w:p w:rsidR="007A04CC" w:rsidRPr="007A04CC" w:rsidRDefault="007A04CC" w:rsidP="007A04CC">
            <w:r w:rsidRPr="007A04CC">
              <w:t>Создание условий, способствующих привлечению инвестиционных потоков</w:t>
            </w:r>
          </w:p>
          <w:p w:rsidR="007A04CC" w:rsidRPr="007A04CC" w:rsidRDefault="007A04CC" w:rsidP="007A04CC">
            <w:r w:rsidRPr="007A04CC">
              <w:t>Увеличение объема инвестиций</w:t>
            </w:r>
          </w:p>
          <w:p w:rsidR="007A04CC" w:rsidRPr="007A04CC" w:rsidRDefault="007A04CC" w:rsidP="007A04CC">
            <w:r w:rsidRPr="007A04CC">
              <w:t>Увеличение количества новых рабочих мест, созданных в рамках ТОСЭР «Миасс»</w:t>
            </w:r>
          </w:p>
        </w:tc>
        <w:tc>
          <w:tcPr>
            <w:tcW w:w="2933" w:type="dxa"/>
          </w:tcPr>
          <w:p w:rsidR="007A04CC" w:rsidRPr="007A04CC" w:rsidRDefault="007A04CC" w:rsidP="007A04CC">
            <w:r w:rsidRPr="007A04CC">
              <w:t>Объем инвестиций в основной капитал по крупным и средним организациям, млрд. руб.</w:t>
            </w:r>
          </w:p>
          <w:p w:rsidR="007A04CC" w:rsidRPr="007A04CC" w:rsidRDefault="007A04CC" w:rsidP="007A04CC"/>
          <w:p w:rsidR="007A04CC" w:rsidRPr="007A04CC" w:rsidRDefault="007A04CC" w:rsidP="007A04CC">
            <w:r w:rsidRPr="007A04CC">
              <w:t>Количество новых рабочих мест, созданных в рамках ТОСЭР «Миасс», ед.</w:t>
            </w:r>
          </w:p>
        </w:tc>
      </w:tr>
      <w:tr w:rsidR="007A04CC" w:rsidRPr="007A04CC" w:rsidTr="007A04CC">
        <w:trPr>
          <w:jc w:val="center"/>
        </w:trPr>
        <w:tc>
          <w:tcPr>
            <w:tcW w:w="2490" w:type="dxa"/>
            <w:vMerge w:val="restart"/>
            <w:vAlign w:val="center"/>
          </w:tcPr>
          <w:p w:rsidR="007A04CC" w:rsidRPr="007A04CC" w:rsidRDefault="007A04CC" w:rsidP="007A04CC">
            <w:pPr>
              <w:jc w:val="center"/>
              <w:rPr>
                <w:b/>
              </w:rPr>
            </w:pPr>
            <w:r w:rsidRPr="007A04CC">
              <w:rPr>
                <w:b/>
              </w:rPr>
              <w:t>Туризм</w:t>
            </w:r>
          </w:p>
        </w:tc>
        <w:tc>
          <w:tcPr>
            <w:tcW w:w="3330" w:type="dxa"/>
          </w:tcPr>
          <w:p w:rsidR="007A04CC" w:rsidRPr="007A04CC" w:rsidRDefault="007A04CC" w:rsidP="007A04CC">
            <w:r w:rsidRPr="007A04CC">
              <w:t>Формирование конкурентоспособной отрасли туризма</w:t>
            </w:r>
          </w:p>
        </w:tc>
        <w:tc>
          <w:tcPr>
            <w:tcW w:w="6025" w:type="dxa"/>
          </w:tcPr>
          <w:p w:rsidR="007A04CC" w:rsidRPr="007A04CC" w:rsidRDefault="007A04CC" w:rsidP="007A04CC">
            <w:r w:rsidRPr="007A04CC">
              <w:t>Увеличение туристического потока</w:t>
            </w:r>
          </w:p>
          <w:p w:rsidR="007A04CC" w:rsidRPr="007A04CC" w:rsidRDefault="007A04CC" w:rsidP="007A04CC">
            <w:r w:rsidRPr="007A04CC">
              <w:t>Формирование новых объектов туристической индустрии</w:t>
            </w:r>
          </w:p>
          <w:p w:rsidR="007A04CC" w:rsidRPr="007A04CC" w:rsidRDefault="007A04CC" w:rsidP="007A04CC">
            <w:r w:rsidRPr="007A04CC">
              <w:t>Создание ресурсоснабжающей инфраструктуры объектов туристической индустрии</w:t>
            </w:r>
          </w:p>
          <w:p w:rsidR="007A04CC" w:rsidRPr="007A04CC" w:rsidRDefault="007A04CC" w:rsidP="007A04CC">
            <w:r w:rsidRPr="007A04CC">
              <w:t>Повышение степени информированности населения, гостей города и турагентств о туристском потенциале города</w:t>
            </w:r>
          </w:p>
        </w:tc>
        <w:tc>
          <w:tcPr>
            <w:tcW w:w="2933" w:type="dxa"/>
          </w:tcPr>
          <w:p w:rsidR="007A04CC" w:rsidRPr="007A04CC" w:rsidRDefault="007A04CC" w:rsidP="007A04CC">
            <w:r w:rsidRPr="007A04CC">
              <w:t>Туристический поток, чел. в год</w:t>
            </w:r>
          </w:p>
        </w:tc>
      </w:tr>
      <w:tr w:rsidR="007A04CC" w:rsidRPr="007A04CC" w:rsidTr="007A04CC">
        <w:trPr>
          <w:jc w:val="center"/>
        </w:trPr>
        <w:tc>
          <w:tcPr>
            <w:tcW w:w="2490" w:type="dxa"/>
            <w:vMerge/>
          </w:tcPr>
          <w:p w:rsidR="007A04CC" w:rsidRPr="007A04CC" w:rsidRDefault="007A04CC" w:rsidP="007A04CC"/>
        </w:tc>
        <w:tc>
          <w:tcPr>
            <w:tcW w:w="3330" w:type="dxa"/>
          </w:tcPr>
          <w:p w:rsidR="007A04CC" w:rsidRPr="007A04CC" w:rsidRDefault="007A04CC" w:rsidP="007A04CC">
            <w:r w:rsidRPr="007A04CC">
              <w:t>Развитие экотуризма</w:t>
            </w:r>
          </w:p>
        </w:tc>
        <w:tc>
          <w:tcPr>
            <w:tcW w:w="6025" w:type="dxa"/>
          </w:tcPr>
          <w:p w:rsidR="007A04CC" w:rsidRPr="007A04CC" w:rsidRDefault="007A04CC" w:rsidP="007A04CC">
            <w:r w:rsidRPr="007A04CC">
              <w:t>Создание экологических троп</w:t>
            </w:r>
          </w:p>
          <w:p w:rsidR="007A04CC" w:rsidRPr="007A04CC" w:rsidRDefault="007A04CC" w:rsidP="007A04CC">
            <w:r w:rsidRPr="007A04CC">
              <w:t>Проведение экологических мероприятий</w:t>
            </w:r>
          </w:p>
        </w:tc>
        <w:tc>
          <w:tcPr>
            <w:tcW w:w="2933" w:type="dxa"/>
          </w:tcPr>
          <w:p w:rsidR="007A04CC" w:rsidRPr="007A04CC" w:rsidRDefault="007A04CC" w:rsidP="007A04CC">
            <w:r w:rsidRPr="007A04CC">
              <w:t>Количество экотроп, шт.</w:t>
            </w:r>
          </w:p>
        </w:tc>
      </w:tr>
      <w:tr w:rsidR="007A04CC" w:rsidRPr="007A04CC" w:rsidTr="007A04CC">
        <w:trPr>
          <w:jc w:val="center"/>
        </w:trPr>
        <w:tc>
          <w:tcPr>
            <w:tcW w:w="2490" w:type="dxa"/>
            <w:vMerge/>
          </w:tcPr>
          <w:p w:rsidR="007A04CC" w:rsidRPr="007A04CC" w:rsidRDefault="007A04CC" w:rsidP="007A04CC"/>
        </w:tc>
        <w:tc>
          <w:tcPr>
            <w:tcW w:w="3330" w:type="dxa"/>
          </w:tcPr>
          <w:p w:rsidR="007A04CC" w:rsidRPr="00092A46" w:rsidRDefault="007A04CC" w:rsidP="007A04CC">
            <w:r w:rsidRPr="00092A46">
              <w:t>Культурно-познавательный туризм</w:t>
            </w:r>
          </w:p>
        </w:tc>
        <w:tc>
          <w:tcPr>
            <w:tcW w:w="6025" w:type="dxa"/>
          </w:tcPr>
          <w:p w:rsidR="007A04CC" w:rsidRPr="00092A46" w:rsidRDefault="007A04CC" w:rsidP="007A04CC">
            <w:r w:rsidRPr="00092A46">
              <w:t>Благоустройство исторического ядра города</w:t>
            </w:r>
          </w:p>
        </w:tc>
        <w:tc>
          <w:tcPr>
            <w:tcW w:w="2933" w:type="dxa"/>
          </w:tcPr>
          <w:p w:rsidR="007A04CC" w:rsidRPr="000E3E5D" w:rsidRDefault="007A04CC" w:rsidP="007D578E">
            <w:pPr>
              <w:jc w:val="both"/>
              <w:textAlignment w:val="baseline"/>
              <w:rPr>
                <w:highlight w:val="yellow"/>
              </w:rPr>
            </w:pPr>
          </w:p>
        </w:tc>
      </w:tr>
      <w:tr w:rsidR="007A04CC" w:rsidRPr="007A04CC" w:rsidTr="007A04CC">
        <w:trPr>
          <w:jc w:val="center"/>
        </w:trPr>
        <w:tc>
          <w:tcPr>
            <w:tcW w:w="2490" w:type="dxa"/>
            <w:vMerge w:val="restart"/>
            <w:vAlign w:val="center"/>
          </w:tcPr>
          <w:p w:rsidR="007A04CC" w:rsidRPr="007A04CC" w:rsidRDefault="007A04CC" w:rsidP="007A04CC">
            <w:pPr>
              <w:jc w:val="center"/>
              <w:rPr>
                <w:b/>
              </w:rPr>
            </w:pPr>
            <w:r w:rsidRPr="007A04CC">
              <w:rPr>
                <w:b/>
              </w:rPr>
              <w:t>Рациональное природопользование</w:t>
            </w:r>
          </w:p>
        </w:tc>
        <w:tc>
          <w:tcPr>
            <w:tcW w:w="3330" w:type="dxa"/>
          </w:tcPr>
          <w:p w:rsidR="007A04CC" w:rsidRPr="00D078E9" w:rsidRDefault="007A04CC" w:rsidP="007A04CC">
            <w:r w:rsidRPr="00D078E9">
              <w:t>Эффективное недропользование</w:t>
            </w:r>
          </w:p>
        </w:tc>
        <w:tc>
          <w:tcPr>
            <w:tcW w:w="6025" w:type="dxa"/>
          </w:tcPr>
          <w:p w:rsidR="007A04CC" w:rsidRPr="00D078E9" w:rsidRDefault="007A04CC" w:rsidP="007A04CC">
            <w:r w:rsidRPr="00D078E9">
              <w:t>Обеспечение эффективного недропользования</w:t>
            </w:r>
          </w:p>
          <w:p w:rsidR="007A04CC" w:rsidRPr="00D078E9" w:rsidRDefault="007A04CC" w:rsidP="007A04CC">
            <w:r w:rsidRPr="00D078E9">
              <w:t>Повышение качества контроля недропользования</w:t>
            </w:r>
          </w:p>
          <w:p w:rsidR="007A04CC" w:rsidRPr="00D078E9" w:rsidRDefault="007A04CC" w:rsidP="007A04CC">
            <w:r w:rsidRPr="00D078E9">
              <w:t xml:space="preserve">Обеспечение воспроизводства минерально-сырьевой </w:t>
            </w:r>
            <w:r w:rsidRPr="00D078E9">
              <w:lastRenderedPageBreak/>
              <w:t>базы, ее рационального использования и охраны недр</w:t>
            </w:r>
          </w:p>
          <w:p w:rsidR="007A04CC" w:rsidRPr="00D078E9" w:rsidRDefault="007A04CC" w:rsidP="007A04CC"/>
        </w:tc>
        <w:tc>
          <w:tcPr>
            <w:tcW w:w="2933" w:type="dxa"/>
          </w:tcPr>
          <w:p w:rsidR="007A04CC" w:rsidRPr="000E3E5D" w:rsidRDefault="007A04CC" w:rsidP="00D078E9">
            <w:pPr>
              <w:jc w:val="both"/>
              <w:rPr>
                <w:highlight w:val="yellow"/>
              </w:rPr>
            </w:pPr>
          </w:p>
        </w:tc>
      </w:tr>
      <w:tr w:rsidR="007A04CC" w:rsidRPr="007A04CC" w:rsidTr="007A04CC">
        <w:trPr>
          <w:trHeight w:val="3046"/>
          <w:jc w:val="center"/>
        </w:trPr>
        <w:tc>
          <w:tcPr>
            <w:tcW w:w="2490" w:type="dxa"/>
            <w:vMerge/>
          </w:tcPr>
          <w:p w:rsidR="007A04CC" w:rsidRPr="007A04CC" w:rsidRDefault="007A04CC" w:rsidP="007A04CC"/>
        </w:tc>
        <w:tc>
          <w:tcPr>
            <w:tcW w:w="3330" w:type="dxa"/>
          </w:tcPr>
          <w:p w:rsidR="007A04CC" w:rsidRPr="007A04CC" w:rsidRDefault="007A04CC" w:rsidP="007A04CC">
            <w:r w:rsidRPr="007A04CC">
              <w:t>Охрана окружающей среды</w:t>
            </w:r>
          </w:p>
        </w:tc>
        <w:tc>
          <w:tcPr>
            <w:tcW w:w="6025" w:type="dxa"/>
          </w:tcPr>
          <w:p w:rsidR="007A04CC" w:rsidRPr="007A04CC" w:rsidRDefault="007A04CC" w:rsidP="007A04CC">
            <w:r w:rsidRPr="007A04CC">
              <w:t>Повышение качества питьевой воды</w:t>
            </w:r>
          </w:p>
          <w:p w:rsidR="007A04CC" w:rsidRPr="007A04CC" w:rsidRDefault="007A04CC" w:rsidP="007A04CC">
            <w:r w:rsidRPr="007A04CC">
              <w:t>Повышение качества работы с отходами</w:t>
            </w:r>
          </w:p>
          <w:p w:rsidR="007A04CC" w:rsidRPr="007A04CC" w:rsidRDefault="007A04CC" w:rsidP="007A04CC">
            <w:r w:rsidRPr="007A04CC">
              <w:t xml:space="preserve">Обеспечение бесперебойного вывоза твердых коммунальных отходов </w:t>
            </w:r>
          </w:p>
          <w:p w:rsidR="007A04CC" w:rsidRPr="007A04CC" w:rsidRDefault="007A04CC" w:rsidP="007A04CC">
            <w:r w:rsidRPr="007A04CC">
              <w:t xml:space="preserve">Создание условий для развития экологически чистых производств </w:t>
            </w:r>
          </w:p>
          <w:p w:rsidR="007A04CC" w:rsidRPr="007A04CC" w:rsidRDefault="007A04CC" w:rsidP="007A04CC">
            <w:r w:rsidRPr="007A04CC">
              <w:t>Достижение и поддержание нормативных показателей состояния экологии</w:t>
            </w:r>
          </w:p>
          <w:p w:rsidR="007A04CC" w:rsidRPr="007A04CC" w:rsidRDefault="007A04CC" w:rsidP="007A04CC">
            <w:r w:rsidRPr="007A04CC">
              <w:t>Внедрение экологически чистых технологий производства и переработки</w:t>
            </w:r>
          </w:p>
        </w:tc>
        <w:tc>
          <w:tcPr>
            <w:tcW w:w="2933" w:type="dxa"/>
          </w:tcPr>
          <w:p w:rsidR="007A04CC" w:rsidRPr="007A04CC" w:rsidRDefault="007A04CC" w:rsidP="007A04CC">
            <w:r w:rsidRPr="007A04CC">
              <w:t>Плата за негативное воздействие на окружающую среду в консолидированный бюджет Челябинской области, тыс. руб.</w:t>
            </w:r>
          </w:p>
          <w:p w:rsidR="007A04CC" w:rsidRPr="007A04CC" w:rsidRDefault="007A04CC" w:rsidP="007A04CC"/>
          <w:p w:rsidR="007A04CC" w:rsidRPr="007A04CC" w:rsidRDefault="007A04CC" w:rsidP="007A04CC">
            <w:r w:rsidRPr="007A04CC">
              <w:t>Общая площадь восстановленных, в том числе рекультивируемых, земель, га.</w:t>
            </w:r>
          </w:p>
        </w:tc>
      </w:tr>
      <w:tr w:rsidR="007A04CC" w:rsidRPr="007A04CC" w:rsidTr="00710A82">
        <w:trPr>
          <w:trHeight w:val="2402"/>
          <w:jc w:val="center"/>
        </w:trPr>
        <w:tc>
          <w:tcPr>
            <w:tcW w:w="2490" w:type="dxa"/>
            <w:vMerge w:val="restart"/>
            <w:vAlign w:val="center"/>
          </w:tcPr>
          <w:p w:rsidR="007A04CC" w:rsidRPr="007A04CC" w:rsidRDefault="007A04CC" w:rsidP="007A04CC">
            <w:pPr>
              <w:jc w:val="center"/>
              <w:rPr>
                <w:b/>
              </w:rPr>
            </w:pPr>
            <w:r w:rsidRPr="007A04CC">
              <w:rPr>
                <w:b/>
              </w:rPr>
              <w:t>Пространственное развитие</w:t>
            </w:r>
          </w:p>
        </w:tc>
        <w:tc>
          <w:tcPr>
            <w:tcW w:w="3330" w:type="dxa"/>
          </w:tcPr>
          <w:p w:rsidR="007A04CC" w:rsidRPr="007A04CC" w:rsidRDefault="007A04CC" w:rsidP="007A04CC">
            <w:r w:rsidRPr="007A04CC">
              <w:t xml:space="preserve">Развитие инженерно-транспортной сферы и инфраструктуры </w:t>
            </w:r>
          </w:p>
          <w:p w:rsidR="007A04CC" w:rsidRPr="007A04CC" w:rsidRDefault="007A04CC" w:rsidP="007A04CC"/>
          <w:p w:rsidR="007A04CC" w:rsidRPr="007A04CC" w:rsidRDefault="007A04CC" w:rsidP="007A04CC"/>
          <w:p w:rsidR="007A04CC" w:rsidRPr="007A04CC" w:rsidRDefault="007A04CC" w:rsidP="007A04CC"/>
        </w:tc>
        <w:tc>
          <w:tcPr>
            <w:tcW w:w="6025" w:type="dxa"/>
          </w:tcPr>
          <w:p w:rsidR="007A04CC" w:rsidRPr="007A04CC" w:rsidRDefault="007A04CC" w:rsidP="007A04CC">
            <w:r w:rsidRPr="007A04CC">
              <w:t>Развитие и модернизация инженерной и транспортной инфраструктуры</w:t>
            </w:r>
          </w:p>
          <w:p w:rsidR="007A04CC" w:rsidRPr="007A04CC" w:rsidRDefault="007A04CC" w:rsidP="007A04CC">
            <w:r w:rsidRPr="007A04CC">
              <w:t>Развитие газификации частного сектора</w:t>
            </w:r>
          </w:p>
          <w:p w:rsidR="007A04CC" w:rsidRPr="007A04CC" w:rsidRDefault="007A04CC" w:rsidP="007A04CC">
            <w:r w:rsidRPr="007A04CC">
              <w:t>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933" w:type="dxa"/>
          </w:tcPr>
          <w:p w:rsidR="007A04CC" w:rsidRPr="007A04CC" w:rsidRDefault="007A04CC" w:rsidP="007A04CC">
            <w:pPr>
              <w:rPr>
                <w:szCs w:val="24"/>
              </w:rPr>
            </w:pPr>
            <w:r w:rsidRPr="007A04CC">
              <w:rPr>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A04CC" w:rsidRPr="007A04CC" w:rsidRDefault="007A04CC" w:rsidP="007A04CC">
            <w:pPr>
              <w:rPr>
                <w:szCs w:val="24"/>
              </w:rPr>
            </w:pPr>
          </w:p>
          <w:p w:rsidR="007A04CC" w:rsidRPr="007A04CC" w:rsidRDefault="007A04CC" w:rsidP="007A04CC">
            <w:pPr>
              <w:rPr>
                <w:szCs w:val="24"/>
              </w:rPr>
            </w:pPr>
            <w:r w:rsidRPr="007A04CC">
              <w:rPr>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w:t>
            </w:r>
            <w:r w:rsidRPr="007A04CC">
              <w:rPr>
                <w:szCs w:val="24"/>
              </w:rPr>
              <w:lastRenderedPageBreak/>
              <w:t>района), в общей численности населения городского округа (муниципального района), %</w:t>
            </w:r>
          </w:p>
          <w:p w:rsidR="007A04CC" w:rsidRPr="007A04CC" w:rsidRDefault="007A04CC" w:rsidP="007A04CC">
            <w:pPr>
              <w:rPr>
                <w:szCs w:val="24"/>
              </w:rPr>
            </w:pPr>
          </w:p>
          <w:p w:rsidR="007A04CC" w:rsidRPr="007A04CC" w:rsidRDefault="007A04CC" w:rsidP="007A04CC">
            <w:pPr>
              <w:rPr>
                <w:szCs w:val="24"/>
              </w:rPr>
            </w:pPr>
            <w:r w:rsidRPr="007A04CC">
              <w:rPr>
                <w:szCs w:val="24"/>
              </w:rPr>
              <w:t>Количество домов (квартир) частного сектора, получивших возможность подключения к природному газу, ед.</w:t>
            </w:r>
          </w:p>
          <w:p w:rsidR="007A04CC" w:rsidRPr="007A04CC" w:rsidRDefault="007A04CC" w:rsidP="007A04CC">
            <w:pPr>
              <w:rPr>
                <w:szCs w:val="24"/>
              </w:rPr>
            </w:pPr>
          </w:p>
        </w:tc>
      </w:tr>
      <w:tr w:rsidR="007A04CC" w:rsidRPr="007A04CC" w:rsidTr="007A04CC">
        <w:trPr>
          <w:trHeight w:val="1831"/>
          <w:jc w:val="center"/>
        </w:trPr>
        <w:tc>
          <w:tcPr>
            <w:tcW w:w="2490" w:type="dxa"/>
            <w:vMerge/>
          </w:tcPr>
          <w:p w:rsidR="007A04CC" w:rsidRPr="007A04CC" w:rsidRDefault="007A04CC" w:rsidP="007A04CC"/>
        </w:tc>
        <w:tc>
          <w:tcPr>
            <w:tcW w:w="3330" w:type="dxa"/>
          </w:tcPr>
          <w:p w:rsidR="007A04CC" w:rsidRPr="007A04CC" w:rsidRDefault="007A04CC" w:rsidP="007A04CC">
            <w:r w:rsidRPr="007A04CC">
              <w:t>Агломерационное  развитие</w:t>
            </w:r>
          </w:p>
        </w:tc>
        <w:tc>
          <w:tcPr>
            <w:tcW w:w="6025" w:type="dxa"/>
          </w:tcPr>
          <w:p w:rsidR="007A04CC" w:rsidRPr="007A04CC" w:rsidRDefault="007A04CC" w:rsidP="007A04CC">
            <w:r w:rsidRPr="007A04CC">
              <w:t>Организация и наращивание партнерского взаимодействия с городами членами Агломерации «Горный Урал»</w:t>
            </w:r>
          </w:p>
          <w:p w:rsidR="007A04CC" w:rsidRPr="007A04CC" w:rsidRDefault="007A04CC" w:rsidP="007A04CC">
            <w:r w:rsidRPr="007A04CC">
              <w:t>Диверсификация экономики города для повышения инвестиционной привлекательности территории за счет её укрупнения</w:t>
            </w:r>
          </w:p>
        </w:tc>
        <w:tc>
          <w:tcPr>
            <w:tcW w:w="2933" w:type="dxa"/>
          </w:tcPr>
          <w:p w:rsidR="007A04CC" w:rsidRPr="007A04CC" w:rsidRDefault="007A04CC" w:rsidP="007A04CC">
            <w:pPr>
              <w:rPr>
                <w:szCs w:val="24"/>
              </w:rPr>
            </w:pPr>
          </w:p>
        </w:tc>
      </w:tr>
    </w:tbl>
    <w:p w:rsidR="007A04CC" w:rsidRPr="007A04CC" w:rsidRDefault="007A04CC" w:rsidP="007A04CC"/>
    <w:p w:rsidR="00A420EB" w:rsidRPr="008E4211" w:rsidRDefault="00A420EB" w:rsidP="008E4211">
      <w:pPr>
        <w:spacing w:after="0" w:line="240" w:lineRule="auto"/>
        <w:rPr>
          <w:b/>
          <w:sz w:val="28"/>
          <w:szCs w:val="28"/>
        </w:rPr>
      </w:pPr>
    </w:p>
    <w:p w:rsidR="00A420EB" w:rsidRDefault="00A420EB" w:rsidP="00C44B13">
      <w:pPr>
        <w:pStyle w:val="a3"/>
        <w:spacing w:after="0" w:line="240" w:lineRule="auto"/>
        <w:jc w:val="right"/>
        <w:rPr>
          <w:b/>
          <w:sz w:val="28"/>
          <w:szCs w:val="28"/>
        </w:rPr>
      </w:pPr>
    </w:p>
    <w:p w:rsidR="00433298" w:rsidRPr="00BD3F15" w:rsidRDefault="003D57FE" w:rsidP="00C44B13">
      <w:pPr>
        <w:pStyle w:val="a3"/>
        <w:spacing w:after="0" w:line="240" w:lineRule="auto"/>
        <w:jc w:val="right"/>
        <w:rPr>
          <w:b/>
          <w:sz w:val="28"/>
          <w:szCs w:val="28"/>
        </w:rPr>
      </w:pPr>
      <w:r>
        <w:rPr>
          <w:b/>
          <w:sz w:val="28"/>
          <w:szCs w:val="28"/>
        </w:rPr>
        <w:t xml:space="preserve">Приложение </w:t>
      </w:r>
      <w:r w:rsidR="00C44B13">
        <w:rPr>
          <w:b/>
          <w:sz w:val="28"/>
          <w:szCs w:val="28"/>
        </w:rPr>
        <w:t>2</w:t>
      </w:r>
    </w:p>
    <w:p w:rsidR="00060C13" w:rsidRPr="00BD3F15" w:rsidRDefault="00060C13" w:rsidP="00060C13">
      <w:pPr>
        <w:spacing w:after="0" w:line="240" w:lineRule="auto"/>
        <w:jc w:val="center"/>
        <w:rPr>
          <w:b/>
          <w:sz w:val="28"/>
          <w:szCs w:val="28"/>
        </w:rPr>
      </w:pPr>
    </w:p>
    <w:tbl>
      <w:tblPr>
        <w:tblW w:w="15026" w:type="dxa"/>
        <w:tblInd w:w="250" w:type="dxa"/>
        <w:tblLook w:val="04A0" w:firstRow="1" w:lastRow="0" w:firstColumn="1" w:lastColumn="0" w:noHBand="0" w:noVBand="1"/>
      </w:tblPr>
      <w:tblGrid>
        <w:gridCol w:w="1080"/>
        <w:gridCol w:w="6716"/>
        <w:gridCol w:w="7230"/>
      </w:tblGrid>
      <w:tr w:rsidR="00060C13" w:rsidRPr="00060C13" w:rsidTr="00C258A8">
        <w:trPr>
          <w:trHeight w:val="825"/>
        </w:trPr>
        <w:tc>
          <w:tcPr>
            <w:tcW w:w="15026" w:type="dxa"/>
            <w:gridSpan w:val="3"/>
            <w:tcBorders>
              <w:top w:val="nil"/>
              <w:left w:val="nil"/>
              <w:bottom w:val="nil"/>
              <w:right w:val="nil"/>
            </w:tcBorders>
            <w:shd w:val="clear" w:color="000000" w:fill="FFFFFF"/>
            <w:vAlign w:val="center"/>
            <w:hideMark/>
          </w:tcPr>
          <w:p w:rsidR="00060C13" w:rsidRPr="00060C13" w:rsidRDefault="00C44B13" w:rsidP="00060C13">
            <w:pPr>
              <w:spacing w:after="0" w:line="240" w:lineRule="auto"/>
              <w:jc w:val="center"/>
              <w:rPr>
                <w:rFonts w:eastAsia="Times New Roman" w:cs="Times New Roman"/>
                <w:b/>
                <w:bCs/>
                <w:color w:val="000000"/>
                <w:sz w:val="28"/>
                <w:szCs w:val="28"/>
                <w:lang w:eastAsia="ru-RU"/>
              </w:rPr>
            </w:pPr>
            <w:r w:rsidRPr="00BD3F15">
              <w:rPr>
                <w:b/>
                <w:sz w:val="28"/>
                <w:szCs w:val="28"/>
              </w:rPr>
              <w:t>Информация о муниципальных программах</w:t>
            </w:r>
          </w:p>
        </w:tc>
      </w:tr>
      <w:tr w:rsidR="00060C13" w:rsidRPr="00B64F0C" w:rsidTr="00C258A8">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B64F0C" w:rsidRDefault="00060C13" w:rsidP="00B64F0C">
            <w:pPr>
              <w:spacing w:after="0" w:line="240" w:lineRule="auto"/>
              <w:jc w:val="center"/>
              <w:rPr>
                <w:rFonts w:eastAsia="Times New Roman" w:cs="Times New Roman"/>
                <w:b/>
                <w:color w:val="000000"/>
                <w:szCs w:val="24"/>
                <w:lang w:eastAsia="ru-RU"/>
              </w:rPr>
            </w:pPr>
            <w:r w:rsidRPr="00B64F0C">
              <w:rPr>
                <w:rFonts w:eastAsia="Times New Roman" w:cs="Times New Roman"/>
                <w:b/>
                <w:color w:val="000000"/>
                <w:szCs w:val="24"/>
                <w:lang w:eastAsia="ru-RU"/>
              </w:rPr>
              <w:t>№ п.п.</w:t>
            </w:r>
          </w:p>
        </w:tc>
        <w:tc>
          <w:tcPr>
            <w:tcW w:w="6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B64F0C" w:rsidRDefault="00060C13" w:rsidP="00B64F0C">
            <w:pPr>
              <w:spacing w:after="0" w:line="240" w:lineRule="auto"/>
              <w:jc w:val="center"/>
              <w:rPr>
                <w:rFonts w:eastAsia="Times New Roman" w:cs="Times New Roman"/>
                <w:b/>
                <w:color w:val="000000"/>
                <w:szCs w:val="24"/>
                <w:lang w:eastAsia="ru-RU"/>
              </w:rPr>
            </w:pPr>
            <w:r w:rsidRPr="00B64F0C">
              <w:rPr>
                <w:rFonts w:eastAsia="Times New Roman" w:cs="Times New Roman"/>
                <w:b/>
                <w:color w:val="000000"/>
                <w:szCs w:val="24"/>
                <w:lang w:eastAsia="ru-RU"/>
              </w:rPr>
              <w:t>Наименование муниципальной программы / подпрограммы</w:t>
            </w:r>
          </w:p>
        </w:tc>
        <w:tc>
          <w:tcPr>
            <w:tcW w:w="7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B64F0C" w:rsidRDefault="00060C13" w:rsidP="00B64F0C">
            <w:pPr>
              <w:spacing w:after="0" w:line="240" w:lineRule="auto"/>
              <w:jc w:val="center"/>
              <w:rPr>
                <w:rFonts w:eastAsia="Times New Roman" w:cs="Times New Roman"/>
                <w:b/>
                <w:szCs w:val="24"/>
                <w:lang w:eastAsia="ru-RU"/>
              </w:rPr>
            </w:pPr>
            <w:r w:rsidRPr="00B64F0C">
              <w:rPr>
                <w:rFonts w:eastAsia="Times New Roman" w:cs="Times New Roman"/>
                <w:b/>
                <w:szCs w:val="24"/>
                <w:lang w:eastAsia="ru-RU"/>
              </w:rPr>
              <w:t>Цели муниц</w:t>
            </w:r>
            <w:r w:rsidR="00C44B13">
              <w:rPr>
                <w:rFonts w:eastAsia="Times New Roman" w:cs="Times New Roman"/>
                <w:b/>
                <w:szCs w:val="24"/>
                <w:lang w:eastAsia="ru-RU"/>
              </w:rPr>
              <w:t>и</w:t>
            </w:r>
            <w:r w:rsidRPr="00B64F0C">
              <w:rPr>
                <w:rFonts w:eastAsia="Times New Roman" w:cs="Times New Roman"/>
                <w:b/>
                <w:szCs w:val="24"/>
                <w:lang w:eastAsia="ru-RU"/>
              </w:rPr>
              <w:t>пальной программы / подпрограммы</w:t>
            </w:r>
          </w:p>
        </w:tc>
      </w:tr>
      <w:tr w:rsidR="00060C13" w:rsidRPr="00060C13" w:rsidTr="00C258A8">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color w:val="000000"/>
                <w:sz w:val="20"/>
                <w:szCs w:val="20"/>
                <w:lang w:eastAsia="ru-RU"/>
              </w:rPr>
            </w:pPr>
          </w:p>
        </w:tc>
        <w:tc>
          <w:tcPr>
            <w:tcW w:w="6716"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color w:val="000000"/>
                <w:sz w:val="20"/>
                <w:szCs w:val="20"/>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sz w:val="20"/>
                <w:szCs w:val="20"/>
                <w:lang w:eastAsia="ru-RU"/>
              </w:rPr>
            </w:pPr>
          </w:p>
        </w:tc>
      </w:tr>
      <w:tr w:rsidR="00060C13" w:rsidRPr="00060C13" w:rsidTr="00C258A8">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color w:val="000000"/>
                <w:sz w:val="20"/>
                <w:szCs w:val="20"/>
                <w:lang w:eastAsia="ru-RU"/>
              </w:rPr>
            </w:pPr>
          </w:p>
        </w:tc>
        <w:tc>
          <w:tcPr>
            <w:tcW w:w="6716"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color w:val="000000"/>
                <w:sz w:val="20"/>
                <w:szCs w:val="20"/>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60C13" w:rsidRPr="00060C13" w:rsidRDefault="00060C13" w:rsidP="00060C13">
            <w:pPr>
              <w:spacing w:after="0" w:line="240" w:lineRule="auto"/>
              <w:rPr>
                <w:rFonts w:eastAsia="Times New Roman" w:cs="Times New Roman"/>
                <w:sz w:val="20"/>
                <w:szCs w:val="20"/>
                <w:lang w:eastAsia="ru-RU"/>
              </w:rPr>
            </w:pPr>
          </w:p>
        </w:tc>
      </w:tr>
      <w:tr w:rsidR="00060C13" w:rsidRPr="00060C13" w:rsidTr="00C258A8">
        <w:trPr>
          <w:trHeight w:val="570"/>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B64F0C" w:rsidRDefault="00B64F0C" w:rsidP="00060C13">
            <w:pPr>
              <w:spacing w:after="0" w:line="240" w:lineRule="auto"/>
              <w:jc w:val="center"/>
              <w:rPr>
                <w:rFonts w:eastAsia="Times New Roman" w:cs="Times New Roman"/>
                <w:b/>
                <w:bCs/>
                <w:color w:val="000000"/>
                <w:sz w:val="28"/>
                <w:szCs w:val="28"/>
                <w:lang w:eastAsia="ru-RU"/>
              </w:rPr>
            </w:pPr>
            <w:r w:rsidRPr="00B64F0C">
              <w:rPr>
                <w:rFonts w:eastAsia="Times New Roman" w:cs="Times New Roman"/>
                <w:b/>
                <w:bCs/>
                <w:color w:val="000000"/>
                <w:sz w:val="28"/>
                <w:szCs w:val="28"/>
                <w:lang w:eastAsia="ru-RU"/>
              </w:rPr>
              <w:t xml:space="preserve">Приоритет 1. </w:t>
            </w:r>
            <w:r w:rsidR="00060C13" w:rsidRPr="00B64F0C">
              <w:rPr>
                <w:rFonts w:eastAsia="Times New Roman" w:cs="Times New Roman"/>
                <w:b/>
                <w:bCs/>
                <w:color w:val="000000"/>
                <w:sz w:val="28"/>
                <w:szCs w:val="28"/>
                <w:lang w:eastAsia="ru-RU"/>
              </w:rPr>
              <w:t>Человеческий капитал и социальная сфера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lastRenderedPageBreak/>
              <w:t>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Формирование и использование муниципального жилищного фонда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 xml:space="preserve">Улучшение жилищных условий граждан, проживающих в аварийных домах и социально-незащищенных граждан </w:t>
            </w:r>
            <w:r w:rsidRPr="00A420EB">
              <w:rPr>
                <w:rFonts w:eastAsia="Times New Roman" w:cs="Times New Roman"/>
                <w:szCs w:val="24"/>
                <w:lang w:eastAsia="ru-RU"/>
              </w:rPr>
              <w:t>Миасского городского округа.</w:t>
            </w:r>
          </w:p>
        </w:tc>
      </w:tr>
      <w:tr w:rsidR="00060C13" w:rsidRPr="00B64F0C" w:rsidTr="00C258A8">
        <w:trPr>
          <w:trHeight w:val="6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Переселение граждан из аварийного жилищного фонда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 xml:space="preserve">Переселение жителей из аварийного жилищного фонда </w:t>
            </w:r>
            <w:r w:rsidRPr="00A420EB">
              <w:rPr>
                <w:rFonts w:eastAsia="Times New Roman" w:cs="Times New Roman"/>
                <w:i/>
                <w:iCs/>
                <w:szCs w:val="24"/>
                <w:lang w:eastAsia="ru-RU"/>
              </w:rPr>
              <w:t>Миасского городского округа.</w:t>
            </w:r>
          </w:p>
        </w:tc>
      </w:tr>
      <w:tr w:rsidR="00060C13" w:rsidRPr="00B64F0C" w:rsidTr="00C258A8">
        <w:trPr>
          <w:trHeight w:val="17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Обеспечение проживающих в Миасском городском округе и нуждающихся в жилых помещениях малоимущих граждан, которые страдают хроническими заболеваниями, перечень которых утвержден постановлением Правительства РФ от 16.06.2006 г. № 378, жилыми помещениями, на основании судебных решений.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Улучшение жилищных условий малоимущих граждан Миасского городского округа, которые страдают хроническими заболеваниями, перечень которых утверждён постановлением Правительства РФ от 16.06.2006 г. № 378</w:t>
            </w:r>
          </w:p>
        </w:tc>
      </w:tr>
      <w:tr w:rsidR="00060C13" w:rsidRPr="00B64F0C" w:rsidTr="00C258A8">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Предоставление детям-сиротам и детям, оставшимся без попечения родителей, жилых помещений по договорам найма специализированных жилых помещений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Улучшение жилищных условий детей-сирот и детей, оставшихся без попечения родителей</w:t>
            </w:r>
          </w:p>
        </w:tc>
      </w:tr>
      <w:tr w:rsidR="00060C13" w:rsidRPr="00B64F0C" w:rsidTr="00C258A8">
        <w:trPr>
          <w:trHeight w:val="9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Обеспечение доступным и комфортным жильём граждан Российской Федерации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благоприятных и комфортных условий проживания населения Миасского городского округа.</w:t>
            </w:r>
            <w:r w:rsidRPr="00B64F0C">
              <w:rPr>
                <w:rFonts w:eastAsia="Times New Roman" w:cs="Times New Roman"/>
                <w:szCs w:val="24"/>
                <w:lang w:eastAsia="ru-RU"/>
              </w:rPr>
              <w:br/>
              <w:t>Повышение доступности жилья для отдельных категорий граждан</w:t>
            </w:r>
          </w:p>
        </w:tc>
      </w:tr>
      <w:tr w:rsidR="00060C13" w:rsidRPr="00B64F0C" w:rsidTr="00C258A8">
        <w:trPr>
          <w:trHeight w:val="10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Оказание молодым семьям государственной поддержки для улучшения жилищных условий.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60C13" w:rsidRPr="00B64F0C" w:rsidTr="00E41B0F">
        <w:trPr>
          <w:trHeight w:val="5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Развитие системы образования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Миасского городского округа.</w:t>
            </w:r>
            <w:r w:rsidRPr="00B64F0C">
              <w:rPr>
                <w:rFonts w:eastAsia="Times New Roman" w:cs="Times New Roman"/>
                <w:szCs w:val="24"/>
                <w:lang w:eastAsia="ru-RU"/>
              </w:rPr>
              <w:br/>
              <w:t xml:space="preserve">2. Развитие в Миасском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w:t>
            </w:r>
            <w:r w:rsidRPr="00B64F0C">
              <w:rPr>
                <w:rFonts w:eastAsia="Times New Roman" w:cs="Times New Roman"/>
                <w:szCs w:val="24"/>
                <w:lang w:eastAsia="ru-RU"/>
              </w:rPr>
              <w:lastRenderedPageBreak/>
              <w:t>образования, а также за счет обновления материально-технической базы и переподготовки педагогических кадров.</w:t>
            </w:r>
            <w:r w:rsidRPr="00B64F0C">
              <w:rPr>
                <w:rFonts w:eastAsia="Times New Roman" w:cs="Times New Roman"/>
                <w:szCs w:val="24"/>
                <w:lang w:eastAsia="ru-RU"/>
              </w:rPr>
              <w:br/>
              <w:t>3. Предоставление равных возможностей для получения гражданами качественного образования всех видов и уровней.</w:t>
            </w:r>
            <w:r w:rsidRPr="00B64F0C">
              <w:rPr>
                <w:rFonts w:eastAsia="Times New Roman" w:cs="Times New Roman"/>
                <w:szCs w:val="24"/>
                <w:lang w:eastAsia="ru-RU"/>
              </w:rPr>
              <w:br/>
              <w:t>4. Содействие социальному, культурному, духовному и физическому развитию молодежи, проживающей на территории Миасского городского округа Челябинской области; 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Миасского городского.</w:t>
            </w:r>
            <w:r w:rsidRPr="00B64F0C">
              <w:rPr>
                <w:rFonts w:eastAsia="Times New Roman" w:cs="Times New Roman"/>
                <w:szCs w:val="24"/>
                <w:lang w:eastAsia="ru-RU"/>
              </w:rPr>
              <w:br/>
              <w:t>5. Создание условий для эффективного развития системы профилактики безнадзорности и правонарушений несовершеннолетних.</w:t>
            </w:r>
          </w:p>
        </w:tc>
      </w:tr>
      <w:tr w:rsidR="00060C13" w:rsidRPr="00B64F0C" w:rsidTr="00C258A8">
        <w:trPr>
          <w:trHeight w:val="17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lastRenderedPageBreak/>
              <w:t>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color w:val="000000"/>
                <w:szCs w:val="24"/>
                <w:lang w:eastAsia="ru-RU"/>
              </w:rPr>
            </w:pPr>
            <w:r w:rsidRPr="00B64F0C">
              <w:rPr>
                <w:rFonts w:eastAsia="Times New Roman" w:cs="Times New Roman"/>
                <w:i/>
                <w:iCs/>
                <w:color w:val="000000"/>
                <w:szCs w:val="24"/>
                <w:u w:val="single"/>
                <w:lang w:eastAsia="ru-RU"/>
              </w:rPr>
              <w:t>Подпрограмма:</w:t>
            </w:r>
            <w:r w:rsidRPr="00B64F0C">
              <w:rPr>
                <w:rFonts w:eastAsia="Times New Roman" w:cs="Times New Roman"/>
                <w:i/>
                <w:iCs/>
                <w:color w:val="000000"/>
                <w:szCs w:val="24"/>
                <w:lang w:eastAsia="ru-RU"/>
              </w:rPr>
              <w:t xml:space="preserve"> Обеспечение реализации развития дошкольного, общего и дополнительного образования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Управление системой образования на территории МГО в рамках полномочий органов местного самоуправления; определение стратегии развития и координации деятельности учреждений дошкольного, начального общего, основного общего, среднего общего образования, дополнительного образования детей и взрослых, а также молодежной политики, в целях обеспечения непрерывности и преемственности процесса образования</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Повышение эффективности реализации молодежной политики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Содействие социальному, культурному, духовному и физическому развитию молодежи, проживающей на территории Миасского городского округа Челябинской области.</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и осуществление деятельности Управления образования в Администрации МГО и МКУ МГО «Централизованная бухгалтерия»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Организация и осуществление деятельности Управления образования и МКУ МГО "Централизованная бухгалтерия"</w:t>
            </w:r>
          </w:p>
        </w:tc>
      </w:tr>
      <w:tr w:rsidR="00060C13" w:rsidRPr="00B64F0C" w:rsidTr="00C258A8">
        <w:trPr>
          <w:trHeight w:val="28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lastRenderedPageBreak/>
              <w:t>3.4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xml:space="preserve">: Сопровождение функционирования и обеспечение безопасности организаций, подведомственных Управлению образования Администрации МГО.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Оказание муниципальных услуг, выполнения работ и (или)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бесплатного дошкольного образования, дополнительного образования детей по основным 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Содействие созданию в Миасском городском округе (исходя из прогнозируемой потребности) новых мест в общеобразовательных организациях</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в Миасском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 xml:space="preserve">Социальная защита населения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Повышение уровня и качества жизни населения Миасского городского округа, нуждающегося в социальной поддержке.</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5.1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исполнения муниципальной программы «Социальная защита населения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Удовлетворенность населения Миасского городского округа условиями по предоставлению мер социальной поддержки, оказанию социальной помощи.</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5.2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Крепкая семья.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Снижение числа семей, находящихся в трудной жизненной ситуации и</w:t>
            </w:r>
            <w:r w:rsidRPr="00B64F0C">
              <w:rPr>
                <w:rFonts w:eastAsia="Times New Roman" w:cs="Times New Roman"/>
                <w:i/>
                <w:iCs/>
                <w:szCs w:val="24"/>
                <w:lang w:eastAsia="ru-RU"/>
              </w:rPr>
              <w:br/>
              <w:t>семей, находящихся в социально опасном положении.</w:t>
            </w:r>
            <w:r w:rsidRPr="00B64F0C">
              <w:rPr>
                <w:rFonts w:eastAsia="Times New Roman" w:cs="Times New Roman"/>
                <w:i/>
                <w:iCs/>
                <w:szCs w:val="24"/>
                <w:lang w:eastAsia="ru-RU"/>
              </w:rPr>
              <w:br/>
              <w:t>Повышение статуса семьи, материнства и детства.</w:t>
            </w:r>
          </w:p>
        </w:tc>
      </w:tr>
      <w:tr w:rsidR="00060C13" w:rsidRPr="00B64F0C"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5.3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Повышение качества жизни и социальная защита граждан пожилого возраста и других социально уязвимых групп населения.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Повышение социальной защищенности граждан пожилого возраста и других социально уязвимых групп населения.</w:t>
            </w:r>
            <w:r w:rsidRPr="00B64F0C">
              <w:rPr>
                <w:rFonts w:eastAsia="Times New Roman" w:cs="Times New Roman"/>
                <w:i/>
                <w:iCs/>
                <w:szCs w:val="24"/>
                <w:lang w:eastAsia="ru-RU"/>
              </w:rPr>
              <w:br/>
              <w:t>Совершенствование системы предоставления мер социальной поддержки граждан пожилого возраста и других социально уязвимых групп населения.</w:t>
            </w:r>
          </w:p>
        </w:tc>
      </w:tr>
      <w:tr w:rsidR="00060C13" w:rsidRPr="00B64F0C" w:rsidTr="00C258A8">
        <w:trPr>
          <w:trHeight w:val="25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lastRenderedPageBreak/>
              <w:t>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 Повышение результативности использования бюджетных средств на предоставление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путем развития автоматизированной системы оплаты проезда по транспортной или социальной карте для льготных категорий граждан, для категории платных пассажиров.</w:t>
            </w:r>
            <w:r w:rsidRPr="00B64F0C">
              <w:rPr>
                <w:rFonts w:eastAsia="Times New Roman" w:cs="Times New Roman"/>
                <w:szCs w:val="24"/>
                <w:lang w:eastAsia="ru-RU"/>
              </w:rPr>
              <w:br/>
              <w:t>2.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Поддержка социально-ориентированных некоммерческих организаций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 xml:space="preserve">Оказание поддержки социально ориентированным некоммерческим организациям, осуществляющим деятельность на территории Миасского городского округа </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Предоставление дополнительных мер социальной поддержки в сфере здравоохранения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условий, благоприятствующих привлечению в Миасский городской округ врачей-специалистов.</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Развитие физической культуры и спорта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Развитие физической культуры и спорта в Миасском городском округе.</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9.1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Управление развитием отрасли физической культуры и спорта в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Обеспечение эффективной деятельности и содержание Управления.</w:t>
            </w:r>
          </w:p>
        </w:tc>
      </w:tr>
      <w:tr w:rsidR="00060C13" w:rsidRPr="00B64F0C" w:rsidTr="00C258A8">
        <w:trPr>
          <w:trHeight w:val="30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9.2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w:t>
            </w:r>
            <w:r w:rsidR="00317ABF">
              <w:rPr>
                <w:rFonts w:eastAsia="Times New Roman" w:cs="Times New Roman"/>
                <w:i/>
                <w:iCs/>
                <w:szCs w:val="24"/>
                <w:lang w:eastAsia="ru-RU"/>
              </w:rPr>
              <w:t xml:space="preserve"> </w:t>
            </w:r>
            <w:r w:rsidRPr="00B64F0C">
              <w:rPr>
                <w:rFonts w:eastAsia="Times New Roman" w:cs="Times New Roman"/>
                <w:i/>
                <w:iCs/>
                <w:szCs w:val="24"/>
                <w:lang w:eastAsia="ru-RU"/>
              </w:rPr>
              <w:t>Развитие физической культуры и спорта населения в возрасте от 3-79 лет, с целью создания условий для подготовки сборных муниципальных команд, спортивного резерва для сборных команд Челябинской области, России; обеспечение условий для развития физической культуры и спорта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1. Создание условий, обеспечивающих возможность населению Миасского городского округа вести здоровый (активный) образ жизни, систематически заниматься физической культурой и спортом, в том числе для лиц с ограниченными возможностями.</w:t>
            </w:r>
            <w:r w:rsidRPr="00B64F0C">
              <w:rPr>
                <w:rFonts w:eastAsia="Times New Roman" w:cs="Times New Roman"/>
                <w:i/>
                <w:iCs/>
                <w:szCs w:val="24"/>
                <w:lang w:eastAsia="ru-RU"/>
              </w:rPr>
              <w:br/>
              <w:t>2. Повышение конкурентоспособности миасских спортсменов на региональных, российских и международных соревнованиях.</w:t>
            </w:r>
            <w:r w:rsidRPr="00B64F0C">
              <w:rPr>
                <w:rFonts w:eastAsia="Times New Roman" w:cs="Times New Roman"/>
                <w:i/>
                <w:iCs/>
                <w:szCs w:val="24"/>
                <w:lang w:eastAsia="ru-RU"/>
              </w:rPr>
              <w:br/>
              <w:t>3. Создание условий для развития детско-юношеского спорта согласно федеральных стандартов Российской Федерации по видам спорта в целях создания условий для подготовки спортивных сборных муниципальных команд и участия в обеспечении подготовки спортивного резерва для спортивных сборных команд Челябинской области, России.</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lastRenderedPageBreak/>
              <w:t>9.3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Развитие инфраструктуры в области физической культуры и спорта, ремонт, реконструкция спортивных сооружений.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обеспечивающих возможность населению Миасского городского округа вести здоровый (активный) образ жизни, систематически</w:t>
            </w:r>
            <w:r w:rsidRPr="00B64F0C">
              <w:rPr>
                <w:rFonts w:eastAsia="Times New Roman" w:cs="Times New Roman"/>
                <w:i/>
                <w:iCs/>
                <w:szCs w:val="24"/>
                <w:lang w:eastAsia="ru-RU"/>
              </w:rPr>
              <w:br/>
              <w:t>заниматься физической культурой и спортом.</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10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Обеспечение безопасности жизнедеятельности населения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Повышение уровня безопасности жизнедеятельности населения Миасского городского округа;</w:t>
            </w:r>
          </w:p>
        </w:tc>
      </w:tr>
      <w:tr w:rsidR="00060C13" w:rsidRPr="00B64F0C" w:rsidTr="00C258A8">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10.1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мероприятий в области гражданской обороны, чрезвычайных ситуаций и содержание МКУ "Управление ГОЧС"</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Реализация мероприятий в области гражданской обороны, чрезвычайных ситуаций и организация деятельности МКУ «Управление ГОЧС»</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10.2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Защита населения и территории Миасского городского округа от чрезвычайных ситуаций, обеспечение пожарной безопасности и безопасности людей на водных объектах.</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240" w:line="240" w:lineRule="auto"/>
              <w:rPr>
                <w:rFonts w:eastAsia="Times New Roman" w:cs="Times New Roman"/>
                <w:i/>
                <w:iCs/>
                <w:szCs w:val="24"/>
                <w:lang w:eastAsia="ru-RU"/>
              </w:rPr>
            </w:pPr>
            <w:r w:rsidRPr="00B64F0C">
              <w:rPr>
                <w:rFonts w:eastAsia="Times New Roman" w:cs="Times New Roman"/>
                <w:i/>
                <w:iCs/>
                <w:szCs w:val="24"/>
                <w:lang w:eastAsia="ru-RU"/>
              </w:rPr>
              <w:t>Повышение уровня безопасности жизнедеятельности населения Миасского городского округа</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10.3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xml:space="preserve">: Создание комплексной системы экстренного оповещения населения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Обеспечение устойчивого функционирования и обслуживания комплексной системы экстренного оповещения населения об угрозе возникновения или о возникновении чрезвычайных ситуаций на территории Миасского городского округа.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Профилактика безнадзорности и правонарушений несовершеннолетних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Осуществление мероприятий в сфере профилактики безнадзорности и правонарушений несовершеннолетних Миасского городского округа</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Профилактика правонарушений на территории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Осуществление мероприятий в сфере профилактики правонарушений на территории Миасского городского округа.</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Профилактика терроризма в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Реализация полномочий Миасского городского округа по участию в профилактике терроризма, а также минимизации и (или) ликвидации последствий проявлений терроризма на территории Округа.</w:t>
            </w:r>
          </w:p>
        </w:tc>
      </w:tr>
      <w:tr w:rsidR="00060C13" w:rsidRPr="00B64F0C" w:rsidTr="00C258A8">
        <w:trPr>
          <w:trHeight w:val="15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14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Противодействие злоупотреблению наркотическими средствами и их незаконному обороту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Применение эффективных, комплексных мер, направленных на профилактику наркомании и против</w:t>
            </w:r>
            <w:r w:rsidR="004F3304">
              <w:rPr>
                <w:rFonts w:eastAsia="Times New Roman" w:cs="Times New Roman"/>
                <w:szCs w:val="24"/>
                <w:lang w:eastAsia="ru-RU"/>
              </w:rPr>
              <w:t>одействие злоупотреблению нарко</w:t>
            </w:r>
            <w:r w:rsidRPr="00B64F0C">
              <w:rPr>
                <w:rFonts w:eastAsia="Times New Roman" w:cs="Times New Roman"/>
                <w:szCs w:val="24"/>
                <w:lang w:eastAsia="ru-RU"/>
              </w:rPr>
              <w:t>тическими средствами и их незаконному обороту на территории Миасского городского округа, а также формирование у подрастающего поколения и молодежи отношения к здоровому образу жизни.</w:t>
            </w:r>
          </w:p>
        </w:tc>
      </w:tr>
      <w:tr w:rsidR="00060C13" w:rsidRPr="00B64F0C"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lastRenderedPageBreak/>
              <w:t>15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Профилактика и противодействие проявлениям экстремизма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 Снижение количества конфликтов и конфликтных ситуаций в сфере межнациональных и этноконфессиональных отношений;</w:t>
            </w:r>
            <w:r w:rsidRPr="00B64F0C">
              <w:rPr>
                <w:rFonts w:eastAsia="Times New Roman" w:cs="Times New Roman"/>
                <w:szCs w:val="24"/>
                <w:lang w:eastAsia="ru-RU"/>
              </w:rPr>
              <w:br/>
              <w:t>2. Укрепление у жителей Миасского городского округа самосознания и духовной общности многонационального народа Российской Федерации.</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15.1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u w:val="single"/>
                <w:lang w:eastAsia="ru-RU"/>
              </w:rPr>
              <w:t xml:space="preserve">Подпрограмма: </w:t>
            </w:r>
            <w:r w:rsidRPr="00B64F0C">
              <w:rPr>
                <w:rFonts w:eastAsia="Times New Roman" w:cs="Times New Roman"/>
                <w:i/>
                <w:iCs/>
                <w:szCs w:val="24"/>
                <w:lang w:eastAsia="ru-RU"/>
              </w:rPr>
              <w:br/>
              <w:t>«Система профилактических мер в сфере межнациональных и этноконфессиональных отношений»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Снижение количества конфликтов и конфликтных ситуаций в сфере межнациональных и этноконфессиональных отношений</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15.2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u w:val="single"/>
                <w:lang w:eastAsia="ru-RU"/>
              </w:rPr>
              <w:t xml:space="preserve">Подпрограмма: </w:t>
            </w:r>
            <w:r w:rsidRPr="00B64F0C">
              <w:rPr>
                <w:rFonts w:eastAsia="Times New Roman" w:cs="Times New Roman"/>
                <w:i/>
                <w:iCs/>
                <w:szCs w:val="24"/>
                <w:lang w:eastAsia="ru-RU"/>
              </w:rPr>
              <w:br/>
              <w:t>«Реализация Стратегии государственной национальной политики Российской Федерации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Укрепление у жителей Миасского городского округа самосознания и духовной общности многонационального народа Российской Федерации.</w:t>
            </w:r>
          </w:p>
        </w:tc>
      </w:tr>
      <w:tr w:rsidR="00060C13" w:rsidRPr="00B64F0C" w:rsidTr="00C258A8">
        <w:trPr>
          <w:trHeight w:val="15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16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C258A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Формирование законопослушного поведения участников дорожного движения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C258A8">
            <w:pPr>
              <w:spacing w:after="0" w:line="240" w:lineRule="auto"/>
              <w:rPr>
                <w:rFonts w:eastAsia="Times New Roman" w:cs="Times New Roman"/>
                <w:szCs w:val="24"/>
                <w:lang w:eastAsia="ru-RU"/>
              </w:rPr>
            </w:pPr>
            <w:r w:rsidRPr="00B64F0C">
              <w:rPr>
                <w:rFonts w:eastAsia="Times New Roman" w:cs="Times New Roman"/>
                <w:szCs w:val="24"/>
                <w:lang w:eastAsia="ru-RU"/>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профилактика дорожно-транспортного травматизма посредством СМИ, что позволит снизить показатели аварийности и, следовательно, уменьшить социальную остроту проблемы.</w:t>
            </w:r>
          </w:p>
        </w:tc>
      </w:tr>
      <w:tr w:rsidR="00060C13" w:rsidRPr="00B64F0C" w:rsidTr="00C258A8">
        <w:trPr>
          <w:trHeight w:val="4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17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C258A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Формирование современной городской среды на территории Миасского городского округа на 2018-2024 годы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C258A8">
            <w:pPr>
              <w:spacing w:after="240" w:line="240" w:lineRule="auto"/>
              <w:rPr>
                <w:rFonts w:eastAsia="Times New Roman" w:cs="Times New Roman"/>
                <w:szCs w:val="24"/>
                <w:lang w:eastAsia="ru-RU"/>
              </w:rPr>
            </w:pPr>
            <w:r w:rsidRPr="00B64F0C">
              <w:rPr>
                <w:rFonts w:eastAsia="Times New Roman" w:cs="Times New Roman"/>
                <w:szCs w:val="24"/>
                <w:lang w:eastAsia="ru-RU"/>
              </w:rPr>
              <w:t>Повышение качества и комфорта городской среды на территории Миасского городского округа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18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C258A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Зеленый город</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C258A8">
            <w:pPr>
              <w:spacing w:after="0" w:line="240" w:lineRule="auto"/>
              <w:rPr>
                <w:rFonts w:eastAsia="Times New Roman" w:cs="Times New Roman"/>
                <w:szCs w:val="24"/>
                <w:lang w:eastAsia="ru-RU"/>
              </w:rPr>
            </w:pPr>
            <w:r w:rsidRPr="00B64F0C">
              <w:rPr>
                <w:rFonts w:eastAsia="Times New Roman" w:cs="Times New Roman"/>
                <w:szCs w:val="24"/>
                <w:lang w:eastAsia="ru-RU"/>
              </w:rPr>
              <w:t>Сохранение и оздоровление среды, окружающей человека в Миасском городском округе, обеспечение комфортного проживания жителей.</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19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C258A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Благоустройство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C258A8">
            <w:pPr>
              <w:spacing w:after="0" w:line="240" w:lineRule="auto"/>
              <w:rPr>
                <w:rFonts w:eastAsia="Times New Roman" w:cs="Times New Roman"/>
                <w:szCs w:val="24"/>
                <w:lang w:eastAsia="ru-RU"/>
              </w:rPr>
            </w:pPr>
            <w:r w:rsidRPr="00B64F0C">
              <w:rPr>
                <w:rFonts w:eastAsia="Times New Roman" w:cs="Times New Roman"/>
                <w:szCs w:val="24"/>
                <w:lang w:eastAsia="ru-RU"/>
              </w:rPr>
              <w:t>Сохранение и оздоровление среды, окружающей человека в Миасском городском округе, обеспечение комфортного проживания жителей, благоустройство территорий.</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20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C258A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Организация ритуальных услуг и содержание мест захоронения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C258A8">
            <w:pPr>
              <w:spacing w:after="0" w:line="240" w:lineRule="auto"/>
              <w:rPr>
                <w:rFonts w:eastAsia="Times New Roman" w:cs="Times New Roman"/>
                <w:szCs w:val="24"/>
                <w:lang w:eastAsia="ru-RU"/>
              </w:rPr>
            </w:pPr>
            <w:r w:rsidRPr="00B64F0C">
              <w:rPr>
                <w:rFonts w:eastAsia="Times New Roman" w:cs="Times New Roman"/>
                <w:szCs w:val="24"/>
                <w:lang w:eastAsia="ru-RU"/>
              </w:rPr>
              <w:t>Исполнение полномочий органов местного самоуправления в области организации ритуальных услуг и содержания мест захоронений на территории Миасского городского округа, а также по доставке тел умерших до морга.</w:t>
            </w:r>
          </w:p>
        </w:tc>
      </w:tr>
      <w:tr w:rsidR="00060C13" w:rsidRPr="00B64F0C" w:rsidTr="00C258A8">
        <w:trPr>
          <w:trHeight w:val="17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lastRenderedPageBreak/>
              <w:t>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Развитие информационного общества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 Внедрение и использование на территории Миасского городского округа информационно-коммуникационных технологий;</w:t>
            </w:r>
            <w:r w:rsidRPr="00B64F0C">
              <w:rPr>
                <w:rFonts w:eastAsia="Times New Roman" w:cs="Times New Roman"/>
                <w:szCs w:val="24"/>
                <w:lang w:eastAsia="ru-RU"/>
              </w:rPr>
              <w:br/>
              <w:t>2. Повышение эффективности муниципального управления за счет использования информационно-коммуникационных технологий;</w:t>
            </w:r>
            <w:r w:rsidRPr="00B64F0C">
              <w:rPr>
                <w:rFonts w:eastAsia="Times New Roman" w:cs="Times New Roman"/>
                <w:szCs w:val="24"/>
                <w:lang w:eastAsia="ru-RU"/>
              </w:rPr>
              <w:br/>
              <w:t>3. Обеспечение информационной безопасности деятельности органов местного самоуправления Миасского городского округа;</w:t>
            </w:r>
          </w:p>
        </w:tc>
      </w:tr>
      <w:tr w:rsidR="00060C13" w:rsidRPr="00B64F0C" w:rsidTr="00C258A8">
        <w:trPr>
          <w:trHeight w:val="67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C258A8" w:rsidRDefault="00C258A8" w:rsidP="00060C13">
            <w:pPr>
              <w:spacing w:after="0" w:line="240" w:lineRule="auto"/>
              <w:jc w:val="center"/>
              <w:rPr>
                <w:rFonts w:eastAsia="Times New Roman" w:cs="Times New Roman"/>
                <w:b/>
                <w:bCs/>
                <w:color w:val="000000"/>
                <w:sz w:val="28"/>
                <w:szCs w:val="28"/>
                <w:lang w:eastAsia="ru-RU"/>
              </w:rPr>
            </w:pPr>
            <w:r w:rsidRPr="00C258A8">
              <w:rPr>
                <w:rFonts w:eastAsia="Times New Roman" w:cs="Times New Roman"/>
                <w:b/>
                <w:bCs/>
                <w:color w:val="000000"/>
                <w:sz w:val="28"/>
                <w:szCs w:val="28"/>
                <w:lang w:eastAsia="ru-RU"/>
              </w:rPr>
              <w:t xml:space="preserve">Приоритет 2. </w:t>
            </w:r>
            <w:r w:rsidR="00060C13" w:rsidRPr="00C258A8">
              <w:rPr>
                <w:rFonts w:eastAsia="Times New Roman" w:cs="Times New Roman"/>
                <w:b/>
                <w:bCs/>
                <w:color w:val="000000"/>
                <w:sz w:val="28"/>
                <w:szCs w:val="28"/>
                <w:lang w:eastAsia="ru-RU"/>
              </w:rPr>
              <w:t>Экономическое развитие</w:t>
            </w:r>
          </w:p>
        </w:tc>
      </w:tr>
      <w:tr w:rsidR="00060C13" w:rsidRPr="00B64F0C" w:rsidTr="00C258A8">
        <w:trPr>
          <w:trHeight w:val="8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 xml:space="preserve">Капитальное строительство на территории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Повышение качества жизни жителей Миасского городского округа посредством ввода в эксплуатацию объектов коммунальной инфраструктуры и социальной сферы</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22.1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и осуществление деятельности МКУ «Комитет по строительству»</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для организации проектирования, строительства, реконструкции и ввода в эксплуатацию объектов коммунальной инфраструктуры и социального назначения муниципальной собственности Миасского городского округа</w:t>
            </w:r>
          </w:p>
        </w:tc>
      </w:tr>
      <w:tr w:rsidR="00060C13" w:rsidRPr="00B64F0C"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Поддержка и развитие малого и среднего предпринимательства в монопрофильном муниципальном образовании Миасский городской округ.</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благоприятных условий для развития субъектов малого и среднего предпринимательства и физических лиц – плательщиков налога на профессиональный доход, не являющихся индивидуальными предпринимателями в монопрофильном муниципальном образовании Миасский городской округ.</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Поддержка садоводческих, огороднических некоммерческих товариществ, расположенных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 xml:space="preserve">Оказание поддержки садоводческих, огороднических некоммерческих товариществ, расположенных на территории Миасского городского округа, в рамках полномочий органов местного самоуправления. </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 xml:space="preserve">Улучшение условий и охраны труда в Миасском городском округе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Улучшение условий и охраны труда в целях снижения профессиональных рисков работников организаций, расположенных на территории Миасского городского округа.</w:t>
            </w:r>
          </w:p>
        </w:tc>
      </w:tr>
      <w:tr w:rsidR="00060C13" w:rsidRPr="00B64F0C"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szCs w:val="24"/>
                <w:lang w:eastAsia="ru-RU"/>
              </w:rPr>
            </w:pPr>
            <w:r w:rsidRPr="00C258A8">
              <w:rPr>
                <w:rFonts w:eastAsia="Times New Roman" w:cs="Times New Roman"/>
                <w:b/>
                <w:szCs w:val="24"/>
                <w:lang w:eastAsia="ru-RU"/>
              </w:rPr>
              <w:t>26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Управление муниципальными финансами и муниципальным долгом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 Эффективная организация и обеспечение бюджетного процесса в Миасском городском округе.</w:t>
            </w:r>
            <w:r w:rsidRPr="00B64F0C">
              <w:rPr>
                <w:rFonts w:eastAsia="Times New Roman" w:cs="Times New Roman"/>
                <w:szCs w:val="24"/>
                <w:lang w:eastAsia="ru-RU"/>
              </w:rPr>
              <w:br/>
              <w:t>2. Повышение эффективности управления муниципальным долгом МГО.</w:t>
            </w:r>
          </w:p>
        </w:tc>
      </w:tr>
      <w:tr w:rsidR="00060C13" w:rsidRPr="00B64F0C"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lastRenderedPageBreak/>
              <w:t>27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 xml:space="preserve">Обеспечение деятельности администрации МГО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условий для решения вопросов местного значения, отнесенных к компетенции Администрации МГО.</w:t>
            </w:r>
          </w:p>
        </w:tc>
      </w:tr>
      <w:tr w:rsidR="00060C13" w:rsidRPr="00B64F0C"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28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Развитие муниципальной службы в Администрации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организационных, информационных, финансовых условий для развития муниципальной службы в Администрации Миасского городского округа, как важнейшего механизма муниципального управления.</w:t>
            </w:r>
          </w:p>
        </w:tc>
      </w:tr>
      <w:tr w:rsidR="00060C13" w:rsidRPr="00B64F0C"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29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9830D8">
            <w:pPr>
              <w:spacing w:after="0" w:line="240" w:lineRule="auto"/>
              <w:rPr>
                <w:rFonts w:eastAsia="Times New Roman" w:cs="Times New Roman"/>
                <w:b/>
                <w:color w:val="000000"/>
                <w:szCs w:val="24"/>
                <w:lang w:eastAsia="ru-RU"/>
              </w:rPr>
            </w:pPr>
            <w:r w:rsidRPr="00C258A8">
              <w:rPr>
                <w:rFonts w:eastAsia="Times New Roman" w:cs="Times New Roman"/>
                <w:b/>
                <w:color w:val="000000"/>
                <w:szCs w:val="24"/>
                <w:lang w:eastAsia="ru-RU"/>
              </w:rPr>
              <w:t>Обеспечение деятельности муници</w:t>
            </w:r>
            <w:r w:rsidR="00C258A8">
              <w:rPr>
                <w:rFonts w:eastAsia="Times New Roman" w:cs="Times New Roman"/>
                <w:b/>
                <w:color w:val="000000"/>
                <w:szCs w:val="24"/>
                <w:lang w:eastAsia="ru-RU"/>
              </w:rPr>
              <w:t>пального бюджетного учреждения «</w:t>
            </w:r>
            <w:r w:rsidRPr="00C258A8">
              <w:rPr>
                <w:rFonts w:eastAsia="Times New Roman" w:cs="Times New Roman"/>
                <w:b/>
                <w:color w:val="000000"/>
                <w:szCs w:val="24"/>
                <w:lang w:eastAsia="ru-RU"/>
              </w:rPr>
              <w:t>Миасский окружной архив</w:t>
            </w:r>
            <w:r w:rsidR="009830D8">
              <w:rPr>
                <w:rFonts w:eastAsia="Times New Roman" w:cs="Times New Roman"/>
                <w:b/>
                <w:color w:val="000000"/>
                <w:szCs w:val="24"/>
                <w:lang w:eastAsia="ru-RU"/>
              </w:rPr>
              <w:t>»</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 xml:space="preserve">Создание условий для решения в Миасском городском округе (далее – Округ) вопроса местного значения в области архивного дела и осуществления переданных Округу государственных полномочий в области архивного дела. </w:t>
            </w:r>
          </w:p>
        </w:tc>
      </w:tr>
      <w:tr w:rsidR="00060C13" w:rsidRPr="00B64F0C"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jc w:val="center"/>
              <w:rPr>
                <w:rFonts w:eastAsia="Times New Roman" w:cs="Times New Roman"/>
                <w:b/>
                <w:color w:val="000000"/>
                <w:szCs w:val="24"/>
                <w:lang w:eastAsia="ru-RU"/>
              </w:rPr>
            </w:pPr>
            <w:r w:rsidRPr="00C258A8">
              <w:rPr>
                <w:rFonts w:eastAsia="Times New Roman" w:cs="Times New Roman"/>
                <w:b/>
                <w:color w:val="000000"/>
                <w:szCs w:val="24"/>
                <w:lang w:eastAsia="ru-RU"/>
              </w:rPr>
              <w:t>30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C258A8" w:rsidRDefault="00060C13" w:rsidP="00060C13">
            <w:pPr>
              <w:spacing w:after="0" w:line="240" w:lineRule="auto"/>
              <w:rPr>
                <w:rFonts w:eastAsia="Times New Roman" w:cs="Times New Roman"/>
                <w:b/>
                <w:szCs w:val="24"/>
                <w:lang w:eastAsia="ru-RU"/>
              </w:rPr>
            </w:pPr>
            <w:r w:rsidRPr="00C258A8">
              <w:rPr>
                <w:rFonts w:eastAsia="Times New Roman" w:cs="Times New Roman"/>
                <w:b/>
                <w:szCs w:val="24"/>
                <w:lang w:eastAsia="ru-RU"/>
              </w:rPr>
              <w:t>Формирование благоприятного инвестиционного климата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1.Обеспечение условий для формирования благоприятного инвестиционного климата в монопрофильном муниципальном образовании Миасский городской округ.</w:t>
            </w:r>
            <w:r w:rsidRPr="00B64F0C">
              <w:rPr>
                <w:rFonts w:eastAsia="Times New Roman" w:cs="Times New Roman"/>
                <w:szCs w:val="24"/>
                <w:lang w:eastAsia="ru-RU"/>
              </w:rPr>
              <w:br/>
              <w:t>2.Содействие росту экономического потенциала туризма.</w:t>
            </w:r>
          </w:p>
        </w:tc>
      </w:tr>
      <w:tr w:rsidR="00060C13" w:rsidRPr="00B64F0C" w:rsidTr="00C258A8">
        <w:trPr>
          <w:trHeight w:val="76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9830D8" w:rsidRDefault="009830D8" w:rsidP="00060C13">
            <w:pPr>
              <w:spacing w:after="0" w:line="240" w:lineRule="auto"/>
              <w:jc w:val="center"/>
              <w:rPr>
                <w:rFonts w:eastAsia="Times New Roman" w:cs="Times New Roman"/>
                <w:b/>
                <w:bCs/>
                <w:color w:val="000000"/>
                <w:sz w:val="28"/>
                <w:szCs w:val="28"/>
                <w:lang w:eastAsia="ru-RU"/>
              </w:rPr>
            </w:pPr>
            <w:r w:rsidRPr="009830D8">
              <w:rPr>
                <w:rFonts w:eastAsia="Times New Roman" w:cs="Times New Roman"/>
                <w:b/>
                <w:bCs/>
                <w:color w:val="000000"/>
                <w:sz w:val="28"/>
                <w:szCs w:val="28"/>
                <w:lang w:eastAsia="ru-RU"/>
              </w:rPr>
              <w:t xml:space="preserve">Приоритет 3. </w:t>
            </w:r>
            <w:r w:rsidR="00060C13" w:rsidRPr="009830D8">
              <w:rPr>
                <w:rFonts w:eastAsia="Times New Roman" w:cs="Times New Roman"/>
                <w:b/>
                <w:bCs/>
                <w:color w:val="000000"/>
                <w:sz w:val="28"/>
                <w:szCs w:val="28"/>
                <w:lang w:eastAsia="ru-RU"/>
              </w:rPr>
              <w:t>Туризм</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r w:rsidRPr="00B64F0C">
              <w:rPr>
                <w:rFonts w:eastAsia="Times New Roman" w:cs="Times New Roman"/>
                <w:i/>
                <w:iCs/>
                <w:szCs w:val="24"/>
                <w:lang w:eastAsia="ru-RU"/>
              </w:rPr>
              <w:t>30.1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szCs w:val="24"/>
                <w:lang w:eastAsia="ru-RU"/>
              </w:rPr>
              <w:t>Формирование благоприятного инвестиционного климата</w:t>
            </w:r>
            <w:r w:rsidRPr="00B64F0C">
              <w:rPr>
                <w:rFonts w:eastAsia="Times New Roman" w:cs="Times New Roman"/>
                <w:szCs w:val="24"/>
                <w:lang w:eastAsia="ru-RU"/>
              </w:rPr>
              <w:br/>
            </w:r>
            <w:r w:rsidRPr="00B64F0C">
              <w:rPr>
                <w:rFonts w:eastAsia="Times New Roman" w:cs="Times New Roman"/>
                <w:i/>
                <w:iCs/>
                <w:szCs w:val="24"/>
                <w:u w:val="single"/>
                <w:lang w:eastAsia="ru-RU"/>
              </w:rPr>
              <w:t>Подпрограмма:</w:t>
            </w:r>
            <w:r w:rsidR="00317ABF">
              <w:rPr>
                <w:rFonts w:eastAsia="Times New Roman" w:cs="Times New Roman"/>
                <w:i/>
                <w:iCs/>
                <w:szCs w:val="24"/>
                <w:u w:val="single"/>
                <w:lang w:eastAsia="ru-RU"/>
              </w:rPr>
              <w:t xml:space="preserve"> </w:t>
            </w:r>
            <w:r w:rsidRPr="00B64F0C">
              <w:rPr>
                <w:rFonts w:eastAsia="Times New Roman" w:cs="Times New Roman"/>
                <w:i/>
                <w:iCs/>
                <w:szCs w:val="24"/>
                <w:u w:val="single"/>
                <w:lang w:eastAsia="ru-RU"/>
              </w:rPr>
              <w:t>Развитие туризма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Содействие росту экономического потенциала туризма.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Развитие культуры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благоприятных условий для формирования духовно-нравственных и культурно-ценностных ориентиров населения округа посредством развития сферы культуры.</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Сохранение и развитие культурно-досуговой сферы.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жителям МГО для занятий любительским и художественным творчеством, социальной активности, организации досуга и отдыха.</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Развитие художественного образования.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для жителей МГО для культурного образования и саморазвития личности.</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библиотечного обслуживания населения.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Информационное обеспечение жителей МГО по средствам библиотечных ресурсов.</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lastRenderedPageBreak/>
              <w:t>31.4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деятельности городского краеведческого музея.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гражданам МГО для обеспечения доступа к культурному наследию и информационным ресурсам.</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Культура. Искусство. Творчество.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для активизации деятельности учреждений культуры и увеличение разнообразия услуг культурного характера.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Укрепление материально-технической базы учреждений культуры.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предоставления услуг в сфере культуры на новом качественном уровне, соответствующем требованиям современного технологически развитого общества.</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31.7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xml:space="preserve"> Организация и осуществление деятельности в области культуры.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Создание условий функционирования муниципальных учреждений культуры в Миасском городском округе.</w:t>
            </w:r>
          </w:p>
        </w:tc>
      </w:tr>
      <w:tr w:rsidR="00060C13" w:rsidRPr="00B64F0C" w:rsidTr="00C258A8">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Сохранение, использование и популяризация историко-культурного наследия и объектов культурного наследия (памятников истории и культуры), находящихся в собственности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240" w:line="240" w:lineRule="auto"/>
              <w:rPr>
                <w:rFonts w:eastAsia="Times New Roman" w:cs="Times New Roman"/>
                <w:szCs w:val="24"/>
                <w:lang w:eastAsia="ru-RU"/>
              </w:rPr>
            </w:pPr>
            <w:r w:rsidRPr="00B64F0C">
              <w:rPr>
                <w:rFonts w:eastAsia="Times New Roman" w:cs="Times New Roman"/>
                <w:szCs w:val="24"/>
                <w:lang w:eastAsia="ru-RU"/>
              </w:rPr>
              <w:t>Сохранение историко-культурного наследия  Миасского городского округа</w:t>
            </w:r>
          </w:p>
        </w:tc>
      </w:tr>
      <w:tr w:rsidR="00060C13" w:rsidRPr="00B64F0C" w:rsidTr="00C258A8">
        <w:trPr>
          <w:trHeight w:val="660"/>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9830D8" w:rsidRDefault="009830D8" w:rsidP="00060C13">
            <w:pPr>
              <w:spacing w:after="0" w:line="240" w:lineRule="auto"/>
              <w:jc w:val="center"/>
              <w:rPr>
                <w:rFonts w:eastAsia="Times New Roman" w:cs="Times New Roman"/>
                <w:b/>
                <w:bCs/>
                <w:color w:val="000000"/>
                <w:sz w:val="28"/>
                <w:szCs w:val="28"/>
                <w:lang w:eastAsia="ru-RU"/>
              </w:rPr>
            </w:pPr>
            <w:r w:rsidRPr="009830D8">
              <w:rPr>
                <w:rFonts w:eastAsia="Times New Roman" w:cs="Times New Roman"/>
                <w:b/>
                <w:bCs/>
                <w:color w:val="000000"/>
                <w:sz w:val="28"/>
                <w:szCs w:val="28"/>
                <w:lang w:eastAsia="ru-RU"/>
              </w:rPr>
              <w:t xml:space="preserve">Приоритет 4. </w:t>
            </w:r>
            <w:r w:rsidR="00060C13" w:rsidRPr="009830D8">
              <w:rPr>
                <w:rFonts w:eastAsia="Times New Roman" w:cs="Times New Roman"/>
                <w:b/>
                <w:bCs/>
                <w:color w:val="000000"/>
                <w:sz w:val="28"/>
                <w:szCs w:val="28"/>
                <w:lang w:eastAsia="ru-RU"/>
              </w:rPr>
              <w:t>Рациональное природопользование</w:t>
            </w:r>
          </w:p>
        </w:tc>
      </w:tr>
      <w:tr w:rsidR="00060C13" w:rsidRPr="00B64F0C"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9830D8" w:rsidP="009830D8">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w:t>
            </w:r>
            <w:r w:rsidR="00060C13" w:rsidRPr="009830D8">
              <w:rPr>
                <w:rFonts w:eastAsia="Times New Roman" w:cs="Times New Roman"/>
                <w:b/>
                <w:color w:val="000000"/>
                <w:szCs w:val="24"/>
                <w:lang w:eastAsia="ru-RU"/>
              </w:rPr>
              <w:t>Чистая вода</w:t>
            </w:r>
            <w:r w:rsidRPr="009830D8">
              <w:rPr>
                <w:rFonts w:eastAsia="Times New Roman" w:cs="Times New Roman"/>
                <w:b/>
                <w:color w:val="000000"/>
                <w:szCs w:val="24"/>
                <w:lang w:eastAsia="ru-RU"/>
              </w:rPr>
              <w:t>»</w:t>
            </w:r>
            <w:r w:rsidR="00060C13" w:rsidRPr="009830D8">
              <w:rPr>
                <w:rFonts w:eastAsia="Times New Roman" w:cs="Times New Roman"/>
                <w:b/>
                <w:color w:val="000000"/>
                <w:szCs w:val="24"/>
                <w:lang w:eastAsia="ru-RU"/>
              </w:rPr>
              <w:t xml:space="preserve">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Повышение качества питьевой воды для населения Миасского городского округа;</w:t>
            </w:r>
          </w:p>
        </w:tc>
      </w:tr>
      <w:tr w:rsidR="00060C13" w:rsidRPr="00B64F0C"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 xml:space="preserve">Чистый город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выполнения комплекса мероприятий по содержанию территорий Миасского городского округа, направленных на сохранение и оздоровление среды, окружающей человека в Миасском городском округе, обеспечение комфортного проживания жителей.</w:t>
            </w:r>
          </w:p>
        </w:tc>
      </w:tr>
      <w:tr w:rsidR="00060C13" w:rsidRPr="00B64F0C" w:rsidTr="00C258A8">
        <w:trPr>
          <w:trHeight w:val="79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Охрана окружающей среды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экологической безопасности, повышение качества окружающей среды в Миасском городском округе</w:t>
            </w:r>
          </w:p>
        </w:tc>
      </w:tr>
      <w:tr w:rsidR="00060C13" w:rsidRPr="00B64F0C" w:rsidTr="00C258A8">
        <w:trPr>
          <w:trHeight w:val="64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9830D8" w:rsidRDefault="009830D8" w:rsidP="00060C13">
            <w:pPr>
              <w:spacing w:after="0" w:line="240" w:lineRule="auto"/>
              <w:jc w:val="center"/>
              <w:rPr>
                <w:rFonts w:eastAsia="Times New Roman" w:cs="Times New Roman"/>
                <w:b/>
                <w:bCs/>
                <w:color w:val="000000"/>
                <w:sz w:val="28"/>
                <w:szCs w:val="28"/>
                <w:lang w:eastAsia="ru-RU"/>
              </w:rPr>
            </w:pPr>
            <w:r w:rsidRPr="009830D8">
              <w:rPr>
                <w:rFonts w:eastAsia="Times New Roman" w:cs="Times New Roman"/>
                <w:b/>
                <w:bCs/>
                <w:color w:val="000000"/>
                <w:sz w:val="28"/>
                <w:szCs w:val="28"/>
                <w:lang w:eastAsia="ru-RU"/>
              </w:rPr>
              <w:t xml:space="preserve">Приоритет 5. </w:t>
            </w:r>
            <w:r w:rsidR="00060C13" w:rsidRPr="009830D8">
              <w:rPr>
                <w:rFonts w:eastAsia="Times New Roman" w:cs="Times New Roman"/>
                <w:b/>
                <w:bCs/>
                <w:color w:val="000000"/>
                <w:sz w:val="28"/>
                <w:szCs w:val="28"/>
                <w:lang w:eastAsia="ru-RU"/>
              </w:rPr>
              <w:t>Пространственное развитие</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Организация функционирования объектов коммунальной инфраструктуры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бесперебойного и безаварийного функционирования объектов коммунальной инфраструктуры Миасского городского округа.</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lastRenderedPageBreak/>
              <w:t>37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Организация эксплуатации и текущего ремонта гидротехнических сооружений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бесперебойного и безаварийного функционирования гидротехнических сооружений МГО, подготовка к паводковому периоду Миасского городского округа.</w:t>
            </w:r>
          </w:p>
        </w:tc>
      </w:tr>
      <w:tr w:rsidR="00060C13" w:rsidRPr="00B64F0C"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Организация содержания  и текущего ремонта объектов газоснабжения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бесперебойного и безаварийного функционирования объектов газоснабжения Миасского городского округа</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39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 xml:space="preserve">Развитие общественного транспорта в Миасском городском округе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Формирование современной безопасной и качественной системы регулярных перевозок, обеспечивающей минимальные затраты времени и средств при перемещении пассажиров на городском пассажирском транспорте города Миасса.</w:t>
            </w:r>
          </w:p>
        </w:tc>
      </w:tr>
      <w:tr w:rsidR="00060C13" w:rsidRPr="00B64F0C"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40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Развитие улично-дорожной сети Миасского городского округа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дорожной деятельности в отношении автомобильных дорог местного значения в границах городского округа, осуществление муниципального контроля за сохранностью автомобильных дорог местного значения в границах городского округа.</w:t>
            </w:r>
          </w:p>
        </w:tc>
      </w:tr>
      <w:tr w:rsidR="00060C13" w:rsidRPr="00B64F0C" w:rsidTr="00C258A8">
        <w:trPr>
          <w:trHeight w:val="9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41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Повышение безопасности дорожного движения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Создание условий для обеспечения охраны жизни и здоровья граждан, их законных прав на безопасные условия движения на улицах и дорогах Миасского городского округа.</w:t>
            </w:r>
          </w:p>
        </w:tc>
      </w:tr>
      <w:tr w:rsidR="00060C13" w:rsidRPr="00B64F0C" w:rsidTr="00C258A8">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42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Светлый город</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бесперебойного и надежного функционирования установок наружного освещения;</w:t>
            </w:r>
            <w:r w:rsidRPr="00B64F0C">
              <w:rPr>
                <w:rFonts w:eastAsia="Times New Roman" w:cs="Times New Roman"/>
                <w:szCs w:val="24"/>
                <w:lang w:eastAsia="ru-RU"/>
              </w:rPr>
              <w:br/>
              <w:t>повышение безопасности дорожного движения и комфортности проживания населения</w:t>
            </w:r>
          </w:p>
        </w:tc>
      </w:tr>
      <w:tr w:rsidR="00060C13" w:rsidRPr="00B64F0C"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43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color w:val="000000"/>
                <w:szCs w:val="24"/>
                <w:lang w:eastAsia="ru-RU"/>
              </w:rPr>
            </w:pPr>
            <w:r w:rsidRPr="009830D8">
              <w:rPr>
                <w:rFonts w:eastAsia="Times New Roman" w:cs="Times New Roman"/>
                <w:b/>
                <w:color w:val="000000"/>
                <w:szCs w:val="24"/>
                <w:lang w:eastAsia="ru-RU"/>
              </w:rPr>
              <w:t>Повышение эффективности использования муниципального имущества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эффективного управления, владения, пользования и распоряжения муниципальным имуществом</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43.1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Организация и проведение работ по управлению, владению, пользованию и распоряжению муниципальным имуществом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Повышение эффективности осуществления функций по управлению, владению, пользованию и распоряжению муниципальным имуществом на территории Миасского городского округа</w:t>
            </w:r>
          </w:p>
        </w:tc>
      </w:tr>
      <w:tr w:rsidR="00060C13" w:rsidRPr="00B64F0C"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r w:rsidRPr="00B64F0C">
              <w:rPr>
                <w:rFonts w:eastAsia="Times New Roman" w:cs="Times New Roman"/>
                <w:i/>
                <w:iCs/>
                <w:color w:val="000000"/>
                <w:szCs w:val="24"/>
                <w:lang w:eastAsia="ru-RU"/>
              </w:rPr>
              <w:t>43.2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Создание и управление организациями, учредителем которых выступает МО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Повышение эффективности управления муниципальными унитарными предприятиями и иными организациями, учредителем, участником или акционером которых является Миасский городской округ</w:t>
            </w:r>
          </w:p>
        </w:tc>
      </w:tr>
      <w:tr w:rsidR="00060C13" w:rsidRPr="00B64F0C" w:rsidTr="00C258A8">
        <w:trPr>
          <w:trHeight w:val="9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lastRenderedPageBreak/>
              <w:t>44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szCs w:val="24"/>
                <w:lang w:eastAsia="ru-RU"/>
              </w:rPr>
            </w:pPr>
            <w:r w:rsidRPr="009830D8">
              <w:rPr>
                <w:rFonts w:eastAsia="Times New Roman" w:cs="Times New Roman"/>
                <w:b/>
                <w:szCs w:val="24"/>
                <w:lang w:eastAsia="ru-RU"/>
              </w:rPr>
              <w:t>Организация и проведение работ по управлению, владению, пользованию и распоряжению земельными участками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Обеспечение эффективного владения, пользования и распоряжения земельными участками и управление земельными участками на территории Миасского городского округа.</w:t>
            </w:r>
          </w:p>
        </w:tc>
      </w:tr>
      <w:tr w:rsidR="00060C13" w:rsidRPr="00B64F0C"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jc w:val="center"/>
              <w:rPr>
                <w:rFonts w:eastAsia="Times New Roman" w:cs="Times New Roman"/>
                <w:b/>
                <w:color w:val="000000"/>
                <w:szCs w:val="24"/>
                <w:lang w:eastAsia="ru-RU"/>
              </w:rPr>
            </w:pPr>
            <w:r w:rsidRPr="009830D8">
              <w:rPr>
                <w:rFonts w:eastAsia="Times New Roman" w:cs="Times New Roman"/>
                <w:b/>
                <w:color w:val="000000"/>
                <w:szCs w:val="24"/>
                <w:lang w:eastAsia="ru-RU"/>
              </w:rPr>
              <w:t>45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9830D8" w:rsidRDefault="00060C13" w:rsidP="00060C13">
            <w:pPr>
              <w:spacing w:after="0" w:line="240" w:lineRule="auto"/>
              <w:rPr>
                <w:rFonts w:eastAsia="Times New Roman" w:cs="Times New Roman"/>
                <w:b/>
                <w:szCs w:val="24"/>
                <w:lang w:eastAsia="ru-RU"/>
              </w:rPr>
            </w:pPr>
            <w:r w:rsidRPr="009830D8">
              <w:rPr>
                <w:rFonts w:eastAsia="Times New Roman" w:cs="Times New Roman"/>
                <w:b/>
                <w:szCs w:val="24"/>
                <w:lang w:eastAsia="ru-RU"/>
              </w:rPr>
              <w:t>Градостроительство, архитектура и городская среда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szCs w:val="24"/>
                <w:lang w:eastAsia="ru-RU"/>
              </w:rPr>
            </w:pPr>
            <w:r w:rsidRPr="00B64F0C">
              <w:rPr>
                <w:rFonts w:eastAsia="Times New Roman" w:cs="Times New Roman"/>
                <w:szCs w:val="24"/>
                <w:lang w:eastAsia="ru-RU"/>
              </w:rPr>
              <w:t>Формирование условий для улучшения архитектурного облика и градостроительного развития Миасского городского округа.</w:t>
            </w:r>
          </w:p>
        </w:tc>
      </w:tr>
      <w:tr w:rsidR="00060C13" w:rsidRPr="00B64F0C"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szCs w:val="24"/>
                <w:lang w:eastAsia="ru-RU"/>
              </w:rPr>
            </w:pP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szCs w:val="24"/>
                <w:lang w:eastAsia="ru-RU"/>
              </w:rPr>
              <w:t>Обеспечение доступным и комфортным жильём граждан Российской Федерации  на территории Миасского городского округа</w:t>
            </w:r>
            <w:r w:rsidRPr="00B64F0C">
              <w:rPr>
                <w:rFonts w:eastAsia="Times New Roman" w:cs="Times New Roman"/>
                <w:szCs w:val="24"/>
                <w:lang w:eastAsia="ru-RU"/>
              </w:rPr>
              <w:br/>
            </w: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Модернизация объектов коммунальной инфраструктуры.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Повышение комфортности и безопасности проживания населения Миасского городского округа за счет развития и модернизации объектов коммунальной инфраструктуры</w:t>
            </w:r>
          </w:p>
        </w:tc>
      </w:tr>
      <w:tr w:rsidR="00060C13" w:rsidRPr="00B64F0C" w:rsidTr="00C258A8">
        <w:trPr>
          <w:trHeight w:val="204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jc w:val="center"/>
              <w:rPr>
                <w:rFonts w:eastAsia="Times New Roman" w:cs="Times New Roman"/>
                <w:i/>
                <w:iCs/>
                <w:color w:val="000000"/>
                <w:szCs w:val="24"/>
                <w:lang w:eastAsia="ru-RU"/>
              </w:rPr>
            </w:pPr>
          </w:p>
        </w:tc>
        <w:tc>
          <w:tcPr>
            <w:tcW w:w="6716"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u w:val="single"/>
                <w:lang w:eastAsia="ru-RU"/>
              </w:rPr>
            </w:pPr>
            <w:r w:rsidRPr="00B64F0C">
              <w:rPr>
                <w:rFonts w:eastAsia="Times New Roman" w:cs="Times New Roman"/>
                <w:szCs w:val="24"/>
                <w:lang w:eastAsia="ru-RU"/>
              </w:rPr>
              <w:t xml:space="preserve">Социальная защита населения Миасского городского округа </w:t>
            </w:r>
            <w:r w:rsidRPr="00B64F0C">
              <w:rPr>
                <w:rFonts w:eastAsia="Times New Roman" w:cs="Times New Roman"/>
                <w:i/>
                <w:iCs/>
                <w:szCs w:val="24"/>
                <w:u w:val="single"/>
                <w:lang w:eastAsia="ru-RU"/>
              </w:rPr>
              <w:t>Подпрограмма</w:t>
            </w:r>
            <w:r w:rsidRPr="00B64F0C">
              <w:rPr>
                <w:rFonts w:eastAsia="Times New Roman" w:cs="Times New Roman"/>
                <w:i/>
                <w:iCs/>
                <w:szCs w:val="24"/>
                <w:lang w:eastAsia="ru-RU"/>
              </w:rPr>
              <w:t>: Доступная среда.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B64F0C" w:rsidRDefault="00060C13" w:rsidP="00060C13">
            <w:pPr>
              <w:spacing w:after="0" w:line="240" w:lineRule="auto"/>
              <w:rPr>
                <w:rFonts w:eastAsia="Times New Roman" w:cs="Times New Roman"/>
                <w:i/>
                <w:iCs/>
                <w:szCs w:val="24"/>
                <w:lang w:eastAsia="ru-RU"/>
              </w:rPr>
            </w:pPr>
            <w:r w:rsidRPr="00B64F0C">
              <w:rPr>
                <w:rFonts w:eastAsia="Times New Roman" w:cs="Times New Roman"/>
                <w:i/>
                <w:iCs/>
                <w:szCs w:val="24"/>
                <w:lang w:eastAsia="ru-RU"/>
              </w:rPr>
              <w:t>1. Реабилитация и интеграция инвалидов в общество с целью повышения их жизненного уровня.</w:t>
            </w:r>
            <w:r w:rsidRPr="00B64F0C">
              <w:rPr>
                <w:rFonts w:eastAsia="Times New Roman" w:cs="Times New Roman"/>
                <w:i/>
                <w:iCs/>
                <w:szCs w:val="24"/>
                <w:lang w:eastAsia="ru-RU"/>
              </w:rPr>
              <w:br/>
              <w:t>2</w:t>
            </w:r>
            <w:r w:rsidR="0015729E">
              <w:rPr>
                <w:rFonts w:eastAsia="Times New Roman" w:cs="Times New Roman"/>
                <w:i/>
                <w:iCs/>
                <w:szCs w:val="24"/>
                <w:lang w:eastAsia="ru-RU"/>
              </w:rPr>
              <w:t>.</w:t>
            </w:r>
            <w:r w:rsidRPr="00B64F0C">
              <w:rPr>
                <w:rFonts w:eastAsia="Times New Roman" w:cs="Times New Roman"/>
                <w:i/>
                <w:iCs/>
                <w:szCs w:val="24"/>
                <w:lang w:eastAsia="ru-RU"/>
              </w:rPr>
              <w:t xml:space="preserve">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Миасском городском округе.</w:t>
            </w:r>
          </w:p>
        </w:tc>
      </w:tr>
    </w:tbl>
    <w:p w:rsidR="00060C13" w:rsidRDefault="00060C13" w:rsidP="00060C13">
      <w:pPr>
        <w:spacing w:after="0" w:line="240" w:lineRule="auto"/>
        <w:jc w:val="center"/>
        <w:rPr>
          <w:b/>
          <w:color w:val="FF0000"/>
          <w:sz w:val="28"/>
          <w:szCs w:val="28"/>
        </w:rPr>
      </w:pPr>
    </w:p>
    <w:p w:rsidR="00060C13" w:rsidRDefault="00060C13" w:rsidP="00060C13">
      <w:pPr>
        <w:spacing w:after="0" w:line="240" w:lineRule="auto"/>
        <w:jc w:val="center"/>
        <w:rPr>
          <w:b/>
          <w:color w:val="FF0000"/>
          <w:sz w:val="28"/>
          <w:szCs w:val="28"/>
        </w:rPr>
      </w:pPr>
    </w:p>
    <w:p w:rsidR="00783EA0" w:rsidRDefault="00783EA0"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AB5318" w:rsidRDefault="00AB5318" w:rsidP="008E4211">
      <w:pPr>
        <w:spacing w:after="0" w:line="240" w:lineRule="auto"/>
        <w:rPr>
          <w:b/>
          <w:color w:val="FF0000"/>
          <w:sz w:val="28"/>
          <w:szCs w:val="28"/>
        </w:rPr>
      </w:pPr>
    </w:p>
    <w:p w:rsidR="00783EA0" w:rsidRDefault="00783EA0" w:rsidP="00060C13">
      <w:pPr>
        <w:spacing w:after="0" w:line="240" w:lineRule="auto"/>
        <w:jc w:val="center"/>
        <w:rPr>
          <w:b/>
          <w:color w:val="FF0000"/>
          <w:sz w:val="28"/>
          <w:szCs w:val="28"/>
        </w:rPr>
      </w:pPr>
    </w:p>
    <w:p w:rsidR="00783EA0" w:rsidRDefault="00783EA0" w:rsidP="00060C13">
      <w:pPr>
        <w:spacing w:after="0" w:line="240" w:lineRule="auto"/>
        <w:jc w:val="center"/>
        <w:rPr>
          <w:b/>
          <w:color w:val="FF0000"/>
          <w:sz w:val="28"/>
          <w:szCs w:val="28"/>
        </w:rPr>
      </w:pPr>
    </w:p>
    <w:p w:rsidR="00783EA0" w:rsidRDefault="00783EA0" w:rsidP="00060C13">
      <w:pPr>
        <w:spacing w:after="0" w:line="240" w:lineRule="auto"/>
        <w:jc w:val="center"/>
        <w:rPr>
          <w:b/>
          <w:color w:val="FF0000"/>
          <w:sz w:val="28"/>
          <w:szCs w:val="28"/>
        </w:rPr>
      </w:pPr>
    </w:p>
    <w:p w:rsidR="00783EA0" w:rsidRPr="00783EA0" w:rsidRDefault="00783EA0" w:rsidP="00783EA0">
      <w:pPr>
        <w:spacing w:after="0" w:line="240" w:lineRule="auto"/>
        <w:jc w:val="right"/>
        <w:rPr>
          <w:b/>
          <w:sz w:val="28"/>
          <w:szCs w:val="28"/>
        </w:rPr>
      </w:pPr>
      <w:r w:rsidRPr="00783EA0">
        <w:rPr>
          <w:b/>
          <w:sz w:val="28"/>
          <w:szCs w:val="28"/>
        </w:rPr>
        <w:lastRenderedPageBreak/>
        <w:t>Приложение 3</w:t>
      </w:r>
    </w:p>
    <w:p w:rsidR="00783EA0" w:rsidRPr="00783EA0" w:rsidRDefault="00783EA0" w:rsidP="00783EA0">
      <w:pPr>
        <w:spacing w:after="0" w:line="240" w:lineRule="auto"/>
        <w:jc w:val="right"/>
        <w:rPr>
          <w:b/>
          <w:sz w:val="28"/>
          <w:szCs w:val="28"/>
        </w:rPr>
      </w:pPr>
    </w:p>
    <w:p w:rsidR="00783EA0" w:rsidRPr="00783EA0" w:rsidRDefault="00783EA0" w:rsidP="00783EA0">
      <w:pPr>
        <w:spacing w:after="0" w:line="240" w:lineRule="auto"/>
        <w:jc w:val="center"/>
        <w:rPr>
          <w:b/>
          <w:sz w:val="28"/>
          <w:szCs w:val="28"/>
        </w:rPr>
      </w:pPr>
      <w:r w:rsidRPr="00783EA0">
        <w:rPr>
          <w:b/>
          <w:sz w:val="28"/>
          <w:szCs w:val="28"/>
        </w:rPr>
        <w:t>Портфель инвестиционных проектов до 2035 года</w:t>
      </w:r>
    </w:p>
    <w:p w:rsidR="00FB1910" w:rsidRDefault="00FB1910" w:rsidP="00060C13">
      <w:pPr>
        <w:spacing w:after="0" w:line="240" w:lineRule="auto"/>
        <w:jc w:val="center"/>
        <w:rPr>
          <w:b/>
          <w:color w:val="FF0000"/>
          <w:sz w:val="28"/>
          <w:szCs w:val="28"/>
        </w:rPr>
      </w:pPr>
    </w:p>
    <w:tbl>
      <w:tblPr>
        <w:tblW w:w="16018" w:type="dxa"/>
        <w:tblInd w:w="-459" w:type="dxa"/>
        <w:tblLayout w:type="fixed"/>
        <w:tblLook w:val="04A0" w:firstRow="1" w:lastRow="0" w:firstColumn="1" w:lastColumn="0" w:noHBand="0" w:noVBand="1"/>
      </w:tblPr>
      <w:tblGrid>
        <w:gridCol w:w="5246"/>
        <w:gridCol w:w="1331"/>
        <w:gridCol w:w="1503"/>
        <w:gridCol w:w="992"/>
        <w:gridCol w:w="1120"/>
        <w:gridCol w:w="1134"/>
        <w:gridCol w:w="1290"/>
        <w:gridCol w:w="3402"/>
      </w:tblGrid>
      <w:tr w:rsidR="009B2E5D" w:rsidRPr="00B27CAA" w:rsidTr="00E303CC">
        <w:trPr>
          <w:trHeight w:val="534"/>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20"/>
                <w:szCs w:val="20"/>
                <w:lang w:eastAsia="ru-RU"/>
              </w:rPr>
            </w:pPr>
            <w:r w:rsidRPr="00783EA0">
              <w:rPr>
                <w:rFonts w:eastAsia="Times New Roman" w:cs="Times New Roman"/>
                <w:color w:val="000000"/>
                <w:sz w:val="20"/>
                <w:szCs w:val="20"/>
                <w:lang w:eastAsia="ru-RU"/>
              </w:rPr>
              <w:t>Наименование проекта</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20"/>
                <w:szCs w:val="20"/>
                <w:lang w:eastAsia="ru-RU"/>
              </w:rPr>
            </w:pPr>
            <w:r w:rsidRPr="00783EA0">
              <w:rPr>
                <w:rFonts w:eastAsia="Times New Roman" w:cs="Times New Roman"/>
                <w:color w:val="000000"/>
                <w:sz w:val="20"/>
                <w:szCs w:val="20"/>
                <w:lang w:eastAsia="ru-RU"/>
              </w:rPr>
              <w:t>Срок реализации, годы</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20"/>
                <w:szCs w:val="20"/>
                <w:lang w:eastAsia="ru-RU"/>
              </w:rPr>
            </w:pPr>
            <w:r w:rsidRPr="00783EA0">
              <w:rPr>
                <w:rFonts w:eastAsia="Times New Roman" w:cs="Times New Roman"/>
                <w:color w:val="000000"/>
                <w:sz w:val="20"/>
                <w:szCs w:val="20"/>
                <w:lang w:eastAsia="ru-RU"/>
              </w:rPr>
              <w:t>Объем финансирования, млн. руб.</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20"/>
                <w:szCs w:val="20"/>
                <w:lang w:eastAsia="ru-RU"/>
              </w:rPr>
            </w:pPr>
            <w:r w:rsidRPr="00783EA0">
              <w:rPr>
                <w:rFonts w:eastAsia="Times New Roman" w:cs="Times New Roman"/>
                <w:color w:val="000000"/>
                <w:sz w:val="20"/>
                <w:szCs w:val="20"/>
                <w:lang w:eastAsia="ru-RU"/>
              </w:rPr>
              <w:t>Источники финансирования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20"/>
                <w:szCs w:val="20"/>
                <w:lang w:eastAsia="ru-RU"/>
              </w:rPr>
            </w:pPr>
            <w:r w:rsidRPr="00783EA0">
              <w:rPr>
                <w:rFonts w:eastAsia="Times New Roman" w:cs="Times New Roman"/>
                <w:color w:val="000000"/>
                <w:sz w:val="20"/>
                <w:szCs w:val="20"/>
                <w:lang w:eastAsia="ru-RU"/>
              </w:rPr>
              <w:t>Ожидаемые результаты</w:t>
            </w:r>
          </w:p>
        </w:tc>
      </w:tr>
      <w:tr w:rsidR="009B2E5D" w:rsidRPr="009B2E5D" w:rsidTr="00E303CC">
        <w:trPr>
          <w:trHeight w:val="854"/>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783EA0" w:rsidRPr="00783EA0" w:rsidRDefault="00783EA0" w:rsidP="00783EA0">
            <w:pPr>
              <w:spacing w:after="0" w:line="240" w:lineRule="auto"/>
              <w:rPr>
                <w:rFonts w:eastAsia="Times New Roman" w:cs="Times New Roman"/>
                <w:color w:val="00000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83EA0" w:rsidRPr="00783EA0" w:rsidRDefault="00783EA0" w:rsidP="00783EA0">
            <w:pPr>
              <w:spacing w:after="0" w:line="240" w:lineRule="auto"/>
              <w:rPr>
                <w:rFonts w:eastAsia="Times New Roman" w:cs="Times New Roman"/>
                <w:color w:val="000000"/>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783EA0" w:rsidRPr="00783EA0" w:rsidRDefault="00783EA0" w:rsidP="00783EA0">
            <w:pPr>
              <w:spacing w:after="0" w:line="240" w:lineRule="auto"/>
              <w:rPr>
                <w:rFonts w:eastAsia="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19"/>
                <w:szCs w:val="19"/>
                <w:lang w:eastAsia="ru-RU"/>
              </w:rPr>
            </w:pPr>
            <w:r w:rsidRPr="00783EA0">
              <w:rPr>
                <w:rFonts w:eastAsia="Times New Roman" w:cs="Times New Roman"/>
                <w:color w:val="000000"/>
                <w:sz w:val="19"/>
                <w:szCs w:val="19"/>
                <w:lang w:eastAsia="ru-RU"/>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19"/>
                <w:szCs w:val="19"/>
                <w:lang w:eastAsia="ru-RU"/>
              </w:rPr>
            </w:pPr>
            <w:r w:rsidRPr="00783EA0">
              <w:rPr>
                <w:rFonts w:eastAsia="Times New Roman" w:cs="Times New Roman"/>
                <w:color w:val="000000"/>
                <w:sz w:val="19"/>
                <w:szCs w:val="19"/>
                <w:lang w:eastAsia="ru-RU"/>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19"/>
                <w:szCs w:val="19"/>
                <w:lang w:eastAsia="ru-RU"/>
              </w:rPr>
            </w:pPr>
            <w:r w:rsidRPr="00783EA0">
              <w:rPr>
                <w:rFonts w:eastAsia="Times New Roman" w:cs="Times New Roman"/>
                <w:color w:val="000000"/>
                <w:sz w:val="19"/>
                <w:szCs w:val="19"/>
                <w:lang w:eastAsia="ru-RU"/>
              </w:rPr>
              <w:t>Бюджет МГО</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sz w:val="19"/>
                <w:szCs w:val="19"/>
                <w:lang w:eastAsia="ru-RU"/>
              </w:rPr>
            </w:pPr>
            <w:r w:rsidRPr="00783EA0">
              <w:rPr>
                <w:rFonts w:eastAsia="Times New Roman" w:cs="Times New Roman"/>
                <w:color w:val="000000"/>
                <w:sz w:val="19"/>
                <w:szCs w:val="19"/>
                <w:lang w:eastAsia="ru-RU"/>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83EA0" w:rsidRPr="00783EA0" w:rsidRDefault="00783EA0" w:rsidP="00783EA0">
            <w:pPr>
              <w:spacing w:after="0" w:line="240" w:lineRule="auto"/>
              <w:rPr>
                <w:rFonts w:eastAsia="Times New Roman" w:cs="Times New Roman"/>
                <w:color w:val="000000"/>
                <w:lang w:eastAsia="ru-RU"/>
              </w:rPr>
            </w:pPr>
          </w:p>
        </w:tc>
      </w:tr>
      <w:tr w:rsidR="00A4237B" w:rsidRPr="009B2E5D" w:rsidTr="00E40D78">
        <w:trPr>
          <w:trHeight w:val="25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A4237B" w:rsidRPr="00095A2D" w:rsidRDefault="00A4237B" w:rsidP="00B27CAA">
            <w:pPr>
              <w:spacing w:after="0" w:line="240" w:lineRule="auto"/>
              <w:rPr>
                <w:rFonts w:eastAsia="Times New Roman" w:cs="Times New Roman"/>
                <w:color w:val="000000"/>
                <w:lang w:eastAsia="ru-RU"/>
              </w:rPr>
            </w:pPr>
            <w:r w:rsidRPr="00095A2D">
              <w:rPr>
                <w:rFonts w:eastAsia="Times New Roman" w:cs="Times New Roman"/>
                <w:color w:val="000000"/>
                <w:sz w:val="22"/>
                <w:lang w:eastAsia="ru-RU"/>
              </w:rPr>
              <w:t>Проект по комплексному развитию незастроенной территории на левом берегу реки Миасс</w:t>
            </w:r>
            <w:r w:rsidRPr="00095A2D">
              <w:rPr>
                <w:rFonts w:eastAsia="Times New Roman" w:cs="Times New Roman"/>
                <w:color w:val="000000"/>
                <w:sz w:val="22"/>
                <w:lang w:eastAsia="ru-RU"/>
              </w:rPr>
              <w:br/>
              <w:t>«Строительство жилого микрорайона в целях обеспечения персоналом  перспективного производства в рамках проекта  «Разработка и освоение производства перспективного модельного ряда ведущих мостов и передних осей»</w:t>
            </w:r>
          </w:p>
        </w:tc>
        <w:tc>
          <w:tcPr>
            <w:tcW w:w="1331" w:type="dxa"/>
            <w:tcBorders>
              <w:top w:val="nil"/>
              <w:left w:val="nil"/>
              <w:bottom w:val="single" w:sz="4" w:space="0" w:color="auto"/>
              <w:right w:val="single" w:sz="4" w:space="0" w:color="auto"/>
            </w:tcBorders>
            <w:shd w:val="clear" w:color="auto" w:fill="auto"/>
            <w:vAlign w:val="center"/>
            <w:hideMark/>
          </w:tcPr>
          <w:p w:rsidR="00A4237B" w:rsidRPr="00095A2D" w:rsidRDefault="00A4237B" w:rsidP="00783EA0">
            <w:pPr>
              <w:spacing w:after="0" w:line="240" w:lineRule="auto"/>
              <w:jc w:val="center"/>
              <w:rPr>
                <w:rFonts w:eastAsia="Times New Roman" w:cs="Times New Roman"/>
                <w:color w:val="000000"/>
                <w:lang w:eastAsia="ru-RU"/>
              </w:rPr>
            </w:pPr>
            <w:r w:rsidRPr="00095A2D">
              <w:rPr>
                <w:rFonts w:eastAsia="Times New Roman" w:cs="Times New Roman"/>
                <w:color w:val="000000"/>
                <w:sz w:val="22"/>
                <w:lang w:eastAsia="ru-RU"/>
              </w:rPr>
              <w:t>2023-2035</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A4237B" w:rsidRPr="00095A2D" w:rsidRDefault="00A4237B" w:rsidP="00095A2D">
            <w:pPr>
              <w:spacing w:after="0" w:line="240" w:lineRule="auto"/>
              <w:jc w:val="right"/>
              <w:rPr>
                <w:rFonts w:eastAsia="Times New Roman" w:cs="Times New Roman"/>
                <w:color w:val="000000"/>
                <w:lang w:eastAsia="ru-RU"/>
              </w:rPr>
            </w:pPr>
            <w:r w:rsidRPr="00095A2D">
              <w:rPr>
                <w:rFonts w:eastAsia="Times New Roman" w:cs="Times New Roman"/>
                <w:color w:val="000000"/>
                <w:sz w:val="22"/>
                <w:lang w:eastAsia="ru-RU"/>
              </w:rPr>
              <w:t>26000,00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237B" w:rsidRPr="00095A2D" w:rsidRDefault="00A4237B" w:rsidP="00A4237B">
            <w:pPr>
              <w:spacing w:after="0" w:line="240" w:lineRule="auto"/>
              <w:ind w:right="-108"/>
              <w:jc w:val="center"/>
              <w:rPr>
                <w:rFonts w:eastAsia="Times New Roman" w:cs="Times New Roman"/>
                <w:color w:val="000000"/>
                <w:lang w:eastAsia="ru-RU"/>
              </w:rPr>
            </w:pPr>
            <w:r w:rsidRPr="00095A2D">
              <w:rPr>
                <w:rFonts w:eastAsia="Times New Roman" w:cs="Times New Roman"/>
                <w:color w:val="000000"/>
                <w:sz w:val="22"/>
                <w:lang w:eastAsia="ru-RU"/>
              </w:rPr>
              <w:t>9000,00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A4237B" w:rsidRPr="00095A2D" w:rsidRDefault="00A4237B" w:rsidP="00A4237B">
            <w:pPr>
              <w:spacing w:after="0" w:line="240" w:lineRule="auto"/>
              <w:ind w:right="-108"/>
              <w:jc w:val="center"/>
              <w:rPr>
                <w:rFonts w:eastAsia="Times New Roman" w:cs="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237B" w:rsidRPr="00095A2D" w:rsidRDefault="00A4237B" w:rsidP="00783EA0">
            <w:pPr>
              <w:spacing w:after="0" w:line="240" w:lineRule="auto"/>
              <w:rPr>
                <w:rFonts w:eastAsia="Times New Roman" w:cs="Times New Roman"/>
                <w:color w:val="000000"/>
                <w:lang w:eastAsia="ru-RU"/>
              </w:rPr>
            </w:pPr>
            <w:r w:rsidRPr="00095A2D">
              <w:rPr>
                <w:rFonts w:eastAsia="Times New Roman" w:cs="Times New Roman"/>
                <w:color w:val="000000"/>
                <w:sz w:val="22"/>
                <w:lang w:eastAsia="ru-RU"/>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4237B" w:rsidRPr="00095A2D" w:rsidRDefault="00A4237B" w:rsidP="00783EA0">
            <w:pPr>
              <w:spacing w:after="0" w:line="240" w:lineRule="auto"/>
              <w:jc w:val="right"/>
              <w:rPr>
                <w:rFonts w:eastAsia="Times New Roman" w:cs="Times New Roman"/>
                <w:color w:val="000000"/>
                <w:lang w:eastAsia="ru-RU"/>
              </w:rPr>
            </w:pPr>
            <w:r w:rsidRPr="00095A2D">
              <w:rPr>
                <w:rFonts w:eastAsia="Times New Roman" w:cs="Times New Roman"/>
                <w:color w:val="000000"/>
                <w:sz w:val="22"/>
                <w:lang w:eastAsia="ru-RU"/>
              </w:rPr>
              <w:t>17000,00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4237B" w:rsidRPr="00095A2D" w:rsidRDefault="00A4237B" w:rsidP="00783EA0">
            <w:pPr>
              <w:spacing w:after="0" w:line="240" w:lineRule="auto"/>
              <w:rPr>
                <w:rFonts w:eastAsia="Times New Roman" w:cs="Times New Roman"/>
                <w:color w:val="000000"/>
                <w:lang w:eastAsia="ru-RU"/>
              </w:rPr>
            </w:pPr>
            <w:r w:rsidRPr="00095A2D">
              <w:rPr>
                <w:rFonts w:eastAsia="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Проект по комплексному развитию территории по строительству жилого микрорайона в северной части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33000,00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33000,00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Проект по комплексному развитию территории, расположенной в с. Сыростан Миасского городского округа, в районе г. Известная</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 xml:space="preserve"> 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7000,00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9B2E5D" w:rsidTr="00E303CC">
        <w:trPr>
          <w:trHeight w:val="121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Проект по созданию индустриального (промышленного) парка на территории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BE0D1A" w:rsidRPr="00BE0D1A" w:rsidTr="00E303CC">
        <w:trPr>
          <w:trHeight w:val="121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7D578E" w:rsidP="00BE0D1A">
            <w:pPr>
              <w:spacing w:after="0" w:line="240" w:lineRule="auto"/>
              <w:rPr>
                <w:rFonts w:eastAsia="Times New Roman" w:cs="Times New Roman"/>
                <w:color w:val="000000" w:themeColor="text1"/>
                <w:sz w:val="22"/>
                <w:lang w:eastAsia="ru-RU"/>
              </w:rPr>
            </w:pPr>
            <w:r w:rsidRPr="00BE0D1A">
              <w:rPr>
                <w:rFonts w:eastAsia="Times New Roman" w:cs="Times New Roman"/>
                <w:color w:val="000000" w:themeColor="text1"/>
                <w:sz w:val="22"/>
                <w:lang w:eastAsia="ru-RU"/>
              </w:rPr>
              <w:lastRenderedPageBreak/>
              <w:t>Проект «</w:t>
            </w:r>
            <w:r w:rsidR="0082500E" w:rsidRPr="00BE0D1A">
              <w:rPr>
                <w:rFonts w:eastAsia="Times New Roman" w:cs="Times New Roman"/>
                <w:color w:val="000000" w:themeColor="text1"/>
                <w:sz w:val="22"/>
                <w:lang w:eastAsia="ru-RU"/>
              </w:rPr>
              <w:t>Разработка и освоение производства перспективного модельного ряда ведущих мостов и</w:t>
            </w:r>
            <w:r w:rsidR="00BE0D1A">
              <w:rPr>
                <w:rFonts w:eastAsia="Times New Roman" w:cs="Times New Roman"/>
                <w:color w:val="000000" w:themeColor="text1"/>
                <w:sz w:val="22"/>
                <w:lang w:eastAsia="ru-RU"/>
              </w:rPr>
              <w:t xml:space="preserve"> передних осей для автомобилей «</w:t>
            </w:r>
            <w:r w:rsidR="0082500E" w:rsidRPr="00BE0D1A">
              <w:rPr>
                <w:rFonts w:eastAsia="Times New Roman" w:cs="Times New Roman"/>
                <w:color w:val="000000" w:themeColor="text1"/>
                <w:sz w:val="22"/>
                <w:lang w:eastAsia="ru-RU"/>
              </w:rPr>
              <w:t>УРАЛ</w:t>
            </w:r>
            <w:r w:rsidR="00BE0D1A">
              <w:rPr>
                <w:rFonts w:eastAsia="Times New Roman" w:cs="Times New Roman"/>
                <w:color w:val="000000" w:themeColor="text1"/>
                <w:sz w:val="22"/>
                <w:lang w:eastAsia="ru-RU"/>
              </w:rPr>
              <w:t>»</w:t>
            </w:r>
            <w:r w:rsidR="0082500E" w:rsidRPr="00BE0D1A">
              <w:rPr>
                <w:rFonts w:eastAsia="Times New Roman" w:cs="Times New Roman"/>
                <w:color w:val="000000" w:themeColor="text1"/>
                <w:sz w:val="22"/>
                <w:lang w:eastAsia="ru-RU"/>
              </w:rPr>
              <w:t xml:space="preserve">  АО АЗ</w:t>
            </w:r>
            <w:r w:rsidRPr="00BE0D1A">
              <w:rPr>
                <w:rFonts w:eastAsia="Times New Roman" w:cs="Times New Roman"/>
                <w:color w:val="000000" w:themeColor="text1"/>
                <w:sz w:val="22"/>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7D578E" w:rsidP="00E303CC">
            <w:pPr>
              <w:spacing w:after="0" w:line="240" w:lineRule="auto"/>
              <w:jc w:val="center"/>
              <w:rPr>
                <w:rFonts w:eastAsia="Times New Roman" w:cs="Times New Roman"/>
                <w:color w:val="000000" w:themeColor="text1"/>
                <w:sz w:val="22"/>
                <w:lang w:eastAsia="ru-RU"/>
              </w:rPr>
            </w:pPr>
            <w:r w:rsidRPr="00BE0D1A">
              <w:rPr>
                <w:rFonts w:eastAsia="Times New Roman" w:cs="Times New Roman"/>
                <w:color w:val="000000" w:themeColor="text1"/>
                <w:sz w:val="22"/>
                <w:lang w:eastAsia="ru-RU"/>
              </w:rPr>
              <w:t>202</w:t>
            </w:r>
            <w:r w:rsidR="00E303CC" w:rsidRPr="00BE0D1A">
              <w:rPr>
                <w:rFonts w:eastAsia="Times New Roman" w:cs="Times New Roman"/>
                <w:color w:val="000000" w:themeColor="text1"/>
                <w:sz w:val="22"/>
                <w:lang w:eastAsia="ru-RU"/>
              </w:rPr>
              <w:t>4</w:t>
            </w:r>
            <w:r w:rsidRPr="00BE0D1A">
              <w:rPr>
                <w:rFonts w:eastAsia="Times New Roman" w:cs="Times New Roman"/>
                <w:color w:val="000000" w:themeColor="text1"/>
                <w:sz w:val="22"/>
                <w:lang w:eastAsia="ru-RU"/>
              </w:rPr>
              <w:t>-202</w:t>
            </w:r>
            <w:r w:rsidR="0082500E" w:rsidRPr="00BE0D1A">
              <w:rPr>
                <w:rFonts w:eastAsia="Times New Roman" w:cs="Times New Roman"/>
                <w:color w:val="000000" w:themeColor="text1"/>
                <w:sz w:val="22"/>
                <w:lang w:eastAsia="ru-RU"/>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82500E" w:rsidP="00E303CC">
            <w:pPr>
              <w:spacing w:after="0" w:line="240" w:lineRule="auto"/>
              <w:jc w:val="right"/>
              <w:rPr>
                <w:rFonts w:eastAsia="Times New Roman" w:cs="Times New Roman"/>
                <w:color w:val="000000" w:themeColor="text1"/>
                <w:sz w:val="22"/>
                <w:lang w:eastAsia="ru-RU"/>
              </w:rPr>
            </w:pPr>
            <w:r w:rsidRPr="00BE0D1A">
              <w:rPr>
                <w:rFonts w:eastAsia="Times New Roman" w:cs="Times New Roman"/>
                <w:color w:val="000000" w:themeColor="text1"/>
                <w:sz w:val="22"/>
                <w:lang w:eastAsia="ru-RU"/>
              </w:rPr>
              <w:t>13000,00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37128D" w:rsidP="00783EA0">
            <w:pPr>
              <w:spacing w:after="0" w:line="240" w:lineRule="auto"/>
              <w:jc w:val="right"/>
              <w:rPr>
                <w:rFonts w:eastAsia="Times New Roman" w:cs="Times New Roman"/>
                <w:color w:val="000000" w:themeColor="text1"/>
                <w:sz w:val="22"/>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37128D" w:rsidP="00783EA0">
            <w:pPr>
              <w:spacing w:after="0" w:line="240" w:lineRule="auto"/>
              <w:jc w:val="right"/>
              <w:rPr>
                <w:rFonts w:eastAsia="Times New Roman" w:cs="Times New Roman"/>
                <w:color w:val="000000" w:themeColor="text1"/>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37128D" w:rsidP="00783EA0">
            <w:pPr>
              <w:spacing w:after="0" w:line="240" w:lineRule="auto"/>
              <w:jc w:val="right"/>
              <w:rPr>
                <w:rFonts w:eastAsia="Times New Roman" w:cs="Times New Roman"/>
                <w:color w:val="000000" w:themeColor="text1"/>
                <w:sz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82500E" w:rsidP="00E303CC">
            <w:pPr>
              <w:spacing w:after="0" w:line="240" w:lineRule="auto"/>
              <w:jc w:val="right"/>
              <w:rPr>
                <w:rFonts w:eastAsia="Times New Roman" w:cs="Times New Roman"/>
                <w:color w:val="000000" w:themeColor="text1"/>
                <w:sz w:val="22"/>
                <w:lang w:eastAsia="ru-RU"/>
              </w:rPr>
            </w:pPr>
            <w:r w:rsidRPr="00BE0D1A">
              <w:rPr>
                <w:rFonts w:eastAsia="Times New Roman" w:cs="Times New Roman"/>
                <w:color w:val="000000" w:themeColor="text1"/>
                <w:sz w:val="22"/>
                <w:lang w:eastAsia="ru-RU"/>
              </w:rPr>
              <w:t>13000</w:t>
            </w:r>
            <w:r w:rsidR="00E303CC" w:rsidRPr="00BE0D1A">
              <w:rPr>
                <w:rFonts w:eastAsia="Times New Roman" w:cs="Times New Roman"/>
                <w:color w:val="000000" w:themeColor="text1"/>
                <w:sz w:val="22"/>
                <w:lang w:eastAsia="ru-RU"/>
              </w:rPr>
              <w:t>,00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BE0D1A" w:rsidRDefault="00483132" w:rsidP="00783EA0">
            <w:pPr>
              <w:spacing w:after="0" w:line="240" w:lineRule="auto"/>
              <w:rPr>
                <w:rFonts w:eastAsia="Times New Roman" w:cs="Times New Roman"/>
                <w:color w:val="000000" w:themeColor="text1"/>
                <w:sz w:val="22"/>
                <w:lang w:eastAsia="ru-RU"/>
              </w:rPr>
            </w:pPr>
            <w:r w:rsidRPr="00BE0D1A">
              <w:rPr>
                <w:rFonts w:eastAsia="Times New Roman" w:cs="Times New Roman"/>
                <w:color w:val="000000" w:themeColor="text1"/>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21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Производство универсальных строительных конструкций (ПУСК), ООО «Завод КПД»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термального курорта «Крутой берег», ООО «Крутой берег»</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9B2E5D" w:rsidTr="00E303CC">
        <w:trPr>
          <w:trHeight w:val="103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Строительство парка-отеля «Баден Баден Тургояк»,  ООО «Тургояк Резорт» </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2022-2026</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1678,00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1678,00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095A2D">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Центр семейного досуга с бассейнами, ООО «Управляющая компания «ТрастФинанс» </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базы для производства и реализации специальной и наземно-авиационной техники в Миасском ГО, ООО «Завод СпецАгрегат»</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217,17</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217,17</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18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Организация производства крано-манипуляторных установок, ООО «Уральский завод подъёмных механизмов АНТ» </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54,34</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54,34</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262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Организация производства комплектующих для спецтехники, в частности, качественных и современных кабин боевого расчета по требованиям заказчика для нужд Министерства Чрезвычайных Ситуаций, Министерства Обороны и для рынка дорожно-строительной техники, а также качественных алюминиевых шторных дверей, ООО «Новаком»</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37,00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37,00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86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современного учебно-консультационного центра с собственной учебной базой и участвующего в формировании в машиностроительном секторе, ООО «Вектор производительности»</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23,50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23,50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84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Создание собственного высокотехнологичного производства коммунальной автотехники на шасси грузовых автомобилей КАМАЗ, УРАЛ, МАЗ, шасси иностранных марок», ООО «АвтоСпецТехника «Слон» </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 xml:space="preserve">2022-2028 </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nil"/>
              <w:left w:val="single" w:sz="4" w:space="0" w:color="auto"/>
              <w:bottom w:val="nil"/>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гостиницы в курортной зоне озера Тургояк ООО «Лазурный берег «Тургояк»</w:t>
            </w:r>
          </w:p>
        </w:tc>
        <w:tc>
          <w:tcPr>
            <w:tcW w:w="1331"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4,40</w:t>
            </w:r>
          </w:p>
        </w:tc>
        <w:tc>
          <w:tcPr>
            <w:tcW w:w="992"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4,40</w:t>
            </w:r>
          </w:p>
        </w:tc>
        <w:tc>
          <w:tcPr>
            <w:tcW w:w="3402"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Организация производства металлических изделий ООО «Промышленные технологии»</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29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 xml:space="preserve">Организация и оптимизация закупочной деятельности предприятий машиностроительного комплекса,ООО «Профзакупки-ОМГ»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Расширение производства фурнитуры для мебели и прочих металлических изделий ООО «АЕР»</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Организация производства комплектующих для гидравлических систем, ООО «Завод «АМО Сталь»</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 xml:space="preserve">2022-2024 </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8,90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8,90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63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Создание производства оборудования для оснащения птицефабрик, ООО «Вектор» </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3,80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26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асфальтобетонного завода в  г. Миасс, в том числе проектно-изыскательские работы, ООО «Региональный центр Урал»</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 xml:space="preserve">2022-2023 </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9,00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9,00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18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Разработка и производство высококачественных решений для горнодобывающей промышленности, ООО «УралБурПроект»</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4,30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Создание промышленно-логистического комплекса по производству автомобилей, реализация и обслуживание производимой продукции, ООО «Завод тяжелых машин»</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2023-2028</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FF0000"/>
                <w:lang w:eastAsia="ru-RU"/>
              </w:rPr>
            </w:pPr>
            <w:r w:rsidRPr="00783EA0">
              <w:rPr>
                <w:rFonts w:eastAsia="Times New Roman" w:cs="Times New Roman"/>
                <w:color w:val="FF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FF0000"/>
                <w:lang w:eastAsia="ru-RU"/>
              </w:rPr>
            </w:pPr>
            <w:r w:rsidRPr="00783EA0">
              <w:rPr>
                <w:rFonts w:eastAsia="Times New Roman" w:cs="Times New Roman"/>
                <w:color w:val="FF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FF0000"/>
                <w:lang w:eastAsia="ru-RU"/>
              </w:rPr>
            </w:pPr>
            <w:r w:rsidRPr="00783EA0">
              <w:rPr>
                <w:rFonts w:eastAsia="Times New Roman" w:cs="Times New Roman"/>
                <w:color w:val="FF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9B2E5D" w:rsidTr="00E303CC">
        <w:trPr>
          <w:trHeight w:val="11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Развитие национального парка спорта и туризма «Тургояк»</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1200,00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1200,00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9B2E5D" w:rsidTr="00E303CC">
        <w:trPr>
          <w:trHeight w:val="121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«Ферма под горой (ООО «Ферма»)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71,30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71,30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9B2E5D" w:rsidTr="00E303CC">
        <w:trPr>
          <w:trHeight w:val="121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Инвестиционный проект ООО «Дизайн ЧСК»</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2022-2031</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both"/>
              <w:rPr>
                <w:rFonts w:eastAsia="Times New Roman" w:cs="Times New Roman"/>
                <w:color w:val="000000"/>
                <w:lang w:eastAsia="ru-RU"/>
              </w:rPr>
            </w:pPr>
            <w:r w:rsidRPr="00783EA0">
              <w:rPr>
                <w:rFonts w:eastAsia="Times New Roman" w:cs="Times New Roman"/>
                <w:color w:val="000000"/>
                <w:sz w:val="22"/>
                <w:lang w:eastAsia="ru-RU"/>
              </w:rPr>
              <w:t xml:space="preserve">Развитие туристической отрасли на территории Миасского городского округа, создание новых рабочих мест. </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средней школы на 640 мест, совмещенной с детским садом на 160 мест в северной части города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2020-2022</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859,00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859,00</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Обеспечение в новых районах жилой застройки услугами образования, развитие инфраструктуры, повышение качества жизни.</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общеобразовательной организации на 500-600 мест в микрорайоне Динамо г. Миасс Челябинской области</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786,34</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780,00</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6,34</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9B2E5D" w:rsidTr="00E303CC">
        <w:trPr>
          <w:trHeight w:val="9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школы - детсада на 1000 мест в микрорайоне №3</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1307,16</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1300,00</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7,16</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9B2E5D" w:rsidTr="00E303CC">
        <w:trPr>
          <w:trHeight w:val="123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школы – детсада на 500-600 мест на пл. Революции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783,19</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780,00</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3,19</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9B2E5D" w:rsidTr="00E303CC">
        <w:trPr>
          <w:trHeight w:val="18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Создание исторического квартала города Миасс – «Купеческий</w:t>
            </w:r>
            <w:r w:rsidR="00317ABF">
              <w:rPr>
                <w:rFonts w:eastAsia="Times New Roman" w:cs="Times New Roman"/>
                <w:color w:val="000000"/>
                <w:sz w:val="22"/>
                <w:lang w:eastAsia="ru-RU"/>
              </w:rPr>
              <w:t xml:space="preserve"> </w:t>
            </w:r>
            <w:r w:rsidRPr="00783EA0">
              <w:rPr>
                <w:rFonts w:eastAsia="Times New Roman" w:cs="Times New Roman"/>
                <w:color w:val="000000"/>
                <w:sz w:val="22"/>
                <w:lang w:eastAsia="ru-RU"/>
              </w:rPr>
              <w:t>Старгород»</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Сохранение объектов культурного наследия Миасского городского округа.  Историко-культурный потенциал будет использован для проведения мероприятий, способствующих формированию исторической памяти и межпоколенного взаимодействия</w:t>
            </w:r>
          </w:p>
        </w:tc>
      </w:tr>
      <w:tr w:rsidR="009B2E5D" w:rsidRPr="009B2E5D" w:rsidTr="00E303CC">
        <w:trPr>
          <w:trHeight w:val="100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Сохранение объектов культурного наследия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68,02</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4,30</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56,80</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6,92</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Сохранение ОКН Миасского городского округа.  </w:t>
            </w:r>
          </w:p>
        </w:tc>
      </w:tr>
      <w:tr w:rsidR="009B2E5D" w:rsidRPr="009B2E5D" w:rsidTr="00E303CC">
        <w:trPr>
          <w:trHeight w:val="1455"/>
        </w:trPr>
        <w:tc>
          <w:tcPr>
            <w:tcW w:w="5246" w:type="dxa"/>
            <w:tcBorders>
              <w:top w:val="nil"/>
              <w:left w:val="single" w:sz="4" w:space="0" w:color="auto"/>
              <w:bottom w:val="nil"/>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Благоустройство Набережной реки Миасс в городе Миасс» </w:t>
            </w:r>
          </w:p>
        </w:tc>
        <w:tc>
          <w:tcPr>
            <w:tcW w:w="1331"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2023-2024</w:t>
            </w:r>
          </w:p>
        </w:tc>
        <w:tc>
          <w:tcPr>
            <w:tcW w:w="1503"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451,00</w:t>
            </w:r>
          </w:p>
        </w:tc>
        <w:tc>
          <w:tcPr>
            <w:tcW w:w="992"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451,00</w:t>
            </w:r>
          </w:p>
        </w:tc>
        <w:tc>
          <w:tcPr>
            <w:tcW w:w="3402" w:type="dxa"/>
            <w:tcBorders>
              <w:top w:val="nil"/>
              <w:left w:val="nil"/>
              <w:bottom w:val="nil"/>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9B2E5D" w:rsidTr="00E303CC">
        <w:trPr>
          <w:trHeight w:val="14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Реконструкция городского парка культуры и отдыха в г. Миасс</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2025-2035</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крытого бассейна, 25 м (стадион «Южный», 6 дорожек, глубина от 1,2-до 1,8 м) проект из перечня инфраструктурных проектов ЧО</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139,86</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0,14</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Развитие физической культуры и спорта, увеличение количества людей, занимающихся физкультурой и спортом. </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Физкультурно-спортивный комплекс (ФСК) «Центра скалолазания» г. Миасс, пр. Макеева, стадион «Заря»</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261,00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261,00</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Строительство ФОКа на стадионе "Заря" в Северной части г. Миасса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86,00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85,91</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0,09</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Обустройство стадиона «Заря» (укрытие здание Скалодрома)</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ФОКа на стадионе "Южный" в Южной части г. Миасса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2025-2026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139,86</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0,14</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лыжной базы в п. Дачный</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2023-2026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55,00</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54,94</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0,06</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Реализация программы переселения граждан из ветхо-аварийного жилья</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803,96</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579,47</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211,96</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12,53</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Расселение аварийного жилищного фонда в рамках национального проекта «Жилье и городская среда»</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Строительство, техническое обслуживание и ремонт линий наружного освещения. Реконструкция электросетевого комплекса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303,18</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303,18</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9B2E5D" w:rsidTr="00E303CC">
        <w:trPr>
          <w:trHeight w:val="196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lastRenderedPageBreak/>
              <w:t>Модернизация, реконструкция, капитальный ремонт и строительство котельных, систем водоснабжения, объектов водоснабжения, водоотведения, теплоснабжения, включая центральные тепловые пункты, и систем электроснабжения на территории Миасского городского округа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485,73</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485,73</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Газификация жилищно-коммунального хозяйства, содержание и текущий ремонт объектов газоснабжения на территории МГО</w:t>
            </w:r>
          </w:p>
        </w:tc>
        <w:tc>
          <w:tcPr>
            <w:tcW w:w="1331"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center"/>
              <w:rPr>
                <w:rFonts w:eastAsia="Times New Roman" w:cs="Times New Roman"/>
                <w:color w:val="000000"/>
                <w:lang w:eastAsia="ru-RU"/>
              </w:rPr>
            </w:pPr>
            <w:r w:rsidRPr="00783EA0">
              <w:rPr>
                <w:rFonts w:eastAsia="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429,58</w:t>
            </w:r>
          </w:p>
        </w:tc>
        <w:tc>
          <w:tcPr>
            <w:tcW w:w="99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80,56</w:t>
            </w:r>
          </w:p>
        </w:tc>
        <w:tc>
          <w:tcPr>
            <w:tcW w:w="1134"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349,02</w:t>
            </w:r>
          </w:p>
        </w:tc>
        <w:tc>
          <w:tcPr>
            <w:tcW w:w="1290"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jc w:val="right"/>
              <w:rPr>
                <w:rFonts w:eastAsia="Times New Roman" w:cs="Times New Roman"/>
                <w:color w:val="000000"/>
                <w:lang w:eastAsia="ru-RU"/>
              </w:rPr>
            </w:pPr>
            <w:r w:rsidRPr="00783EA0">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783EA0" w:rsidRDefault="00783EA0" w:rsidP="00783EA0">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9B2E5D" w:rsidTr="00E303CC">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783EA0" w:rsidRDefault="00783EA0" w:rsidP="00B27CAA">
            <w:pPr>
              <w:spacing w:after="0" w:line="240" w:lineRule="auto"/>
              <w:rPr>
                <w:rFonts w:eastAsia="Times New Roman" w:cs="Times New Roman"/>
                <w:color w:val="000000"/>
                <w:lang w:eastAsia="ru-RU"/>
              </w:rPr>
            </w:pPr>
            <w:r w:rsidRPr="00783EA0">
              <w:rPr>
                <w:rFonts w:eastAsia="Times New Roman" w:cs="Times New Roman"/>
                <w:color w:val="000000"/>
                <w:sz w:val="22"/>
                <w:lang w:eastAsia="ru-RU"/>
              </w:rPr>
              <w:t xml:space="preserve">Комплексное развитие транспортной инфраструктуры Миасского городского округа (УДС) </w:t>
            </w:r>
          </w:p>
        </w:tc>
        <w:tc>
          <w:tcPr>
            <w:tcW w:w="1331"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center"/>
              <w:rPr>
                <w:rFonts w:eastAsia="Times New Roman" w:cs="Times New Roman"/>
                <w:color w:val="000000"/>
                <w:lang w:eastAsia="ru-RU"/>
              </w:rPr>
            </w:pPr>
            <w:r w:rsidRPr="00EF670B">
              <w:rPr>
                <w:rFonts w:eastAsia="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color w:val="000000" w:themeColor="text1"/>
                <w:lang w:eastAsia="ru-RU"/>
              </w:rPr>
            </w:pPr>
            <w:r w:rsidRPr="00EF670B">
              <w:rPr>
                <w:rFonts w:eastAsia="Times New Roman" w:cs="Times New Roman"/>
                <w:color w:val="000000" w:themeColor="text1"/>
                <w:sz w:val="22"/>
                <w:lang w:eastAsia="ru-RU"/>
              </w:rPr>
              <w:t>4987,00</w:t>
            </w:r>
          </w:p>
        </w:tc>
        <w:tc>
          <w:tcPr>
            <w:tcW w:w="992"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color w:val="000000" w:themeColor="text1"/>
                <w:lang w:eastAsia="ru-RU"/>
              </w:rPr>
            </w:pPr>
            <w:r w:rsidRPr="00EF670B">
              <w:rPr>
                <w:rFonts w:eastAsia="Times New Roman" w:cs="Times New Roman"/>
                <w:color w:val="000000" w:themeColor="text1"/>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color w:val="000000"/>
                <w:lang w:eastAsia="ru-RU"/>
              </w:rPr>
            </w:pPr>
            <w:r w:rsidRPr="00EF670B">
              <w:rPr>
                <w:rFonts w:eastAsia="Times New Roman" w:cs="Times New Roman"/>
                <w:color w:val="000000"/>
                <w:sz w:val="22"/>
                <w:lang w:eastAsia="ru-RU"/>
              </w:rPr>
              <w:t>773,70</w:t>
            </w:r>
          </w:p>
        </w:tc>
        <w:tc>
          <w:tcPr>
            <w:tcW w:w="1134"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color w:val="000000"/>
                <w:lang w:eastAsia="ru-RU"/>
              </w:rPr>
            </w:pPr>
            <w:r w:rsidRPr="00EF670B">
              <w:rPr>
                <w:rFonts w:eastAsia="Times New Roman" w:cs="Times New Roman"/>
                <w:color w:val="000000"/>
                <w:sz w:val="22"/>
                <w:lang w:eastAsia="ru-RU"/>
              </w:rPr>
              <w:t>4213,30</w:t>
            </w:r>
          </w:p>
        </w:tc>
        <w:tc>
          <w:tcPr>
            <w:tcW w:w="1290"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color w:val="000000"/>
                <w:lang w:eastAsia="ru-RU"/>
              </w:rPr>
            </w:pPr>
            <w:r w:rsidRPr="00EF670B">
              <w:rPr>
                <w:rFonts w:eastAsia="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rPr>
                <w:rFonts w:eastAsia="Times New Roman" w:cs="Times New Roman"/>
                <w:color w:val="000000"/>
                <w:lang w:eastAsia="ru-RU"/>
              </w:rPr>
            </w:pPr>
            <w:r w:rsidRPr="00EF670B">
              <w:rPr>
                <w:rFonts w:eastAsia="Times New Roman" w:cs="Times New Roman"/>
                <w:color w:val="000000"/>
                <w:sz w:val="22"/>
                <w:lang w:eastAsia="ru-RU"/>
              </w:rPr>
              <w:t>Развитие дорожной  инфраструктуры</w:t>
            </w:r>
          </w:p>
        </w:tc>
      </w:tr>
      <w:tr w:rsidR="009B2E5D" w:rsidRPr="009B2E5D" w:rsidTr="00E303CC">
        <w:trPr>
          <w:trHeight w:val="9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EF670B" w:rsidRDefault="00783EA0" w:rsidP="00B27CAA">
            <w:pPr>
              <w:spacing w:after="0" w:line="240" w:lineRule="auto"/>
              <w:rPr>
                <w:rFonts w:eastAsia="Times New Roman" w:cs="Times New Roman"/>
                <w:b/>
                <w:bCs/>
                <w:color w:val="000000"/>
                <w:lang w:eastAsia="ru-RU"/>
              </w:rPr>
            </w:pPr>
            <w:r w:rsidRPr="00EF670B">
              <w:rPr>
                <w:rFonts w:eastAsia="Times New Roman" w:cs="Times New Roman"/>
                <w:b/>
                <w:bCs/>
                <w:color w:val="000000"/>
                <w:sz w:val="22"/>
                <w:lang w:eastAsia="ru-RU"/>
              </w:rPr>
              <w:t>ИТОГО:</w:t>
            </w:r>
          </w:p>
        </w:tc>
        <w:tc>
          <w:tcPr>
            <w:tcW w:w="1331"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both"/>
              <w:rPr>
                <w:rFonts w:eastAsia="Times New Roman" w:cs="Times New Roman"/>
                <w:b/>
                <w:bCs/>
                <w:color w:val="000000"/>
                <w:lang w:eastAsia="ru-RU"/>
              </w:rPr>
            </w:pPr>
            <w:r w:rsidRPr="00EF670B">
              <w:rPr>
                <w:rFonts w:eastAsia="Times New Roman" w:cs="Times New Roman"/>
                <w:b/>
                <w:bCs/>
                <w:color w:val="000000"/>
                <w:sz w:val="22"/>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rsidR="00783EA0" w:rsidRPr="00EF670B" w:rsidRDefault="00BE0D1A" w:rsidP="00783EA0">
            <w:pPr>
              <w:spacing w:after="0" w:line="240" w:lineRule="auto"/>
              <w:jc w:val="right"/>
              <w:rPr>
                <w:rFonts w:eastAsia="Times New Roman" w:cs="Times New Roman"/>
                <w:b/>
                <w:bCs/>
                <w:color w:val="000000"/>
                <w:lang w:eastAsia="ru-RU"/>
              </w:rPr>
            </w:pPr>
            <w:r w:rsidRPr="00BE0D1A">
              <w:rPr>
                <w:rFonts w:eastAsia="Times New Roman" w:cs="Times New Roman"/>
                <w:b/>
                <w:bCs/>
                <w:color w:val="000000" w:themeColor="text1"/>
                <w:sz w:val="22"/>
                <w:lang w:eastAsia="ru-RU"/>
              </w:rPr>
              <w:t>105</w:t>
            </w:r>
            <w:r w:rsidR="00783EA0" w:rsidRPr="00BE0D1A">
              <w:rPr>
                <w:rFonts w:eastAsia="Times New Roman" w:cs="Times New Roman"/>
                <w:b/>
                <w:bCs/>
                <w:color w:val="000000" w:themeColor="text1"/>
                <w:sz w:val="22"/>
                <w:lang w:eastAsia="ru-RU"/>
              </w:rPr>
              <w:t>128,37</w:t>
            </w:r>
          </w:p>
        </w:tc>
        <w:tc>
          <w:tcPr>
            <w:tcW w:w="992" w:type="dxa"/>
            <w:tcBorders>
              <w:top w:val="nil"/>
              <w:left w:val="nil"/>
              <w:bottom w:val="single" w:sz="4" w:space="0" w:color="auto"/>
              <w:right w:val="single" w:sz="4" w:space="0" w:color="auto"/>
            </w:tcBorders>
            <w:shd w:val="clear" w:color="auto" w:fill="auto"/>
            <w:vAlign w:val="center"/>
            <w:hideMark/>
          </w:tcPr>
          <w:p w:rsidR="00783EA0" w:rsidRPr="00EF670B" w:rsidRDefault="00EF670B" w:rsidP="00783EA0">
            <w:pPr>
              <w:spacing w:after="0" w:line="240" w:lineRule="auto"/>
              <w:jc w:val="right"/>
              <w:rPr>
                <w:rFonts w:eastAsia="Times New Roman" w:cs="Times New Roman"/>
                <w:b/>
                <w:bCs/>
                <w:color w:val="000000"/>
                <w:lang w:eastAsia="ru-RU"/>
              </w:rPr>
            </w:pPr>
            <w:r>
              <w:rPr>
                <w:rFonts w:eastAsia="Times New Roman" w:cs="Times New Roman"/>
                <w:b/>
                <w:bCs/>
                <w:color w:val="000000"/>
                <w:sz w:val="22"/>
                <w:lang w:eastAsia="ru-RU"/>
              </w:rPr>
              <w:t>9</w:t>
            </w:r>
            <w:r w:rsidR="00783EA0" w:rsidRPr="00EF670B">
              <w:rPr>
                <w:rFonts w:eastAsia="Times New Roman" w:cs="Times New Roman"/>
                <w:b/>
                <w:bCs/>
                <w:color w:val="000000"/>
                <w:sz w:val="22"/>
                <w:lang w:eastAsia="ru-RU"/>
              </w:rPr>
              <w:t>583,77</w:t>
            </w:r>
          </w:p>
        </w:tc>
        <w:tc>
          <w:tcPr>
            <w:tcW w:w="1120"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b/>
                <w:bCs/>
                <w:color w:val="000000"/>
                <w:lang w:eastAsia="ru-RU"/>
              </w:rPr>
            </w:pPr>
            <w:r w:rsidRPr="00EF670B">
              <w:rPr>
                <w:rFonts w:eastAsia="Times New Roman" w:cs="Times New Roman"/>
                <w:b/>
                <w:bCs/>
                <w:color w:val="000000"/>
                <w:sz w:val="22"/>
                <w:lang w:eastAsia="ru-RU"/>
              </w:rPr>
              <w:t>5262,59</w:t>
            </w:r>
          </w:p>
        </w:tc>
        <w:tc>
          <w:tcPr>
            <w:tcW w:w="1134"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jc w:val="right"/>
              <w:rPr>
                <w:rFonts w:eastAsia="Times New Roman" w:cs="Times New Roman"/>
                <w:b/>
                <w:bCs/>
                <w:color w:val="000000"/>
                <w:lang w:eastAsia="ru-RU"/>
              </w:rPr>
            </w:pPr>
            <w:r w:rsidRPr="00EF670B">
              <w:rPr>
                <w:rFonts w:eastAsia="Times New Roman" w:cs="Times New Roman"/>
                <w:b/>
                <w:bCs/>
                <w:color w:val="000000"/>
                <w:sz w:val="22"/>
                <w:lang w:eastAsia="ru-RU"/>
              </w:rPr>
              <w:t>5387,80</w:t>
            </w:r>
          </w:p>
        </w:tc>
        <w:tc>
          <w:tcPr>
            <w:tcW w:w="1290" w:type="dxa"/>
            <w:tcBorders>
              <w:top w:val="nil"/>
              <w:left w:val="nil"/>
              <w:bottom w:val="single" w:sz="4" w:space="0" w:color="auto"/>
              <w:right w:val="single" w:sz="4" w:space="0" w:color="auto"/>
            </w:tcBorders>
            <w:shd w:val="clear" w:color="auto" w:fill="auto"/>
            <w:vAlign w:val="center"/>
            <w:hideMark/>
          </w:tcPr>
          <w:p w:rsidR="00783EA0" w:rsidRPr="00EF670B" w:rsidRDefault="00BE0D1A" w:rsidP="00783EA0">
            <w:pPr>
              <w:spacing w:after="0" w:line="240" w:lineRule="auto"/>
              <w:jc w:val="right"/>
              <w:rPr>
                <w:rFonts w:eastAsia="Times New Roman" w:cs="Times New Roman"/>
                <w:b/>
                <w:bCs/>
                <w:color w:val="000000"/>
                <w:lang w:eastAsia="ru-RU"/>
              </w:rPr>
            </w:pPr>
            <w:r>
              <w:rPr>
                <w:rFonts w:eastAsia="Times New Roman" w:cs="Times New Roman"/>
                <w:b/>
                <w:bCs/>
                <w:color w:val="000000"/>
                <w:sz w:val="22"/>
                <w:lang w:eastAsia="ru-RU"/>
              </w:rPr>
              <w:t>84</w:t>
            </w:r>
            <w:r w:rsidR="00783EA0" w:rsidRPr="00EF670B">
              <w:rPr>
                <w:rFonts w:eastAsia="Times New Roman" w:cs="Times New Roman"/>
                <w:b/>
                <w:bCs/>
                <w:color w:val="000000"/>
                <w:sz w:val="22"/>
                <w:lang w:eastAsia="ru-RU"/>
              </w:rPr>
              <w:t>894,21</w:t>
            </w:r>
          </w:p>
        </w:tc>
        <w:tc>
          <w:tcPr>
            <w:tcW w:w="3402" w:type="dxa"/>
            <w:tcBorders>
              <w:top w:val="nil"/>
              <w:left w:val="nil"/>
              <w:bottom w:val="single" w:sz="4" w:space="0" w:color="auto"/>
              <w:right w:val="single" w:sz="4" w:space="0" w:color="auto"/>
            </w:tcBorders>
            <w:shd w:val="clear" w:color="auto" w:fill="auto"/>
            <w:vAlign w:val="center"/>
            <w:hideMark/>
          </w:tcPr>
          <w:p w:rsidR="00783EA0" w:rsidRPr="00EF670B" w:rsidRDefault="00783EA0" w:rsidP="00783EA0">
            <w:pPr>
              <w:spacing w:after="0" w:line="240" w:lineRule="auto"/>
              <w:rPr>
                <w:rFonts w:eastAsia="Times New Roman" w:cs="Calibri"/>
                <w:color w:val="000000"/>
                <w:lang w:eastAsia="ru-RU"/>
              </w:rPr>
            </w:pPr>
            <w:r w:rsidRPr="00EF670B">
              <w:rPr>
                <w:rFonts w:eastAsia="Times New Roman" w:cs="Calibri"/>
                <w:color w:val="000000"/>
                <w:sz w:val="22"/>
                <w:lang w:eastAsia="ru-RU"/>
              </w:rPr>
              <w:t> </w:t>
            </w:r>
          </w:p>
        </w:tc>
      </w:tr>
    </w:tbl>
    <w:p w:rsidR="00FB1910" w:rsidRDefault="00FB1910" w:rsidP="00060C13">
      <w:pPr>
        <w:spacing w:after="0" w:line="240" w:lineRule="auto"/>
        <w:jc w:val="center"/>
        <w:rPr>
          <w:b/>
          <w:color w:val="FF0000"/>
          <w:sz w:val="28"/>
          <w:szCs w:val="28"/>
        </w:rPr>
      </w:pPr>
    </w:p>
    <w:p w:rsidR="00FB1910" w:rsidRDefault="00FB1910"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Default="00B27CAA" w:rsidP="00060C13">
      <w:pPr>
        <w:spacing w:after="0" w:line="240" w:lineRule="auto"/>
        <w:jc w:val="center"/>
        <w:rPr>
          <w:b/>
          <w:color w:val="FF0000"/>
          <w:sz w:val="28"/>
          <w:szCs w:val="28"/>
        </w:rPr>
      </w:pPr>
    </w:p>
    <w:p w:rsidR="00B27CAA" w:rsidRPr="00060C13" w:rsidRDefault="00B27CAA" w:rsidP="00060C13">
      <w:pPr>
        <w:spacing w:after="0" w:line="240" w:lineRule="auto"/>
        <w:jc w:val="center"/>
        <w:rPr>
          <w:b/>
          <w:color w:val="FF0000"/>
          <w:sz w:val="28"/>
          <w:szCs w:val="28"/>
        </w:rPr>
      </w:pPr>
    </w:p>
    <w:p w:rsidR="00DC7679" w:rsidRDefault="00DC7679" w:rsidP="00DC7679">
      <w:pPr>
        <w:pStyle w:val="a3"/>
      </w:pPr>
    </w:p>
    <w:p w:rsidR="00FB1910" w:rsidRDefault="00FB1910" w:rsidP="00FB1910">
      <w:pPr>
        <w:pStyle w:val="a3"/>
        <w:spacing w:after="0" w:line="240" w:lineRule="auto"/>
        <w:jc w:val="right"/>
        <w:rPr>
          <w:b/>
          <w:sz w:val="28"/>
          <w:szCs w:val="28"/>
        </w:rPr>
      </w:pPr>
      <w:r>
        <w:rPr>
          <w:b/>
          <w:sz w:val="28"/>
          <w:szCs w:val="28"/>
        </w:rPr>
        <w:lastRenderedPageBreak/>
        <w:t xml:space="preserve">Приложение </w:t>
      </w:r>
      <w:r w:rsidR="00783EA0">
        <w:rPr>
          <w:b/>
          <w:sz w:val="28"/>
          <w:szCs w:val="28"/>
        </w:rPr>
        <w:t>4</w:t>
      </w:r>
    </w:p>
    <w:p w:rsidR="00433298" w:rsidRDefault="00433298" w:rsidP="00FB1910">
      <w:pPr>
        <w:pStyle w:val="a3"/>
        <w:spacing w:after="0" w:line="240" w:lineRule="auto"/>
        <w:jc w:val="center"/>
        <w:rPr>
          <w:b/>
          <w:sz w:val="28"/>
          <w:szCs w:val="28"/>
        </w:rPr>
      </w:pPr>
      <w:r w:rsidRPr="00FB1910">
        <w:rPr>
          <w:b/>
          <w:sz w:val="28"/>
          <w:szCs w:val="28"/>
        </w:rPr>
        <w:t>Система сбалансированных показателей Стратегии</w:t>
      </w:r>
    </w:p>
    <w:tbl>
      <w:tblPr>
        <w:tblW w:w="16048" w:type="dxa"/>
        <w:tblInd w:w="-318" w:type="dxa"/>
        <w:tblLayout w:type="fixed"/>
        <w:tblLook w:val="04A0" w:firstRow="1" w:lastRow="0" w:firstColumn="1" w:lastColumn="0" w:noHBand="0" w:noVBand="1"/>
      </w:tblPr>
      <w:tblGrid>
        <w:gridCol w:w="755"/>
        <w:gridCol w:w="2365"/>
        <w:gridCol w:w="93"/>
        <w:gridCol w:w="898"/>
        <w:gridCol w:w="851"/>
        <w:gridCol w:w="850"/>
        <w:gridCol w:w="851"/>
        <w:gridCol w:w="850"/>
        <w:gridCol w:w="851"/>
        <w:gridCol w:w="851"/>
        <w:gridCol w:w="850"/>
        <w:gridCol w:w="851"/>
        <w:gridCol w:w="850"/>
        <w:gridCol w:w="851"/>
        <w:gridCol w:w="850"/>
        <w:gridCol w:w="768"/>
        <w:gridCol w:w="83"/>
        <w:gridCol w:w="850"/>
        <w:gridCol w:w="880"/>
      </w:tblGrid>
      <w:tr w:rsidR="00CE55EF" w:rsidRPr="00A21E1D" w:rsidTr="00DC1D8A">
        <w:trPr>
          <w:trHeight w:val="315"/>
        </w:trPr>
        <w:tc>
          <w:tcPr>
            <w:tcW w:w="75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 п/п</w:t>
            </w:r>
          </w:p>
        </w:tc>
        <w:tc>
          <w:tcPr>
            <w:tcW w:w="245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показатели</w:t>
            </w:r>
          </w:p>
        </w:tc>
        <w:tc>
          <w:tcPr>
            <w:tcW w:w="8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2021 год</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2022 год</w:t>
            </w:r>
          </w:p>
        </w:tc>
        <w:tc>
          <w:tcPr>
            <w:tcW w:w="2551" w:type="dxa"/>
            <w:gridSpan w:val="3"/>
            <w:tcBorders>
              <w:top w:val="single" w:sz="8" w:space="0" w:color="auto"/>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1 этап, годы</w:t>
            </w:r>
          </w:p>
        </w:tc>
        <w:tc>
          <w:tcPr>
            <w:tcW w:w="4253" w:type="dxa"/>
            <w:gridSpan w:val="5"/>
            <w:tcBorders>
              <w:top w:val="single" w:sz="8" w:space="0" w:color="auto"/>
              <w:left w:val="nil"/>
              <w:bottom w:val="single" w:sz="4" w:space="0" w:color="auto"/>
              <w:right w:val="single" w:sz="4" w:space="0" w:color="000000"/>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 этап, годы</w:t>
            </w:r>
          </w:p>
        </w:tc>
        <w:tc>
          <w:tcPr>
            <w:tcW w:w="4282" w:type="dxa"/>
            <w:gridSpan w:val="6"/>
            <w:tcBorders>
              <w:top w:val="single" w:sz="8" w:space="0" w:color="auto"/>
              <w:left w:val="nil"/>
              <w:bottom w:val="single" w:sz="4" w:space="0" w:color="auto"/>
              <w:right w:val="single" w:sz="8" w:space="0" w:color="000000"/>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3 этап, годы</w:t>
            </w:r>
          </w:p>
        </w:tc>
      </w:tr>
      <w:tr w:rsidR="00CE55EF" w:rsidRPr="00A21E1D" w:rsidTr="00DC1D8A">
        <w:trPr>
          <w:trHeight w:val="555"/>
        </w:trPr>
        <w:tc>
          <w:tcPr>
            <w:tcW w:w="755" w:type="dxa"/>
            <w:vMerge/>
            <w:tcBorders>
              <w:top w:val="single" w:sz="8" w:space="0" w:color="auto"/>
              <w:left w:val="single" w:sz="8" w:space="0" w:color="auto"/>
              <w:bottom w:val="single" w:sz="8" w:space="0" w:color="000000"/>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2458" w:type="dxa"/>
            <w:gridSpan w:val="2"/>
            <w:vMerge/>
            <w:tcBorders>
              <w:top w:val="single" w:sz="8" w:space="0" w:color="auto"/>
              <w:left w:val="single" w:sz="4" w:space="0" w:color="auto"/>
              <w:bottom w:val="single" w:sz="8" w:space="0" w:color="000000"/>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898" w:type="dxa"/>
            <w:vMerge/>
            <w:tcBorders>
              <w:top w:val="single" w:sz="8" w:space="0" w:color="auto"/>
              <w:left w:val="single" w:sz="4" w:space="0" w:color="auto"/>
              <w:bottom w:val="single" w:sz="4" w:space="0" w:color="auto"/>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2026</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2027</w:t>
            </w:r>
          </w:p>
        </w:tc>
        <w:tc>
          <w:tcPr>
            <w:tcW w:w="850"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2028</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2029</w:t>
            </w:r>
          </w:p>
        </w:tc>
        <w:tc>
          <w:tcPr>
            <w:tcW w:w="850"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2030</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2031</w:t>
            </w:r>
          </w:p>
        </w:tc>
        <w:tc>
          <w:tcPr>
            <w:tcW w:w="850"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2032</w:t>
            </w:r>
          </w:p>
        </w:tc>
        <w:tc>
          <w:tcPr>
            <w:tcW w:w="768"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2033</w:t>
            </w:r>
          </w:p>
        </w:tc>
        <w:tc>
          <w:tcPr>
            <w:tcW w:w="933"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2034</w:t>
            </w:r>
          </w:p>
        </w:tc>
        <w:tc>
          <w:tcPr>
            <w:tcW w:w="880" w:type="dxa"/>
            <w:tcBorders>
              <w:top w:val="nil"/>
              <w:left w:val="nil"/>
              <w:bottom w:val="single" w:sz="4" w:space="0" w:color="auto"/>
              <w:right w:val="single" w:sz="8"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2035</w:t>
            </w:r>
          </w:p>
        </w:tc>
      </w:tr>
      <w:tr w:rsidR="00CE55EF" w:rsidRPr="00A21E1D" w:rsidTr="00DC1D8A">
        <w:trPr>
          <w:trHeight w:val="330"/>
        </w:trPr>
        <w:tc>
          <w:tcPr>
            <w:tcW w:w="755" w:type="dxa"/>
            <w:vMerge/>
            <w:tcBorders>
              <w:top w:val="single" w:sz="8" w:space="0" w:color="auto"/>
              <w:left w:val="single" w:sz="8" w:space="0" w:color="auto"/>
              <w:bottom w:val="single" w:sz="4" w:space="0" w:color="auto"/>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2458" w:type="dxa"/>
            <w:gridSpan w:val="2"/>
            <w:vMerge/>
            <w:tcBorders>
              <w:top w:val="single" w:sz="8" w:space="0" w:color="auto"/>
              <w:left w:val="single" w:sz="4" w:space="0" w:color="auto"/>
              <w:bottom w:val="single" w:sz="4" w:space="0" w:color="auto"/>
              <w:right w:val="single" w:sz="4" w:space="0" w:color="auto"/>
            </w:tcBorders>
            <w:vAlign w:val="center"/>
            <w:hideMark/>
          </w:tcPr>
          <w:p w:rsidR="00CE55EF" w:rsidRPr="00A21E1D" w:rsidRDefault="00CE55EF" w:rsidP="00CE55EF">
            <w:pPr>
              <w:spacing w:after="0" w:line="240" w:lineRule="auto"/>
              <w:rPr>
                <w:rFonts w:ascii="Times New Roman" w:eastAsia="Times New Roman" w:hAnsi="Times New Roman" w:cs="Times New Roman"/>
                <w:b/>
                <w:bCs/>
                <w:color w:val="000000"/>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оценка</w:t>
            </w:r>
          </w:p>
        </w:tc>
        <w:tc>
          <w:tcPr>
            <w:tcW w:w="11086" w:type="dxa"/>
            <w:gridSpan w:val="14"/>
            <w:tcBorders>
              <w:top w:val="single" w:sz="4" w:space="0" w:color="auto"/>
              <w:left w:val="nil"/>
              <w:bottom w:val="single" w:sz="4" w:space="0" w:color="auto"/>
              <w:right w:val="single" w:sz="8" w:space="0" w:color="000000"/>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A21E1D">
              <w:rPr>
                <w:rFonts w:ascii="Times New Roman" w:eastAsia="Times New Roman" w:hAnsi="Times New Roman" w:cs="Times New Roman"/>
                <w:b/>
                <w:bCs/>
                <w:color w:val="000000"/>
                <w:szCs w:val="24"/>
                <w:lang w:eastAsia="ru-RU"/>
              </w:rPr>
              <w:t>прогноз</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Приоритет № 1</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Человеческий капитал и социальная сфера</w:t>
            </w:r>
          </w:p>
        </w:tc>
      </w:tr>
      <w:tr w:rsidR="00CE55EF" w:rsidRPr="00A21E1D" w:rsidTr="00DC1D8A">
        <w:trPr>
          <w:trHeight w:val="330"/>
        </w:trPr>
        <w:tc>
          <w:tcPr>
            <w:tcW w:w="16048" w:type="dxa"/>
            <w:gridSpan w:val="19"/>
            <w:tcBorders>
              <w:top w:val="single" w:sz="4" w:space="0" w:color="9C0006"/>
              <w:left w:val="single" w:sz="4" w:space="0" w:color="9C0006"/>
              <w:bottom w:val="single" w:sz="4" w:space="0" w:color="9C0006"/>
              <w:right w:val="single" w:sz="4" w:space="0" w:color="9C0006"/>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1. Стабильный рост качества жизни при сбалансированном развитии социальной сферы</w:t>
            </w:r>
          </w:p>
        </w:tc>
      </w:tr>
      <w:tr w:rsidR="00CE55EF" w:rsidRPr="00A21E1D" w:rsidTr="00ED19E1">
        <w:trPr>
          <w:trHeight w:val="63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1.1.1.</w:t>
            </w:r>
          </w:p>
        </w:tc>
        <w:tc>
          <w:tcPr>
            <w:tcW w:w="2365"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Среднегодовая численность постоянного населения, чел.</w:t>
            </w:r>
          </w:p>
        </w:tc>
        <w:tc>
          <w:tcPr>
            <w:tcW w:w="991" w:type="dxa"/>
            <w:gridSpan w:val="2"/>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165,2</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164,5</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164,1</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163,4</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162,9</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162,4</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161,9</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161,4</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160,9</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160,4</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159,9</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159,4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158,9</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158,4</w:t>
            </w:r>
          </w:p>
        </w:tc>
        <w:tc>
          <w:tcPr>
            <w:tcW w:w="880" w:type="dxa"/>
            <w:tcBorders>
              <w:top w:val="nil"/>
              <w:left w:val="nil"/>
              <w:bottom w:val="single" w:sz="4" w:space="0" w:color="auto"/>
              <w:right w:val="single" w:sz="4" w:space="0" w:color="auto"/>
            </w:tcBorders>
            <w:shd w:val="clear" w:color="000000" w:fill="FFFFFF"/>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157,7</w:t>
            </w:r>
          </w:p>
        </w:tc>
      </w:tr>
      <w:tr w:rsidR="00CE55EF" w:rsidRPr="00A21E1D" w:rsidTr="00ED19E1">
        <w:trPr>
          <w:trHeight w:val="63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1.1.2.</w:t>
            </w:r>
          </w:p>
        </w:tc>
        <w:tc>
          <w:tcPr>
            <w:tcW w:w="2365"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Уровень миграции, чел.</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631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651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651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671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671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691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691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711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711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731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751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751</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771</w:t>
            </w:r>
          </w:p>
        </w:tc>
      </w:tr>
      <w:tr w:rsidR="00CE55EF" w:rsidRPr="00A21E1D" w:rsidTr="00ED19E1">
        <w:trPr>
          <w:trHeight w:val="63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1.1.3.</w:t>
            </w:r>
          </w:p>
        </w:tc>
        <w:tc>
          <w:tcPr>
            <w:tcW w:w="2365"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Ввод в эксплуатацию жилых домов, кв.</w:t>
            </w:r>
            <w:r w:rsidR="00ED19E1">
              <w:rPr>
                <w:rFonts w:ascii="Times New Roman" w:eastAsia="Times New Roman" w:hAnsi="Times New Roman" w:cs="Times New Roman"/>
                <w:color w:val="000000"/>
                <w:szCs w:val="24"/>
                <w:lang w:eastAsia="ru-RU"/>
              </w:rPr>
              <w:t xml:space="preserve"> </w:t>
            </w:r>
            <w:r w:rsidRPr="00A21E1D">
              <w:rPr>
                <w:rFonts w:ascii="Times New Roman" w:eastAsia="Times New Roman" w:hAnsi="Times New Roman" w:cs="Times New Roman"/>
                <w:color w:val="000000"/>
                <w:szCs w:val="24"/>
                <w:lang w:eastAsia="ru-RU"/>
              </w:rPr>
              <w:t>м.</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84773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94507</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99232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104194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109404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114874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120618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126648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132981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139630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146611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153942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161639</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169721</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178207</w:t>
            </w:r>
          </w:p>
        </w:tc>
      </w:tr>
      <w:tr w:rsidR="00CE55EF" w:rsidRPr="00A21E1D" w:rsidTr="00ED19E1">
        <w:trPr>
          <w:trHeight w:val="1665"/>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1.1.4.</w:t>
            </w:r>
          </w:p>
        </w:tc>
        <w:tc>
          <w:tcPr>
            <w:tcW w:w="2365" w:type="dxa"/>
            <w:tcBorders>
              <w:top w:val="nil"/>
              <w:left w:val="nil"/>
              <w:bottom w:val="single" w:sz="4" w:space="0" w:color="auto"/>
              <w:right w:val="single" w:sz="4" w:space="0" w:color="auto"/>
            </w:tcBorders>
            <w:shd w:val="clear" w:color="auto" w:fill="auto"/>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Среднемесячная номинальная начисленная заработная плата работников</w:t>
            </w:r>
            <w:r w:rsidRPr="00A21E1D">
              <w:rPr>
                <w:rFonts w:ascii="Times New Roman" w:eastAsia="Times New Roman" w:hAnsi="Times New Roman" w:cs="Times New Roman"/>
                <w:color w:val="000000"/>
                <w:szCs w:val="24"/>
                <w:lang w:eastAsia="ru-RU"/>
              </w:rPr>
              <w:br/>
              <w:t>крупных и средних организаций, руб.</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44 600,20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49 060,22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51 513,23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54 088,89</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56 793,34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59 633,00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62 614,65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65 745,39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69 032,66</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72 484,29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76 108,50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79 913,93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9E1" w:rsidRDefault="00ED19E1" w:rsidP="0068725E">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83</w:t>
            </w:r>
          </w:p>
          <w:p w:rsidR="00CE55EF" w:rsidRPr="0083011D" w:rsidRDefault="00CE55EF" w:rsidP="0068725E">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909,63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88 105,11</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92 510,36</w:t>
            </w:r>
          </w:p>
        </w:tc>
      </w:tr>
      <w:tr w:rsidR="00CE55EF" w:rsidRPr="00A21E1D" w:rsidTr="00ED19E1">
        <w:trPr>
          <w:trHeight w:val="63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1.1.5.</w:t>
            </w:r>
          </w:p>
        </w:tc>
        <w:tc>
          <w:tcPr>
            <w:tcW w:w="2365" w:type="dxa"/>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Уровень безработицы, %</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1,16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2. Развитие системы охраны здоровья и безопасности населения</w:t>
            </w:r>
          </w:p>
        </w:tc>
      </w:tr>
      <w:tr w:rsidR="00CE55EF" w:rsidRPr="00A21E1D" w:rsidTr="00DC1D8A">
        <w:trPr>
          <w:trHeight w:val="63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1.2.1.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Коэффициент рождаемости, чел./1000 чел.</w:t>
            </w:r>
            <w:r w:rsidR="0083011D">
              <w:rPr>
                <w:rFonts w:ascii="Times New Roman" w:eastAsia="Times New Roman" w:hAnsi="Times New Roman" w:cs="Times New Roman"/>
                <w:szCs w:val="24"/>
                <w:lang w:eastAsia="ru-RU"/>
              </w:rPr>
              <w:t xml:space="preserve"> </w:t>
            </w:r>
            <w:r w:rsidRPr="00A21E1D">
              <w:rPr>
                <w:rFonts w:ascii="Times New Roman" w:eastAsia="Times New Roman" w:hAnsi="Times New Roman" w:cs="Times New Roman"/>
                <w:szCs w:val="24"/>
                <w:lang w:eastAsia="ru-RU"/>
              </w:rPr>
              <w:t>населения</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9,6</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10,6</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10,9</w:t>
            </w:r>
          </w:p>
        </w:tc>
      </w:tr>
      <w:tr w:rsidR="00CE55EF" w:rsidRPr="00A21E1D" w:rsidTr="00DC1D8A">
        <w:trPr>
          <w:trHeight w:val="63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lastRenderedPageBreak/>
              <w:t>1.2.2.</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Коэффициент смертности, чел./1000 чел.населения</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13,6</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13,5</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13,2</w:t>
            </w:r>
          </w:p>
        </w:tc>
      </w:tr>
      <w:tr w:rsidR="00CE55EF" w:rsidRPr="00A21E1D" w:rsidTr="00DC1D8A">
        <w:trPr>
          <w:trHeight w:val="126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1.2.3.</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Доля населения, систематически занимающегося физической культурой и спортом, %</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53,8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eastAsia="Times New Roman" w:cs="Calibri"/>
                <w:sz w:val="23"/>
                <w:szCs w:val="23"/>
                <w:lang w:eastAsia="ru-RU"/>
              </w:rPr>
            </w:pPr>
            <w:r w:rsidRPr="0083011D">
              <w:rPr>
                <w:rFonts w:eastAsia="Times New Roman" w:cs="Calibri"/>
                <w:sz w:val="23"/>
                <w:szCs w:val="23"/>
                <w:lang w:eastAsia="ru-RU"/>
              </w:rPr>
              <w:t>54,00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eastAsia="Times New Roman" w:cs="Calibri"/>
                <w:sz w:val="23"/>
                <w:szCs w:val="23"/>
                <w:lang w:eastAsia="ru-RU"/>
              </w:rPr>
            </w:pPr>
            <w:r w:rsidRPr="0083011D">
              <w:rPr>
                <w:rFonts w:eastAsia="Times New Roman" w:cs="Calibri"/>
                <w:sz w:val="23"/>
                <w:szCs w:val="23"/>
                <w:lang w:eastAsia="ru-RU"/>
              </w:rPr>
              <w:t>54,50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eastAsia="Times New Roman" w:cs="Calibri"/>
                <w:sz w:val="23"/>
                <w:szCs w:val="23"/>
                <w:lang w:eastAsia="ru-RU"/>
              </w:rPr>
            </w:pPr>
            <w:r w:rsidRPr="0083011D">
              <w:rPr>
                <w:rFonts w:eastAsia="Times New Roman" w:cs="Calibri"/>
                <w:sz w:val="23"/>
                <w:szCs w:val="23"/>
                <w:lang w:eastAsia="ru-RU"/>
              </w:rPr>
              <w:t>55,00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55,30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55,60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55,90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56,20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56,50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56,80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57,10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57,40</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57,70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58,00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58,30</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 xml:space="preserve">Цель 3. Создание комфортной среды проживания, благоустройство территории  </w:t>
            </w:r>
          </w:p>
        </w:tc>
      </w:tr>
      <w:tr w:rsidR="00CE55EF" w:rsidRPr="00A21E1D" w:rsidTr="00DC1D8A">
        <w:trPr>
          <w:trHeight w:val="63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1.3.1.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Индекс качества городской среды, баллов</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191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203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213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218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223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228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233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238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243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248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253</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258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263</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83011D">
              <w:rPr>
                <w:rFonts w:ascii="Times New Roman" w:eastAsia="Times New Roman" w:hAnsi="Times New Roman" w:cs="Times New Roman"/>
                <w:color w:val="000000"/>
                <w:sz w:val="23"/>
                <w:szCs w:val="23"/>
                <w:lang w:eastAsia="ru-RU"/>
              </w:rPr>
              <w:t>268</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Приоритет № 2</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Экономическое развитие</w:t>
            </w:r>
          </w:p>
        </w:tc>
      </w:tr>
      <w:tr w:rsidR="00CE55EF" w:rsidRPr="00A21E1D" w:rsidTr="00DC1D8A">
        <w:trPr>
          <w:trHeight w:val="330"/>
        </w:trPr>
        <w:tc>
          <w:tcPr>
            <w:tcW w:w="16048" w:type="dxa"/>
            <w:gridSpan w:val="19"/>
            <w:tcBorders>
              <w:top w:val="single" w:sz="4" w:space="0" w:color="9C0006"/>
              <w:left w:val="single" w:sz="4" w:space="0" w:color="9C0006"/>
              <w:bottom w:val="single" w:sz="4" w:space="0" w:color="9C0006"/>
              <w:right w:val="single" w:sz="4" w:space="0" w:color="9C0006"/>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1. Развитие промышленности</w:t>
            </w:r>
          </w:p>
        </w:tc>
      </w:tr>
      <w:tr w:rsidR="00CE55EF" w:rsidRPr="00A21E1D" w:rsidTr="00DC1D8A">
        <w:trPr>
          <w:trHeight w:val="126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2.1.1.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Объем отгруженной продукции (работ, услуг) по крупным и средним организациям, млрд.руб.</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95,36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99,87</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104,56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110,21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117,60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122,30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127,20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132,28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137,58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143,08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148,80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154,75</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DC1D8A">
            <w:pPr>
              <w:spacing w:after="0" w:line="240" w:lineRule="auto"/>
              <w:ind w:right="-191"/>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160,94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DC1D8A">
            <w:pPr>
              <w:spacing w:after="0" w:line="240" w:lineRule="auto"/>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167,38</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174,08</w:t>
            </w:r>
          </w:p>
        </w:tc>
      </w:tr>
      <w:tr w:rsidR="00CE55EF" w:rsidRPr="00A21E1D" w:rsidTr="00DC1D8A">
        <w:trPr>
          <w:trHeight w:val="94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2.1.2.</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Количество индустриальных площадок (индустриальные парки, технопарки), ед.</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3</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3</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3</w:t>
            </w:r>
          </w:p>
        </w:tc>
      </w:tr>
      <w:tr w:rsidR="00CE55EF" w:rsidRPr="00A21E1D" w:rsidTr="00DC1D8A">
        <w:trPr>
          <w:trHeight w:val="63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2.1.3.</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Среднесписочная численность работающих, тыс. чел.</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54,5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54,8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55,9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56,3</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56,5</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83011D" w:rsidRDefault="00CE55EF" w:rsidP="00CE55EF">
            <w:pPr>
              <w:spacing w:after="0" w:line="240" w:lineRule="auto"/>
              <w:jc w:val="center"/>
              <w:rPr>
                <w:rFonts w:ascii="Times New Roman" w:eastAsia="Times New Roman" w:hAnsi="Times New Roman" w:cs="Times New Roman"/>
                <w:sz w:val="23"/>
                <w:szCs w:val="23"/>
                <w:lang w:eastAsia="ru-RU"/>
              </w:rPr>
            </w:pPr>
            <w:r w:rsidRPr="0083011D">
              <w:rPr>
                <w:rFonts w:ascii="Times New Roman" w:eastAsia="Times New Roman" w:hAnsi="Times New Roman" w:cs="Times New Roman"/>
                <w:sz w:val="23"/>
                <w:szCs w:val="23"/>
                <w:lang w:eastAsia="ru-RU"/>
              </w:rPr>
              <w:t>56,6</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2. Развитие малого и среднего предпринимательства</w:t>
            </w:r>
          </w:p>
        </w:tc>
      </w:tr>
      <w:tr w:rsidR="00CE55EF" w:rsidRPr="00A21E1D" w:rsidTr="00DC1D8A">
        <w:trPr>
          <w:trHeight w:val="126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lastRenderedPageBreak/>
              <w:t>2.2.1.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Число субъектов малого и среднего предпринимательства в расчете на 10 тыс. человек населения</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406,13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406,5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406,8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408,01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408,31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408,61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408,91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409,21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409,51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409,81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410,11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410,41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410,71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411,01</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411,31</w:t>
            </w:r>
          </w:p>
        </w:tc>
      </w:tr>
      <w:tr w:rsidR="00CE55EF" w:rsidRPr="00A21E1D" w:rsidTr="00DC1D8A">
        <w:trPr>
          <w:trHeight w:val="252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2.2.2.</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szCs w:val="24"/>
                <w:lang w:eastAsia="ru-RU"/>
              </w:rPr>
            </w:pPr>
            <w:r w:rsidRPr="00A21E1D">
              <w:rPr>
                <w:rFonts w:ascii="Times New Roman" w:eastAsia="Times New Roman" w:hAnsi="Times New Roman" w:cs="Times New Roman"/>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30,44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30,53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30,63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eastAsia="Times New Roman" w:cs="Calibri"/>
                <w:sz w:val="23"/>
                <w:szCs w:val="23"/>
                <w:lang w:eastAsia="ru-RU"/>
              </w:rPr>
            </w:pPr>
            <w:r w:rsidRPr="00DC1D8A">
              <w:rPr>
                <w:rFonts w:eastAsia="Times New Roman" w:cs="Calibri"/>
                <w:sz w:val="23"/>
                <w:szCs w:val="23"/>
                <w:lang w:eastAsia="ru-RU"/>
              </w:rPr>
              <w:t>30,73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30,83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30,93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31,03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31,13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31,23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31,33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31,43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31,53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31,63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31,73</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31,83</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3. Инвестиции</w:t>
            </w:r>
          </w:p>
        </w:tc>
      </w:tr>
      <w:tr w:rsidR="00CE55EF" w:rsidRPr="00A21E1D" w:rsidTr="00DC1D8A">
        <w:trPr>
          <w:trHeight w:val="94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2.3.1.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Объем инвестиций в основной капитал по крупным и средним организациям, млрд.руб.</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3,80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6,87</w:t>
            </w:r>
          </w:p>
        </w:tc>
        <w:tc>
          <w:tcPr>
            <w:tcW w:w="85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7,84</w:t>
            </w:r>
          </w:p>
        </w:tc>
        <w:tc>
          <w:tcPr>
            <w:tcW w:w="851"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6,76</w:t>
            </w:r>
          </w:p>
        </w:tc>
        <w:tc>
          <w:tcPr>
            <w:tcW w:w="851"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6,96</w:t>
            </w:r>
          </w:p>
        </w:tc>
        <w:tc>
          <w:tcPr>
            <w:tcW w:w="851"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7,03</w:t>
            </w:r>
          </w:p>
        </w:tc>
        <w:tc>
          <w:tcPr>
            <w:tcW w:w="85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7,10</w:t>
            </w:r>
          </w:p>
        </w:tc>
        <w:tc>
          <w:tcPr>
            <w:tcW w:w="851"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7,17</w:t>
            </w:r>
          </w:p>
        </w:tc>
        <w:tc>
          <w:tcPr>
            <w:tcW w:w="85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7,25</w:t>
            </w:r>
          </w:p>
        </w:tc>
        <w:tc>
          <w:tcPr>
            <w:tcW w:w="851"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7,39</w:t>
            </w:r>
          </w:p>
        </w:tc>
        <w:tc>
          <w:tcPr>
            <w:tcW w:w="768"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7,47</w:t>
            </w:r>
          </w:p>
        </w:tc>
        <w:tc>
          <w:tcPr>
            <w:tcW w:w="933" w:type="dxa"/>
            <w:gridSpan w:val="2"/>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7,54</w:t>
            </w:r>
          </w:p>
        </w:tc>
        <w:tc>
          <w:tcPr>
            <w:tcW w:w="880"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sz w:val="23"/>
                <w:szCs w:val="23"/>
                <w:lang w:eastAsia="ru-RU"/>
              </w:rPr>
            </w:pPr>
            <w:r w:rsidRPr="00DC1D8A">
              <w:rPr>
                <w:rFonts w:ascii="Times New Roman" w:eastAsia="Times New Roman" w:hAnsi="Times New Roman" w:cs="Times New Roman"/>
                <w:sz w:val="23"/>
                <w:szCs w:val="23"/>
                <w:lang w:eastAsia="ru-RU"/>
              </w:rPr>
              <w:t>7,62</w:t>
            </w:r>
          </w:p>
        </w:tc>
      </w:tr>
      <w:tr w:rsidR="00CE55EF" w:rsidRPr="00A21E1D" w:rsidTr="00DC1D8A">
        <w:trPr>
          <w:trHeight w:val="94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2.3.2.</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Количество новых рабочих мест, созданных в рамках ТОСЭР «Миасс», ед.</w:t>
            </w:r>
          </w:p>
        </w:tc>
        <w:tc>
          <w:tcPr>
            <w:tcW w:w="898" w:type="dxa"/>
            <w:tcBorders>
              <w:top w:val="nil"/>
              <w:left w:val="nil"/>
              <w:bottom w:val="single" w:sz="4" w:space="0" w:color="auto"/>
              <w:right w:val="single" w:sz="4" w:space="0" w:color="auto"/>
            </w:tcBorders>
            <w:shd w:val="clear" w:color="auto" w:fill="auto"/>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271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600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700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1 100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DC1D8A" w:rsidRDefault="00CE55EF" w:rsidP="00CE55EF">
            <w:pPr>
              <w:spacing w:after="0" w:line="240" w:lineRule="auto"/>
              <w:jc w:val="center"/>
              <w:rPr>
                <w:rFonts w:ascii="Times New Roman" w:eastAsia="Times New Roman" w:hAnsi="Times New Roman" w:cs="Times New Roman"/>
                <w:color w:val="000000"/>
                <w:sz w:val="23"/>
                <w:szCs w:val="23"/>
                <w:lang w:eastAsia="ru-RU"/>
              </w:rPr>
            </w:pPr>
            <w:r w:rsidRPr="00DC1D8A">
              <w:rPr>
                <w:rFonts w:ascii="Times New Roman" w:eastAsia="Times New Roman" w:hAnsi="Times New Roman" w:cs="Times New Roman"/>
                <w:color w:val="000000"/>
                <w:sz w:val="23"/>
                <w:szCs w:val="23"/>
                <w:lang w:eastAsia="ru-RU"/>
              </w:rPr>
              <w:t>1 200</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Приоритет № 3</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Туризм</w:t>
            </w:r>
          </w:p>
        </w:tc>
      </w:tr>
      <w:tr w:rsidR="00CE55EF" w:rsidRPr="00A21E1D" w:rsidTr="00DC1D8A">
        <w:trPr>
          <w:trHeight w:val="28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1. Формирование конкурентоспособной отрасли туризма</w:t>
            </w:r>
          </w:p>
        </w:tc>
      </w:tr>
      <w:tr w:rsidR="00CE55EF" w:rsidRPr="00150805" w:rsidTr="00AF4837">
        <w:trPr>
          <w:trHeight w:val="73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sz w:val="18"/>
                <w:szCs w:val="18"/>
                <w:lang w:eastAsia="ru-RU"/>
              </w:rPr>
            </w:pPr>
            <w:r w:rsidRPr="00150805">
              <w:rPr>
                <w:rFonts w:ascii="Times New Roman" w:eastAsia="Times New Roman" w:hAnsi="Times New Roman" w:cs="Times New Roman"/>
                <w:color w:val="000000"/>
                <w:sz w:val="18"/>
                <w:szCs w:val="18"/>
                <w:lang w:eastAsia="ru-RU"/>
              </w:rPr>
              <w:lastRenderedPageBreak/>
              <w:t>3.1.1.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150805" w:rsidRDefault="00CE55EF" w:rsidP="00CE55EF">
            <w:pPr>
              <w:spacing w:after="0" w:line="240" w:lineRule="auto"/>
              <w:rPr>
                <w:rFonts w:ascii="Times New Roman" w:eastAsia="Times New Roman" w:hAnsi="Times New Roman" w:cs="Times New Roman"/>
                <w:color w:val="000000"/>
                <w:sz w:val="18"/>
                <w:szCs w:val="18"/>
                <w:lang w:eastAsia="ru-RU"/>
              </w:rPr>
            </w:pPr>
            <w:r w:rsidRPr="00150805">
              <w:rPr>
                <w:rFonts w:ascii="Times New Roman" w:eastAsia="Times New Roman" w:hAnsi="Times New Roman" w:cs="Times New Roman"/>
                <w:color w:val="000000"/>
                <w:sz w:val="18"/>
                <w:szCs w:val="18"/>
                <w:lang w:eastAsia="ru-RU"/>
              </w:rPr>
              <w:t>Туристический поток, чел. в год</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r w:rsidR="00CE55EF" w:rsidRPr="00AF4837">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r w:rsidR="00CE55EF" w:rsidRPr="00AF4837">
              <w:rPr>
                <w:rFonts w:ascii="Times New Roman" w:eastAsia="Times New Roman" w:hAnsi="Times New Roman" w:cs="Times New Roman"/>
                <w:color w:val="000000"/>
                <w:sz w:val="20"/>
                <w:szCs w:val="20"/>
                <w:lang w:eastAsia="ru-RU"/>
              </w:rPr>
              <w:t>575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r w:rsidR="00CE55EF" w:rsidRPr="00AF4837">
              <w:rPr>
                <w:rFonts w:ascii="Times New Roman" w:eastAsia="Times New Roman" w:hAnsi="Times New Roman" w:cs="Times New Roman"/>
                <w:color w:val="000000"/>
                <w:sz w:val="20"/>
                <w:szCs w:val="20"/>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r w:rsidR="00CE55EF" w:rsidRPr="00AF4837">
              <w:rPr>
                <w:rFonts w:ascii="Times New Roman" w:eastAsia="Times New Roman" w:hAnsi="Times New Roman" w:cs="Times New Roman"/>
                <w:color w:val="000000"/>
                <w:sz w:val="20"/>
                <w:szCs w:val="20"/>
                <w:lang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w:t>
            </w:r>
            <w:r w:rsidR="00CE55EF" w:rsidRPr="00AF4837">
              <w:rPr>
                <w:rFonts w:ascii="Times New Roman" w:eastAsia="Times New Roman" w:hAnsi="Times New Roman" w:cs="Times New Roman"/>
                <w:color w:val="000000"/>
                <w:sz w:val="20"/>
                <w:szCs w:val="20"/>
                <w:lang w:eastAsia="ru-RU"/>
              </w:rPr>
              <w:t>423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r w:rsidR="00CE55EF" w:rsidRPr="00AF4837">
              <w:rPr>
                <w:rFonts w:ascii="Times New Roman" w:eastAsia="Times New Roman" w:hAnsi="Times New Roman" w:cs="Times New Roman"/>
                <w:color w:val="000000"/>
                <w:sz w:val="20"/>
                <w:szCs w:val="20"/>
                <w:lang w:eastAsia="ru-RU"/>
              </w:rPr>
              <w:t>165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r w:rsidR="00CE55EF" w:rsidRPr="00AF4837">
              <w:rPr>
                <w:rFonts w:ascii="Times New Roman" w:eastAsia="Times New Roman" w:hAnsi="Times New Roman" w:cs="Times New Roman"/>
                <w:color w:val="000000"/>
                <w:sz w:val="20"/>
                <w:szCs w:val="20"/>
                <w:lang w:eastAsia="ru-RU"/>
              </w:rPr>
              <w:t>911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CE55EF" w:rsidRPr="00AF4837">
              <w:rPr>
                <w:rFonts w:ascii="Times New Roman" w:eastAsia="Times New Roman" w:hAnsi="Times New Roman" w:cs="Times New Roman"/>
                <w:color w:val="000000"/>
                <w:sz w:val="20"/>
                <w:szCs w:val="20"/>
                <w:lang w:eastAsia="ru-RU"/>
              </w:rPr>
              <w:t>661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r w:rsidR="00CE55EF" w:rsidRPr="00AF4837">
              <w:rPr>
                <w:rFonts w:ascii="Times New Roman" w:eastAsia="Times New Roman" w:hAnsi="Times New Roman" w:cs="Times New Roman"/>
                <w:color w:val="000000"/>
                <w:sz w:val="20"/>
                <w:szCs w:val="20"/>
                <w:lang w:eastAsia="ru-RU"/>
              </w:rPr>
              <w:t>414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w:t>
            </w:r>
            <w:r w:rsidR="00CE55EF" w:rsidRPr="00AF4837">
              <w:rPr>
                <w:rFonts w:ascii="Times New Roman" w:eastAsia="Times New Roman" w:hAnsi="Times New Roman" w:cs="Times New Roman"/>
                <w:color w:val="000000"/>
                <w:sz w:val="20"/>
                <w:szCs w:val="20"/>
                <w:lang w:eastAsia="ru-RU"/>
              </w:rPr>
              <w:t>171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w:t>
            </w:r>
            <w:r w:rsidR="00CE55EF" w:rsidRPr="00AF4837">
              <w:rPr>
                <w:rFonts w:ascii="Times New Roman" w:eastAsia="Times New Roman" w:hAnsi="Times New Roman" w:cs="Times New Roman"/>
                <w:color w:val="000000"/>
                <w:sz w:val="20"/>
                <w:szCs w:val="20"/>
                <w:lang w:eastAsia="ru-RU"/>
              </w:rPr>
              <w:t>932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r w:rsidR="00CE55EF" w:rsidRPr="00AF4837">
              <w:rPr>
                <w:rFonts w:ascii="Times New Roman" w:eastAsia="Times New Roman" w:hAnsi="Times New Roman" w:cs="Times New Roman"/>
                <w:color w:val="000000"/>
                <w:sz w:val="20"/>
                <w:szCs w:val="20"/>
                <w:lang w:eastAsia="ru-RU"/>
              </w:rPr>
              <w:t>697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AF4837" w:rsidRDefault="00AF4837" w:rsidP="00CE55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r w:rsidR="00CE55EF" w:rsidRPr="00AF4837">
              <w:rPr>
                <w:rFonts w:ascii="Times New Roman" w:eastAsia="Times New Roman" w:hAnsi="Times New Roman" w:cs="Times New Roman"/>
                <w:color w:val="000000"/>
                <w:sz w:val="20"/>
                <w:szCs w:val="20"/>
                <w:lang w:eastAsia="ru-RU"/>
              </w:rPr>
              <w:t>465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AF4837" w:rsidP="00AF483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r w:rsidR="00CE55EF" w:rsidRPr="00AF4837">
              <w:rPr>
                <w:rFonts w:ascii="Times New Roman" w:eastAsia="Times New Roman" w:hAnsi="Times New Roman" w:cs="Times New Roman"/>
                <w:color w:val="000000"/>
                <w:sz w:val="20"/>
                <w:szCs w:val="20"/>
                <w:lang w:eastAsia="ru-RU"/>
              </w:rPr>
              <w:t>237</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156 014</w:t>
            </w:r>
          </w:p>
        </w:tc>
      </w:tr>
      <w:tr w:rsidR="00CE55EF" w:rsidRPr="00150805" w:rsidTr="00DC1D8A">
        <w:trPr>
          <w:trHeight w:val="28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Цель 2. Экотуризм</w:t>
            </w:r>
          </w:p>
        </w:tc>
      </w:tr>
      <w:tr w:rsidR="00CE55EF" w:rsidRPr="00150805" w:rsidTr="0068725E">
        <w:trPr>
          <w:trHeight w:val="67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3.2.1.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150805" w:rsidRDefault="00CE55EF" w:rsidP="00CE55EF">
            <w:pPr>
              <w:spacing w:after="0" w:line="240" w:lineRule="auto"/>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Количество экологических троп (троп здоровья), ед.</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AF4837" w:rsidRDefault="00CE55EF" w:rsidP="00CE55EF">
            <w:pPr>
              <w:spacing w:after="0" w:line="240" w:lineRule="auto"/>
              <w:jc w:val="center"/>
              <w:rPr>
                <w:rFonts w:ascii="Times New Roman" w:eastAsia="Times New Roman" w:hAnsi="Times New Roman" w:cs="Times New Roman"/>
                <w:color w:val="000000"/>
                <w:sz w:val="20"/>
                <w:szCs w:val="20"/>
                <w:lang w:eastAsia="ru-RU"/>
              </w:rPr>
            </w:pPr>
            <w:r w:rsidRPr="00AF4837">
              <w:rPr>
                <w:rFonts w:ascii="Times New Roman" w:eastAsia="Times New Roman" w:hAnsi="Times New Roman" w:cs="Times New Roman"/>
                <w:color w:val="000000"/>
                <w:sz w:val="20"/>
                <w:szCs w:val="20"/>
                <w:lang w:eastAsia="ru-RU"/>
              </w:rPr>
              <w:t>10</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3. Культурно-познавательный туризм</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Приоритет № 4</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Рациональное природопользование</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Цель1. Эффективное недропользование</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2.  Охрана окружающей среды</w:t>
            </w:r>
          </w:p>
        </w:tc>
      </w:tr>
      <w:tr w:rsidR="00CE55EF" w:rsidRPr="00150805" w:rsidTr="0068725E">
        <w:trPr>
          <w:trHeight w:val="157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4.2.1.</w:t>
            </w:r>
          </w:p>
        </w:tc>
        <w:tc>
          <w:tcPr>
            <w:tcW w:w="2458" w:type="dxa"/>
            <w:gridSpan w:val="2"/>
            <w:tcBorders>
              <w:top w:val="nil"/>
              <w:left w:val="nil"/>
              <w:bottom w:val="single" w:sz="4" w:space="0" w:color="auto"/>
              <w:right w:val="single" w:sz="4" w:space="0" w:color="auto"/>
            </w:tcBorders>
            <w:shd w:val="clear" w:color="auto" w:fill="auto"/>
            <w:noWrap/>
            <w:vAlign w:val="bottom"/>
            <w:hideMark/>
          </w:tcPr>
          <w:p w:rsidR="00CE55EF" w:rsidRPr="00150805" w:rsidRDefault="00CE55EF" w:rsidP="00CE55EF">
            <w:pPr>
              <w:spacing w:after="0" w:line="240" w:lineRule="auto"/>
              <w:rPr>
                <w:rFonts w:eastAsia="Times New Roman" w:cs="Calibri"/>
                <w:color w:val="000000"/>
                <w:lang w:eastAsia="ru-RU"/>
              </w:rPr>
            </w:pPr>
            <w:r w:rsidRPr="00150805">
              <w:rPr>
                <w:rFonts w:eastAsia="Times New Roman" w:cs="Calibri"/>
                <w:color w:val="000000"/>
                <w:sz w:val="22"/>
                <w:lang w:eastAsia="ru-RU"/>
              </w:rPr>
              <w:t>Плата за негативное воздействие на окружающую среду в консолидированный бюджет Челябинской области, тыс.руб.</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lang w:eastAsia="ru-RU"/>
              </w:rPr>
            </w:pPr>
            <w:r w:rsidRPr="00150805">
              <w:rPr>
                <w:rFonts w:ascii="Times New Roman" w:eastAsia="Times New Roman" w:hAnsi="Times New Roman" w:cs="Times New Roman"/>
                <w:sz w:val="22"/>
                <w:lang w:eastAsia="ru-RU"/>
              </w:rPr>
              <w:t>3188,9</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w:t>
            </w:r>
            <w:r w:rsidR="00CE55EF" w:rsidRPr="00150805">
              <w:rPr>
                <w:rFonts w:ascii="Times New Roman" w:eastAsia="Times New Roman" w:hAnsi="Times New Roman" w:cs="Times New Roman"/>
                <w:color w:val="000000"/>
                <w:sz w:val="22"/>
                <w:lang w:eastAsia="ru-RU"/>
              </w:rPr>
              <w:t>468,4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w:t>
            </w:r>
            <w:r w:rsidR="00CE55EF" w:rsidRPr="00150805">
              <w:rPr>
                <w:rFonts w:ascii="Times New Roman" w:eastAsia="Times New Roman" w:hAnsi="Times New Roman" w:cs="Times New Roman"/>
                <w:color w:val="000000"/>
                <w:sz w:val="22"/>
                <w:lang w:eastAsia="ru-RU"/>
              </w:rPr>
              <w:t>607,1</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w:t>
            </w:r>
            <w:r w:rsidR="00CE55EF" w:rsidRPr="00150805">
              <w:rPr>
                <w:rFonts w:ascii="Times New Roman" w:eastAsia="Times New Roman" w:hAnsi="Times New Roman" w:cs="Times New Roman"/>
                <w:color w:val="000000"/>
                <w:sz w:val="22"/>
                <w:lang w:eastAsia="ru-RU"/>
              </w:rPr>
              <w:t>751,4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w:t>
            </w:r>
            <w:r w:rsidR="00CE55EF" w:rsidRPr="00150805">
              <w:rPr>
                <w:rFonts w:ascii="Times New Roman" w:eastAsia="Times New Roman" w:hAnsi="Times New Roman" w:cs="Times New Roman"/>
                <w:color w:val="000000"/>
                <w:sz w:val="22"/>
                <w:lang w:eastAsia="ru-RU"/>
              </w:rPr>
              <w:t>901,5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057,5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219,8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388,6</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564,2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746,7</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4</w:t>
            </w:r>
            <w:r w:rsidR="00CE55EF" w:rsidRPr="00150805">
              <w:rPr>
                <w:rFonts w:ascii="Times New Roman" w:eastAsia="Times New Roman" w:hAnsi="Times New Roman" w:cs="Times New Roman"/>
                <w:color w:val="000000"/>
                <w:sz w:val="22"/>
                <w:lang w:eastAsia="ru-RU"/>
              </w:rPr>
              <w:t>936,6</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5</w:t>
            </w:r>
            <w:r w:rsidR="00CE55EF" w:rsidRPr="00150805">
              <w:rPr>
                <w:rFonts w:ascii="Times New Roman" w:eastAsia="Times New Roman" w:hAnsi="Times New Roman" w:cs="Times New Roman"/>
                <w:color w:val="000000"/>
                <w:sz w:val="22"/>
                <w:lang w:eastAsia="ru-RU"/>
              </w:rPr>
              <w:t>134,1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150805" w:rsidRDefault="0068725E" w:rsidP="006872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5</w:t>
            </w:r>
            <w:r w:rsidR="00CE55EF" w:rsidRPr="00150805">
              <w:rPr>
                <w:rFonts w:ascii="Times New Roman" w:eastAsia="Times New Roman" w:hAnsi="Times New Roman" w:cs="Times New Roman"/>
                <w:color w:val="000000"/>
                <w:sz w:val="22"/>
                <w:lang w:eastAsia="ru-RU"/>
              </w:rPr>
              <w:t>339,4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5</w:t>
            </w:r>
            <w:r w:rsidR="00CE55EF" w:rsidRPr="00150805">
              <w:rPr>
                <w:rFonts w:ascii="Times New Roman" w:eastAsia="Times New Roman" w:hAnsi="Times New Roman" w:cs="Times New Roman"/>
                <w:color w:val="000000"/>
                <w:sz w:val="22"/>
                <w:lang w:eastAsia="ru-RU"/>
              </w:rPr>
              <w:t>553,0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150805" w:rsidRDefault="0068725E" w:rsidP="00CE5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5</w:t>
            </w:r>
            <w:r w:rsidR="00CE55EF" w:rsidRPr="00150805">
              <w:rPr>
                <w:rFonts w:ascii="Times New Roman" w:eastAsia="Times New Roman" w:hAnsi="Times New Roman" w:cs="Times New Roman"/>
                <w:color w:val="000000"/>
                <w:sz w:val="22"/>
                <w:lang w:eastAsia="ru-RU"/>
              </w:rPr>
              <w:t>775,1</w:t>
            </w:r>
          </w:p>
        </w:tc>
      </w:tr>
      <w:tr w:rsidR="00CE55EF" w:rsidRPr="00150805" w:rsidTr="0068725E">
        <w:trPr>
          <w:trHeight w:val="945"/>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4.2.2.</w:t>
            </w:r>
          </w:p>
        </w:tc>
        <w:tc>
          <w:tcPr>
            <w:tcW w:w="2458" w:type="dxa"/>
            <w:gridSpan w:val="2"/>
            <w:tcBorders>
              <w:top w:val="nil"/>
              <w:left w:val="nil"/>
              <w:bottom w:val="nil"/>
              <w:right w:val="nil"/>
            </w:tcBorders>
            <w:shd w:val="clear" w:color="auto" w:fill="auto"/>
            <w:noWrap/>
            <w:vAlign w:val="bottom"/>
            <w:hideMark/>
          </w:tcPr>
          <w:p w:rsidR="00CE55EF" w:rsidRPr="00150805" w:rsidRDefault="00CE55EF" w:rsidP="00CE55EF">
            <w:pPr>
              <w:spacing w:after="0" w:line="240" w:lineRule="auto"/>
              <w:rPr>
                <w:rFonts w:eastAsia="Times New Roman" w:cs="Calibri"/>
                <w:color w:val="000000"/>
                <w:lang w:eastAsia="ru-RU"/>
              </w:rPr>
            </w:pPr>
            <w:r w:rsidRPr="00150805">
              <w:rPr>
                <w:rFonts w:eastAsia="Times New Roman" w:cs="Calibri"/>
                <w:color w:val="000000"/>
                <w:sz w:val="22"/>
                <w:lang w:eastAsia="ru-RU"/>
              </w:rPr>
              <w:t>Общая площадь восстановленных, в том числе рекультивируемых, земель, га</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9,7</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150805" w:rsidRDefault="00CE55EF" w:rsidP="00CE55EF">
            <w:pPr>
              <w:spacing w:after="0" w:line="240" w:lineRule="auto"/>
              <w:jc w:val="center"/>
              <w:rPr>
                <w:rFonts w:ascii="Times New Roman" w:eastAsia="Times New Roman" w:hAnsi="Times New Roman" w:cs="Times New Roman"/>
                <w:color w:val="000000"/>
                <w:lang w:eastAsia="ru-RU"/>
              </w:rPr>
            </w:pPr>
            <w:r w:rsidRPr="00150805">
              <w:rPr>
                <w:rFonts w:ascii="Times New Roman" w:eastAsia="Times New Roman" w:hAnsi="Times New Roman" w:cs="Times New Roman"/>
                <w:color w:val="000000"/>
                <w:sz w:val="22"/>
                <w:lang w:eastAsia="ru-RU"/>
              </w:rPr>
              <w:t>0</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Приоритет № 5</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CE55EF" w:rsidRPr="00A21E1D"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A21E1D">
              <w:rPr>
                <w:rFonts w:ascii="Times New Roman" w:eastAsia="Times New Roman" w:hAnsi="Times New Roman" w:cs="Times New Roman"/>
                <w:b/>
                <w:bCs/>
                <w:color w:val="000000"/>
                <w:sz w:val="26"/>
                <w:szCs w:val="26"/>
                <w:lang w:eastAsia="ru-RU"/>
              </w:rPr>
              <w:t>Пространственное развитие</w:t>
            </w:r>
          </w:p>
        </w:tc>
      </w:tr>
      <w:tr w:rsidR="00CE55EF" w:rsidRPr="00A21E1D"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DE9D9"/>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Цель 1. Развитие транспортно- коммуникационной сферы и инфраструктуры</w:t>
            </w:r>
          </w:p>
        </w:tc>
      </w:tr>
      <w:tr w:rsidR="00CE55EF" w:rsidRPr="00A21E1D" w:rsidTr="00DC1D8A">
        <w:trPr>
          <w:trHeight w:val="701"/>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5.1.1.</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w:t>
            </w:r>
            <w:r w:rsidRPr="00A21E1D">
              <w:rPr>
                <w:rFonts w:ascii="Times New Roman" w:eastAsia="Times New Roman" w:hAnsi="Times New Roman" w:cs="Times New Roman"/>
                <w:color w:val="000000"/>
                <w:szCs w:val="24"/>
                <w:lang w:eastAsia="ru-RU"/>
              </w:rPr>
              <w:lastRenderedPageBreak/>
              <w:t>протяженности автомобильных дорог общего пользования местного значения, %</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lastRenderedPageBreak/>
              <w:t>55,5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54,5</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53,5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52,5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52</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51,5</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51</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50,5</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50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49,5</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49</w:t>
            </w:r>
          </w:p>
        </w:tc>
      </w:tr>
      <w:tr w:rsidR="00CE55EF" w:rsidRPr="00A21E1D" w:rsidTr="00DC1D8A">
        <w:trPr>
          <w:trHeight w:val="378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lastRenderedPageBreak/>
              <w:t>5.1.2.</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ascii="Times New Roman" w:eastAsia="Times New Roman" w:hAnsi="Times New Roman" w:cs="Times New Roman"/>
                <w:sz w:val="23"/>
                <w:szCs w:val="23"/>
                <w:lang w:eastAsia="ru-RU"/>
              </w:rPr>
            </w:pPr>
            <w:r w:rsidRPr="00ED19E1">
              <w:rPr>
                <w:rFonts w:ascii="Times New Roman" w:eastAsia="Times New Roman" w:hAnsi="Times New Roman" w:cs="Times New Roman"/>
                <w:sz w:val="23"/>
                <w:szCs w:val="23"/>
                <w:lang w:eastAsia="ru-RU"/>
              </w:rPr>
              <w:t>0,13</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0,13</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0,04</w:t>
            </w:r>
          </w:p>
        </w:tc>
      </w:tr>
      <w:tr w:rsidR="00CE55EF" w:rsidRPr="00A21E1D" w:rsidTr="00DC1D8A">
        <w:trPr>
          <w:trHeight w:val="126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CE55EF" w:rsidRPr="00A21E1D" w:rsidRDefault="00CE55EF" w:rsidP="00CE55EF">
            <w:pPr>
              <w:spacing w:after="0" w:line="240" w:lineRule="auto"/>
              <w:jc w:val="center"/>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5.1.3.</w:t>
            </w:r>
          </w:p>
        </w:tc>
        <w:tc>
          <w:tcPr>
            <w:tcW w:w="2458" w:type="dxa"/>
            <w:gridSpan w:val="2"/>
            <w:tcBorders>
              <w:top w:val="nil"/>
              <w:left w:val="nil"/>
              <w:bottom w:val="single" w:sz="4" w:space="0" w:color="auto"/>
              <w:right w:val="single" w:sz="4" w:space="0" w:color="auto"/>
            </w:tcBorders>
            <w:shd w:val="clear" w:color="auto" w:fill="auto"/>
            <w:vAlign w:val="center"/>
            <w:hideMark/>
          </w:tcPr>
          <w:p w:rsidR="00CE55EF" w:rsidRPr="00A21E1D" w:rsidRDefault="00CE55EF" w:rsidP="00CE55EF">
            <w:pPr>
              <w:spacing w:after="0" w:line="240" w:lineRule="auto"/>
              <w:rPr>
                <w:rFonts w:ascii="Times New Roman" w:eastAsia="Times New Roman" w:hAnsi="Times New Roman" w:cs="Times New Roman"/>
                <w:color w:val="000000"/>
                <w:szCs w:val="24"/>
                <w:lang w:eastAsia="ru-RU"/>
              </w:rPr>
            </w:pPr>
            <w:r w:rsidRPr="00A21E1D">
              <w:rPr>
                <w:rFonts w:ascii="Times New Roman" w:eastAsia="Times New Roman" w:hAnsi="Times New Roman" w:cs="Times New Roman"/>
                <w:color w:val="000000"/>
                <w:szCs w:val="24"/>
                <w:lang w:eastAsia="ru-RU"/>
              </w:rPr>
              <w:t>Количество домов (квартир) частного сектора, получивших возможность подключения к природному газу, ед.</w:t>
            </w:r>
          </w:p>
        </w:tc>
        <w:tc>
          <w:tcPr>
            <w:tcW w:w="89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ascii="Times New Roman" w:eastAsia="Times New Roman" w:hAnsi="Times New Roman" w:cs="Times New Roman"/>
                <w:sz w:val="23"/>
                <w:szCs w:val="23"/>
                <w:lang w:eastAsia="ru-RU"/>
              </w:rPr>
            </w:pPr>
            <w:r w:rsidRPr="00ED19E1">
              <w:rPr>
                <w:rFonts w:ascii="Times New Roman" w:eastAsia="Times New Roman" w:hAnsi="Times New Roman" w:cs="Times New Roman"/>
                <w:sz w:val="23"/>
                <w:szCs w:val="23"/>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269</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400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200</w:t>
            </w:r>
          </w:p>
        </w:tc>
        <w:tc>
          <w:tcPr>
            <w:tcW w:w="768"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100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E55EF" w:rsidRPr="00ED19E1" w:rsidRDefault="00CE55EF" w:rsidP="00CE55EF">
            <w:pPr>
              <w:spacing w:after="0" w:line="240" w:lineRule="auto"/>
              <w:jc w:val="center"/>
              <w:rPr>
                <w:rFonts w:eastAsia="Times New Roman" w:cs="Calibri"/>
                <w:sz w:val="23"/>
                <w:szCs w:val="23"/>
                <w:lang w:eastAsia="ru-RU"/>
              </w:rPr>
            </w:pPr>
            <w:r w:rsidRPr="00ED19E1">
              <w:rPr>
                <w:rFonts w:eastAsia="Times New Roman" w:cs="Calibri"/>
                <w:sz w:val="23"/>
                <w:szCs w:val="23"/>
                <w:lang w:eastAsia="ru-RU"/>
              </w:rPr>
              <w:t>100</w:t>
            </w:r>
          </w:p>
        </w:tc>
      </w:tr>
    </w:tbl>
    <w:p w:rsidR="00577BA4" w:rsidRPr="00577BA4" w:rsidRDefault="00577BA4" w:rsidP="00CE55EF">
      <w:pPr>
        <w:spacing w:after="0" w:line="240" w:lineRule="auto"/>
        <w:jc w:val="center"/>
        <w:rPr>
          <w:b/>
          <w:sz w:val="28"/>
          <w:szCs w:val="28"/>
        </w:rPr>
      </w:pPr>
    </w:p>
    <w:sectPr w:rsidR="00577BA4" w:rsidRPr="00577BA4" w:rsidSect="005D7C3F">
      <w:pgSz w:w="16838" w:h="11906" w:orient="landscape"/>
      <w:pgMar w:top="851" w:right="99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81" w:rsidRDefault="00542F81" w:rsidP="00A9166C">
      <w:pPr>
        <w:spacing w:after="0" w:line="240" w:lineRule="auto"/>
      </w:pPr>
      <w:r>
        <w:separator/>
      </w:r>
    </w:p>
  </w:endnote>
  <w:endnote w:type="continuationSeparator" w:id="0">
    <w:p w:rsidR="00542F81" w:rsidRDefault="00542F81" w:rsidP="00A9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21914"/>
      <w:docPartObj>
        <w:docPartGallery w:val="Page Numbers (Bottom of Page)"/>
        <w:docPartUnique/>
      </w:docPartObj>
    </w:sdtPr>
    <w:sdtEndPr/>
    <w:sdtContent>
      <w:p w:rsidR="00542F81" w:rsidRDefault="00542F81">
        <w:pPr>
          <w:pStyle w:val="aa"/>
          <w:jc w:val="right"/>
        </w:pPr>
        <w:r>
          <w:fldChar w:fldCharType="begin"/>
        </w:r>
        <w:r>
          <w:instrText>PAGE   \* MERGEFORMAT</w:instrText>
        </w:r>
        <w:r>
          <w:fldChar w:fldCharType="separate"/>
        </w:r>
        <w:r w:rsidR="002B2836">
          <w:rPr>
            <w:noProof/>
          </w:rPr>
          <w:t>11</w:t>
        </w:r>
        <w:r>
          <w:fldChar w:fldCharType="end"/>
        </w:r>
      </w:p>
    </w:sdtContent>
  </w:sdt>
  <w:p w:rsidR="00542F81" w:rsidRDefault="00542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81" w:rsidRDefault="00542F81" w:rsidP="00A9166C">
      <w:pPr>
        <w:spacing w:after="0" w:line="240" w:lineRule="auto"/>
      </w:pPr>
      <w:r>
        <w:separator/>
      </w:r>
    </w:p>
  </w:footnote>
  <w:footnote w:type="continuationSeparator" w:id="0">
    <w:p w:rsidR="00542F81" w:rsidRDefault="00542F81" w:rsidP="00A9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6D"/>
    <w:multiLevelType w:val="hybridMultilevel"/>
    <w:tmpl w:val="1F263BDC"/>
    <w:lvl w:ilvl="0" w:tplc="AFFA7EF0">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4C532A1"/>
    <w:multiLevelType w:val="hybridMultilevel"/>
    <w:tmpl w:val="E16EF79E"/>
    <w:lvl w:ilvl="0" w:tplc="63762E9E">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
    <w:nsid w:val="06FC290A"/>
    <w:multiLevelType w:val="hybridMultilevel"/>
    <w:tmpl w:val="2D6E5FCE"/>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078D67EA"/>
    <w:multiLevelType w:val="hybridMultilevel"/>
    <w:tmpl w:val="883CD8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C834FB"/>
    <w:multiLevelType w:val="hybridMultilevel"/>
    <w:tmpl w:val="209C50E4"/>
    <w:lvl w:ilvl="0" w:tplc="04190011">
      <w:start w:val="1"/>
      <w:numFmt w:val="decimal"/>
      <w:lvlText w:val="%1)"/>
      <w:lvlJc w:val="left"/>
      <w:pPr>
        <w:ind w:left="999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7E68D6"/>
    <w:multiLevelType w:val="hybridMultilevel"/>
    <w:tmpl w:val="F3140AFC"/>
    <w:lvl w:ilvl="0" w:tplc="3C6420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0A725C02"/>
    <w:multiLevelType w:val="hybridMultilevel"/>
    <w:tmpl w:val="E6ACE784"/>
    <w:lvl w:ilvl="0" w:tplc="326825B6">
      <w:start w:val="1"/>
      <w:numFmt w:val="bullet"/>
      <w:lvlText w:val=""/>
      <w:lvlJc w:val="left"/>
      <w:pPr>
        <w:tabs>
          <w:tab w:val="num" w:pos="720"/>
        </w:tabs>
        <w:ind w:left="720" w:hanging="360"/>
      </w:pPr>
      <w:rPr>
        <w:rFonts w:ascii="Symbol" w:hAnsi="Symbol" w:hint="default"/>
      </w:rPr>
    </w:lvl>
    <w:lvl w:ilvl="1" w:tplc="20666598" w:tentative="1">
      <w:start w:val="1"/>
      <w:numFmt w:val="bullet"/>
      <w:lvlText w:val=""/>
      <w:lvlJc w:val="left"/>
      <w:pPr>
        <w:tabs>
          <w:tab w:val="num" w:pos="1440"/>
        </w:tabs>
        <w:ind w:left="1440" w:hanging="360"/>
      </w:pPr>
      <w:rPr>
        <w:rFonts w:ascii="Symbol" w:hAnsi="Symbol" w:hint="default"/>
      </w:rPr>
    </w:lvl>
    <w:lvl w:ilvl="2" w:tplc="E0CA5A58" w:tentative="1">
      <w:start w:val="1"/>
      <w:numFmt w:val="bullet"/>
      <w:lvlText w:val=""/>
      <w:lvlJc w:val="left"/>
      <w:pPr>
        <w:tabs>
          <w:tab w:val="num" w:pos="2160"/>
        </w:tabs>
        <w:ind w:left="2160" w:hanging="360"/>
      </w:pPr>
      <w:rPr>
        <w:rFonts w:ascii="Symbol" w:hAnsi="Symbol" w:hint="default"/>
      </w:rPr>
    </w:lvl>
    <w:lvl w:ilvl="3" w:tplc="747421BC" w:tentative="1">
      <w:start w:val="1"/>
      <w:numFmt w:val="bullet"/>
      <w:lvlText w:val=""/>
      <w:lvlJc w:val="left"/>
      <w:pPr>
        <w:tabs>
          <w:tab w:val="num" w:pos="2880"/>
        </w:tabs>
        <w:ind w:left="2880" w:hanging="360"/>
      </w:pPr>
      <w:rPr>
        <w:rFonts w:ascii="Symbol" w:hAnsi="Symbol" w:hint="default"/>
      </w:rPr>
    </w:lvl>
    <w:lvl w:ilvl="4" w:tplc="80C6B506" w:tentative="1">
      <w:start w:val="1"/>
      <w:numFmt w:val="bullet"/>
      <w:lvlText w:val=""/>
      <w:lvlJc w:val="left"/>
      <w:pPr>
        <w:tabs>
          <w:tab w:val="num" w:pos="3600"/>
        </w:tabs>
        <w:ind w:left="3600" w:hanging="360"/>
      </w:pPr>
      <w:rPr>
        <w:rFonts w:ascii="Symbol" w:hAnsi="Symbol" w:hint="default"/>
      </w:rPr>
    </w:lvl>
    <w:lvl w:ilvl="5" w:tplc="2D5CA07E" w:tentative="1">
      <w:start w:val="1"/>
      <w:numFmt w:val="bullet"/>
      <w:lvlText w:val=""/>
      <w:lvlJc w:val="left"/>
      <w:pPr>
        <w:tabs>
          <w:tab w:val="num" w:pos="4320"/>
        </w:tabs>
        <w:ind w:left="4320" w:hanging="360"/>
      </w:pPr>
      <w:rPr>
        <w:rFonts w:ascii="Symbol" w:hAnsi="Symbol" w:hint="default"/>
      </w:rPr>
    </w:lvl>
    <w:lvl w:ilvl="6" w:tplc="87CC2560" w:tentative="1">
      <w:start w:val="1"/>
      <w:numFmt w:val="bullet"/>
      <w:lvlText w:val=""/>
      <w:lvlJc w:val="left"/>
      <w:pPr>
        <w:tabs>
          <w:tab w:val="num" w:pos="5040"/>
        </w:tabs>
        <w:ind w:left="5040" w:hanging="360"/>
      </w:pPr>
      <w:rPr>
        <w:rFonts w:ascii="Symbol" w:hAnsi="Symbol" w:hint="default"/>
      </w:rPr>
    </w:lvl>
    <w:lvl w:ilvl="7" w:tplc="5D02B1A4" w:tentative="1">
      <w:start w:val="1"/>
      <w:numFmt w:val="bullet"/>
      <w:lvlText w:val=""/>
      <w:lvlJc w:val="left"/>
      <w:pPr>
        <w:tabs>
          <w:tab w:val="num" w:pos="5760"/>
        </w:tabs>
        <w:ind w:left="5760" w:hanging="360"/>
      </w:pPr>
      <w:rPr>
        <w:rFonts w:ascii="Symbol" w:hAnsi="Symbol" w:hint="default"/>
      </w:rPr>
    </w:lvl>
    <w:lvl w:ilvl="8" w:tplc="857AFB7C" w:tentative="1">
      <w:start w:val="1"/>
      <w:numFmt w:val="bullet"/>
      <w:lvlText w:val=""/>
      <w:lvlJc w:val="left"/>
      <w:pPr>
        <w:tabs>
          <w:tab w:val="num" w:pos="6480"/>
        </w:tabs>
        <w:ind w:left="6480" w:hanging="360"/>
      </w:pPr>
      <w:rPr>
        <w:rFonts w:ascii="Symbol" w:hAnsi="Symbol" w:hint="default"/>
      </w:rPr>
    </w:lvl>
  </w:abstractNum>
  <w:abstractNum w:abstractNumId="7">
    <w:nsid w:val="0B2A6BBA"/>
    <w:multiLevelType w:val="hybridMultilevel"/>
    <w:tmpl w:val="B2F0507A"/>
    <w:lvl w:ilvl="0" w:tplc="A9AEF0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530472"/>
    <w:multiLevelType w:val="hybridMultilevel"/>
    <w:tmpl w:val="C4AEF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FF6CCE"/>
    <w:multiLevelType w:val="hybridMultilevel"/>
    <w:tmpl w:val="BAD658D6"/>
    <w:lvl w:ilvl="0" w:tplc="744C0124">
      <w:start w:val="1"/>
      <w:numFmt w:val="bullet"/>
      <w:lvlText w:val=""/>
      <w:lvlJc w:val="left"/>
      <w:pPr>
        <w:tabs>
          <w:tab w:val="num" w:pos="720"/>
        </w:tabs>
        <w:ind w:left="720" w:hanging="360"/>
      </w:pPr>
      <w:rPr>
        <w:rFonts w:ascii="Symbol" w:hAnsi="Symbol" w:hint="default"/>
      </w:rPr>
    </w:lvl>
    <w:lvl w:ilvl="1" w:tplc="3C56F998" w:tentative="1">
      <w:start w:val="1"/>
      <w:numFmt w:val="bullet"/>
      <w:lvlText w:val=""/>
      <w:lvlJc w:val="left"/>
      <w:pPr>
        <w:tabs>
          <w:tab w:val="num" w:pos="1440"/>
        </w:tabs>
        <w:ind w:left="1440" w:hanging="360"/>
      </w:pPr>
      <w:rPr>
        <w:rFonts w:ascii="Symbol" w:hAnsi="Symbol" w:hint="default"/>
      </w:rPr>
    </w:lvl>
    <w:lvl w:ilvl="2" w:tplc="E17CF1CC" w:tentative="1">
      <w:start w:val="1"/>
      <w:numFmt w:val="bullet"/>
      <w:lvlText w:val=""/>
      <w:lvlJc w:val="left"/>
      <w:pPr>
        <w:tabs>
          <w:tab w:val="num" w:pos="2160"/>
        </w:tabs>
        <w:ind w:left="2160" w:hanging="360"/>
      </w:pPr>
      <w:rPr>
        <w:rFonts w:ascii="Symbol" w:hAnsi="Symbol" w:hint="default"/>
      </w:rPr>
    </w:lvl>
    <w:lvl w:ilvl="3" w:tplc="A0E2A948" w:tentative="1">
      <w:start w:val="1"/>
      <w:numFmt w:val="bullet"/>
      <w:lvlText w:val=""/>
      <w:lvlJc w:val="left"/>
      <w:pPr>
        <w:tabs>
          <w:tab w:val="num" w:pos="2880"/>
        </w:tabs>
        <w:ind w:left="2880" w:hanging="360"/>
      </w:pPr>
      <w:rPr>
        <w:rFonts w:ascii="Symbol" w:hAnsi="Symbol" w:hint="default"/>
      </w:rPr>
    </w:lvl>
    <w:lvl w:ilvl="4" w:tplc="9DEE28A2" w:tentative="1">
      <w:start w:val="1"/>
      <w:numFmt w:val="bullet"/>
      <w:lvlText w:val=""/>
      <w:lvlJc w:val="left"/>
      <w:pPr>
        <w:tabs>
          <w:tab w:val="num" w:pos="3600"/>
        </w:tabs>
        <w:ind w:left="3600" w:hanging="360"/>
      </w:pPr>
      <w:rPr>
        <w:rFonts w:ascii="Symbol" w:hAnsi="Symbol" w:hint="default"/>
      </w:rPr>
    </w:lvl>
    <w:lvl w:ilvl="5" w:tplc="3A94981A" w:tentative="1">
      <w:start w:val="1"/>
      <w:numFmt w:val="bullet"/>
      <w:lvlText w:val=""/>
      <w:lvlJc w:val="left"/>
      <w:pPr>
        <w:tabs>
          <w:tab w:val="num" w:pos="4320"/>
        </w:tabs>
        <w:ind w:left="4320" w:hanging="360"/>
      </w:pPr>
      <w:rPr>
        <w:rFonts w:ascii="Symbol" w:hAnsi="Symbol" w:hint="default"/>
      </w:rPr>
    </w:lvl>
    <w:lvl w:ilvl="6" w:tplc="B25AA344" w:tentative="1">
      <w:start w:val="1"/>
      <w:numFmt w:val="bullet"/>
      <w:lvlText w:val=""/>
      <w:lvlJc w:val="left"/>
      <w:pPr>
        <w:tabs>
          <w:tab w:val="num" w:pos="5040"/>
        </w:tabs>
        <w:ind w:left="5040" w:hanging="360"/>
      </w:pPr>
      <w:rPr>
        <w:rFonts w:ascii="Symbol" w:hAnsi="Symbol" w:hint="default"/>
      </w:rPr>
    </w:lvl>
    <w:lvl w:ilvl="7" w:tplc="0D00F95A" w:tentative="1">
      <w:start w:val="1"/>
      <w:numFmt w:val="bullet"/>
      <w:lvlText w:val=""/>
      <w:lvlJc w:val="left"/>
      <w:pPr>
        <w:tabs>
          <w:tab w:val="num" w:pos="5760"/>
        </w:tabs>
        <w:ind w:left="5760" w:hanging="360"/>
      </w:pPr>
      <w:rPr>
        <w:rFonts w:ascii="Symbol" w:hAnsi="Symbol" w:hint="default"/>
      </w:rPr>
    </w:lvl>
    <w:lvl w:ilvl="8" w:tplc="946A22B2" w:tentative="1">
      <w:start w:val="1"/>
      <w:numFmt w:val="bullet"/>
      <w:lvlText w:val=""/>
      <w:lvlJc w:val="left"/>
      <w:pPr>
        <w:tabs>
          <w:tab w:val="num" w:pos="6480"/>
        </w:tabs>
        <w:ind w:left="6480" w:hanging="360"/>
      </w:pPr>
      <w:rPr>
        <w:rFonts w:ascii="Symbol" w:hAnsi="Symbol" w:hint="default"/>
      </w:rPr>
    </w:lvl>
  </w:abstractNum>
  <w:abstractNum w:abstractNumId="10">
    <w:nsid w:val="108F73E6"/>
    <w:multiLevelType w:val="hybridMultilevel"/>
    <w:tmpl w:val="3C620CC2"/>
    <w:lvl w:ilvl="0" w:tplc="E2FEAB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1952AC8"/>
    <w:multiLevelType w:val="multilevel"/>
    <w:tmpl w:val="09D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D4F38"/>
    <w:multiLevelType w:val="hybridMultilevel"/>
    <w:tmpl w:val="F996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631C7"/>
    <w:multiLevelType w:val="hybridMultilevel"/>
    <w:tmpl w:val="44F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A4DA4"/>
    <w:multiLevelType w:val="hybridMultilevel"/>
    <w:tmpl w:val="C1A6AFFA"/>
    <w:lvl w:ilvl="0" w:tplc="4B1E208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4921A1"/>
    <w:multiLevelType w:val="hybridMultilevel"/>
    <w:tmpl w:val="980A4642"/>
    <w:lvl w:ilvl="0" w:tplc="CF267210">
      <w:start w:val="1"/>
      <w:numFmt w:val="decimal"/>
      <w:lvlText w:val="%1)"/>
      <w:lvlJc w:val="left"/>
      <w:pPr>
        <w:ind w:left="928" w:hanging="360"/>
      </w:pPr>
      <w:rPr>
        <w:rFonts w:hint="default"/>
        <w:color w:val="00000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F660B1A"/>
    <w:multiLevelType w:val="hybridMultilevel"/>
    <w:tmpl w:val="F9086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890044"/>
    <w:multiLevelType w:val="hybridMultilevel"/>
    <w:tmpl w:val="CEDC47DE"/>
    <w:lvl w:ilvl="0" w:tplc="65306896">
      <w:start w:val="1"/>
      <w:numFmt w:val="bullet"/>
      <w:lvlText w:val=""/>
      <w:lvlJc w:val="left"/>
      <w:pPr>
        <w:tabs>
          <w:tab w:val="num" w:pos="720"/>
        </w:tabs>
        <w:ind w:left="720" w:hanging="360"/>
      </w:pPr>
      <w:rPr>
        <w:rFonts w:ascii="Symbol" w:hAnsi="Symbol" w:hint="default"/>
      </w:rPr>
    </w:lvl>
    <w:lvl w:ilvl="1" w:tplc="D158C1CA" w:tentative="1">
      <w:start w:val="1"/>
      <w:numFmt w:val="bullet"/>
      <w:lvlText w:val=""/>
      <w:lvlJc w:val="left"/>
      <w:pPr>
        <w:tabs>
          <w:tab w:val="num" w:pos="1440"/>
        </w:tabs>
        <w:ind w:left="1440" w:hanging="360"/>
      </w:pPr>
      <w:rPr>
        <w:rFonts w:ascii="Symbol" w:hAnsi="Symbol" w:hint="default"/>
      </w:rPr>
    </w:lvl>
    <w:lvl w:ilvl="2" w:tplc="FD624E3C" w:tentative="1">
      <w:start w:val="1"/>
      <w:numFmt w:val="bullet"/>
      <w:lvlText w:val=""/>
      <w:lvlJc w:val="left"/>
      <w:pPr>
        <w:tabs>
          <w:tab w:val="num" w:pos="2160"/>
        </w:tabs>
        <w:ind w:left="2160" w:hanging="360"/>
      </w:pPr>
      <w:rPr>
        <w:rFonts w:ascii="Symbol" w:hAnsi="Symbol" w:hint="default"/>
      </w:rPr>
    </w:lvl>
    <w:lvl w:ilvl="3" w:tplc="C48A6692" w:tentative="1">
      <w:start w:val="1"/>
      <w:numFmt w:val="bullet"/>
      <w:lvlText w:val=""/>
      <w:lvlJc w:val="left"/>
      <w:pPr>
        <w:tabs>
          <w:tab w:val="num" w:pos="2880"/>
        </w:tabs>
        <w:ind w:left="2880" w:hanging="360"/>
      </w:pPr>
      <w:rPr>
        <w:rFonts w:ascii="Symbol" w:hAnsi="Symbol" w:hint="default"/>
      </w:rPr>
    </w:lvl>
    <w:lvl w:ilvl="4" w:tplc="4DC862B8" w:tentative="1">
      <w:start w:val="1"/>
      <w:numFmt w:val="bullet"/>
      <w:lvlText w:val=""/>
      <w:lvlJc w:val="left"/>
      <w:pPr>
        <w:tabs>
          <w:tab w:val="num" w:pos="3600"/>
        </w:tabs>
        <w:ind w:left="3600" w:hanging="360"/>
      </w:pPr>
      <w:rPr>
        <w:rFonts w:ascii="Symbol" w:hAnsi="Symbol" w:hint="default"/>
      </w:rPr>
    </w:lvl>
    <w:lvl w:ilvl="5" w:tplc="824E7C2A" w:tentative="1">
      <w:start w:val="1"/>
      <w:numFmt w:val="bullet"/>
      <w:lvlText w:val=""/>
      <w:lvlJc w:val="left"/>
      <w:pPr>
        <w:tabs>
          <w:tab w:val="num" w:pos="4320"/>
        </w:tabs>
        <w:ind w:left="4320" w:hanging="360"/>
      </w:pPr>
      <w:rPr>
        <w:rFonts w:ascii="Symbol" w:hAnsi="Symbol" w:hint="default"/>
      </w:rPr>
    </w:lvl>
    <w:lvl w:ilvl="6" w:tplc="D2B8741A" w:tentative="1">
      <w:start w:val="1"/>
      <w:numFmt w:val="bullet"/>
      <w:lvlText w:val=""/>
      <w:lvlJc w:val="left"/>
      <w:pPr>
        <w:tabs>
          <w:tab w:val="num" w:pos="5040"/>
        </w:tabs>
        <w:ind w:left="5040" w:hanging="360"/>
      </w:pPr>
      <w:rPr>
        <w:rFonts w:ascii="Symbol" w:hAnsi="Symbol" w:hint="default"/>
      </w:rPr>
    </w:lvl>
    <w:lvl w:ilvl="7" w:tplc="A2922D2C" w:tentative="1">
      <w:start w:val="1"/>
      <w:numFmt w:val="bullet"/>
      <w:lvlText w:val=""/>
      <w:lvlJc w:val="left"/>
      <w:pPr>
        <w:tabs>
          <w:tab w:val="num" w:pos="5760"/>
        </w:tabs>
        <w:ind w:left="5760" w:hanging="360"/>
      </w:pPr>
      <w:rPr>
        <w:rFonts w:ascii="Symbol" w:hAnsi="Symbol" w:hint="default"/>
      </w:rPr>
    </w:lvl>
    <w:lvl w:ilvl="8" w:tplc="3BEEAD38" w:tentative="1">
      <w:start w:val="1"/>
      <w:numFmt w:val="bullet"/>
      <w:lvlText w:val=""/>
      <w:lvlJc w:val="left"/>
      <w:pPr>
        <w:tabs>
          <w:tab w:val="num" w:pos="6480"/>
        </w:tabs>
        <w:ind w:left="6480" w:hanging="360"/>
      </w:pPr>
      <w:rPr>
        <w:rFonts w:ascii="Symbol" w:hAnsi="Symbol" w:hint="default"/>
      </w:rPr>
    </w:lvl>
  </w:abstractNum>
  <w:abstractNum w:abstractNumId="18">
    <w:nsid w:val="34B00DD2"/>
    <w:multiLevelType w:val="hybridMultilevel"/>
    <w:tmpl w:val="F21013B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354F58E8"/>
    <w:multiLevelType w:val="hybridMultilevel"/>
    <w:tmpl w:val="00367E22"/>
    <w:lvl w:ilvl="0" w:tplc="67A8111E">
      <w:start w:val="1"/>
      <w:numFmt w:val="bullet"/>
      <w:lvlText w:val=""/>
      <w:lvlJc w:val="left"/>
      <w:pPr>
        <w:tabs>
          <w:tab w:val="num" w:pos="720"/>
        </w:tabs>
        <w:ind w:left="720" w:hanging="360"/>
      </w:pPr>
      <w:rPr>
        <w:rFonts w:ascii="Symbol" w:hAnsi="Symbol" w:hint="default"/>
      </w:rPr>
    </w:lvl>
    <w:lvl w:ilvl="1" w:tplc="0D1EADFA" w:tentative="1">
      <w:start w:val="1"/>
      <w:numFmt w:val="bullet"/>
      <w:lvlText w:val=""/>
      <w:lvlJc w:val="left"/>
      <w:pPr>
        <w:tabs>
          <w:tab w:val="num" w:pos="1440"/>
        </w:tabs>
        <w:ind w:left="1440" w:hanging="360"/>
      </w:pPr>
      <w:rPr>
        <w:rFonts w:ascii="Symbol" w:hAnsi="Symbol" w:hint="default"/>
      </w:rPr>
    </w:lvl>
    <w:lvl w:ilvl="2" w:tplc="F1BC6CF8" w:tentative="1">
      <w:start w:val="1"/>
      <w:numFmt w:val="bullet"/>
      <w:lvlText w:val=""/>
      <w:lvlJc w:val="left"/>
      <w:pPr>
        <w:tabs>
          <w:tab w:val="num" w:pos="2160"/>
        </w:tabs>
        <w:ind w:left="2160" w:hanging="360"/>
      </w:pPr>
      <w:rPr>
        <w:rFonts w:ascii="Symbol" w:hAnsi="Symbol" w:hint="default"/>
      </w:rPr>
    </w:lvl>
    <w:lvl w:ilvl="3" w:tplc="D9C4EB2E" w:tentative="1">
      <w:start w:val="1"/>
      <w:numFmt w:val="bullet"/>
      <w:lvlText w:val=""/>
      <w:lvlJc w:val="left"/>
      <w:pPr>
        <w:tabs>
          <w:tab w:val="num" w:pos="2880"/>
        </w:tabs>
        <w:ind w:left="2880" w:hanging="360"/>
      </w:pPr>
      <w:rPr>
        <w:rFonts w:ascii="Symbol" w:hAnsi="Symbol" w:hint="default"/>
      </w:rPr>
    </w:lvl>
    <w:lvl w:ilvl="4" w:tplc="F7F8AB80" w:tentative="1">
      <w:start w:val="1"/>
      <w:numFmt w:val="bullet"/>
      <w:lvlText w:val=""/>
      <w:lvlJc w:val="left"/>
      <w:pPr>
        <w:tabs>
          <w:tab w:val="num" w:pos="3600"/>
        </w:tabs>
        <w:ind w:left="3600" w:hanging="360"/>
      </w:pPr>
      <w:rPr>
        <w:rFonts w:ascii="Symbol" w:hAnsi="Symbol" w:hint="default"/>
      </w:rPr>
    </w:lvl>
    <w:lvl w:ilvl="5" w:tplc="E312C7AA" w:tentative="1">
      <w:start w:val="1"/>
      <w:numFmt w:val="bullet"/>
      <w:lvlText w:val=""/>
      <w:lvlJc w:val="left"/>
      <w:pPr>
        <w:tabs>
          <w:tab w:val="num" w:pos="4320"/>
        </w:tabs>
        <w:ind w:left="4320" w:hanging="360"/>
      </w:pPr>
      <w:rPr>
        <w:rFonts w:ascii="Symbol" w:hAnsi="Symbol" w:hint="default"/>
      </w:rPr>
    </w:lvl>
    <w:lvl w:ilvl="6" w:tplc="3CD630B0" w:tentative="1">
      <w:start w:val="1"/>
      <w:numFmt w:val="bullet"/>
      <w:lvlText w:val=""/>
      <w:lvlJc w:val="left"/>
      <w:pPr>
        <w:tabs>
          <w:tab w:val="num" w:pos="5040"/>
        </w:tabs>
        <w:ind w:left="5040" w:hanging="360"/>
      </w:pPr>
      <w:rPr>
        <w:rFonts w:ascii="Symbol" w:hAnsi="Symbol" w:hint="default"/>
      </w:rPr>
    </w:lvl>
    <w:lvl w:ilvl="7" w:tplc="4DA66F78" w:tentative="1">
      <w:start w:val="1"/>
      <w:numFmt w:val="bullet"/>
      <w:lvlText w:val=""/>
      <w:lvlJc w:val="left"/>
      <w:pPr>
        <w:tabs>
          <w:tab w:val="num" w:pos="5760"/>
        </w:tabs>
        <w:ind w:left="5760" w:hanging="360"/>
      </w:pPr>
      <w:rPr>
        <w:rFonts w:ascii="Symbol" w:hAnsi="Symbol" w:hint="default"/>
      </w:rPr>
    </w:lvl>
    <w:lvl w:ilvl="8" w:tplc="BC9ADA74" w:tentative="1">
      <w:start w:val="1"/>
      <w:numFmt w:val="bullet"/>
      <w:lvlText w:val=""/>
      <w:lvlJc w:val="left"/>
      <w:pPr>
        <w:tabs>
          <w:tab w:val="num" w:pos="6480"/>
        </w:tabs>
        <w:ind w:left="6480" w:hanging="360"/>
      </w:pPr>
      <w:rPr>
        <w:rFonts w:ascii="Symbol" w:hAnsi="Symbol" w:hint="default"/>
      </w:rPr>
    </w:lvl>
  </w:abstractNum>
  <w:abstractNum w:abstractNumId="20">
    <w:nsid w:val="39582160"/>
    <w:multiLevelType w:val="multilevel"/>
    <w:tmpl w:val="146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F390C"/>
    <w:multiLevelType w:val="hybridMultilevel"/>
    <w:tmpl w:val="E0EEA3F8"/>
    <w:lvl w:ilvl="0" w:tplc="1360A6B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D9D00E6"/>
    <w:multiLevelType w:val="hybridMultilevel"/>
    <w:tmpl w:val="3B2C8E32"/>
    <w:lvl w:ilvl="0" w:tplc="093A4E3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0512DCB"/>
    <w:multiLevelType w:val="hybridMultilevel"/>
    <w:tmpl w:val="F238D098"/>
    <w:lvl w:ilvl="0" w:tplc="AFFA7EF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0786CC6"/>
    <w:multiLevelType w:val="hybridMultilevel"/>
    <w:tmpl w:val="4912B7A4"/>
    <w:lvl w:ilvl="0" w:tplc="AFFA7EF0">
      <w:start w:val="1"/>
      <w:numFmt w:val="bullet"/>
      <w:lvlText w:val=""/>
      <w:lvlJc w:val="left"/>
      <w:pPr>
        <w:tabs>
          <w:tab w:val="num" w:pos="720"/>
        </w:tabs>
        <w:ind w:left="720" w:hanging="360"/>
      </w:pPr>
      <w:rPr>
        <w:rFonts w:ascii="Symbol" w:hAnsi="Symbol" w:hint="default"/>
      </w:rPr>
    </w:lvl>
    <w:lvl w:ilvl="1" w:tplc="533A3A64" w:tentative="1">
      <w:start w:val="1"/>
      <w:numFmt w:val="bullet"/>
      <w:lvlText w:val=""/>
      <w:lvlJc w:val="left"/>
      <w:pPr>
        <w:tabs>
          <w:tab w:val="num" w:pos="1440"/>
        </w:tabs>
        <w:ind w:left="1440" w:hanging="360"/>
      </w:pPr>
      <w:rPr>
        <w:rFonts w:ascii="Symbol" w:hAnsi="Symbol" w:hint="default"/>
      </w:rPr>
    </w:lvl>
    <w:lvl w:ilvl="2" w:tplc="92B84392" w:tentative="1">
      <w:start w:val="1"/>
      <w:numFmt w:val="bullet"/>
      <w:lvlText w:val=""/>
      <w:lvlJc w:val="left"/>
      <w:pPr>
        <w:tabs>
          <w:tab w:val="num" w:pos="2160"/>
        </w:tabs>
        <w:ind w:left="2160" w:hanging="360"/>
      </w:pPr>
      <w:rPr>
        <w:rFonts w:ascii="Symbol" w:hAnsi="Symbol" w:hint="default"/>
      </w:rPr>
    </w:lvl>
    <w:lvl w:ilvl="3" w:tplc="CE6ED4A4" w:tentative="1">
      <w:start w:val="1"/>
      <w:numFmt w:val="bullet"/>
      <w:lvlText w:val=""/>
      <w:lvlJc w:val="left"/>
      <w:pPr>
        <w:tabs>
          <w:tab w:val="num" w:pos="2880"/>
        </w:tabs>
        <w:ind w:left="2880" w:hanging="360"/>
      </w:pPr>
      <w:rPr>
        <w:rFonts w:ascii="Symbol" w:hAnsi="Symbol" w:hint="default"/>
      </w:rPr>
    </w:lvl>
    <w:lvl w:ilvl="4" w:tplc="23D29C8A" w:tentative="1">
      <w:start w:val="1"/>
      <w:numFmt w:val="bullet"/>
      <w:lvlText w:val=""/>
      <w:lvlJc w:val="left"/>
      <w:pPr>
        <w:tabs>
          <w:tab w:val="num" w:pos="3600"/>
        </w:tabs>
        <w:ind w:left="3600" w:hanging="360"/>
      </w:pPr>
      <w:rPr>
        <w:rFonts w:ascii="Symbol" w:hAnsi="Symbol" w:hint="default"/>
      </w:rPr>
    </w:lvl>
    <w:lvl w:ilvl="5" w:tplc="FD6236C4" w:tentative="1">
      <w:start w:val="1"/>
      <w:numFmt w:val="bullet"/>
      <w:lvlText w:val=""/>
      <w:lvlJc w:val="left"/>
      <w:pPr>
        <w:tabs>
          <w:tab w:val="num" w:pos="4320"/>
        </w:tabs>
        <w:ind w:left="4320" w:hanging="360"/>
      </w:pPr>
      <w:rPr>
        <w:rFonts w:ascii="Symbol" w:hAnsi="Symbol" w:hint="default"/>
      </w:rPr>
    </w:lvl>
    <w:lvl w:ilvl="6" w:tplc="8144AB80" w:tentative="1">
      <w:start w:val="1"/>
      <w:numFmt w:val="bullet"/>
      <w:lvlText w:val=""/>
      <w:lvlJc w:val="left"/>
      <w:pPr>
        <w:tabs>
          <w:tab w:val="num" w:pos="5040"/>
        </w:tabs>
        <w:ind w:left="5040" w:hanging="360"/>
      </w:pPr>
      <w:rPr>
        <w:rFonts w:ascii="Symbol" w:hAnsi="Symbol" w:hint="default"/>
      </w:rPr>
    </w:lvl>
    <w:lvl w:ilvl="7" w:tplc="C2BAD72A" w:tentative="1">
      <w:start w:val="1"/>
      <w:numFmt w:val="bullet"/>
      <w:lvlText w:val=""/>
      <w:lvlJc w:val="left"/>
      <w:pPr>
        <w:tabs>
          <w:tab w:val="num" w:pos="5760"/>
        </w:tabs>
        <w:ind w:left="5760" w:hanging="360"/>
      </w:pPr>
      <w:rPr>
        <w:rFonts w:ascii="Symbol" w:hAnsi="Symbol" w:hint="default"/>
      </w:rPr>
    </w:lvl>
    <w:lvl w:ilvl="8" w:tplc="E63041C8" w:tentative="1">
      <w:start w:val="1"/>
      <w:numFmt w:val="bullet"/>
      <w:lvlText w:val=""/>
      <w:lvlJc w:val="left"/>
      <w:pPr>
        <w:tabs>
          <w:tab w:val="num" w:pos="6480"/>
        </w:tabs>
        <w:ind w:left="6480" w:hanging="360"/>
      </w:pPr>
      <w:rPr>
        <w:rFonts w:ascii="Symbol" w:hAnsi="Symbol" w:hint="default"/>
      </w:rPr>
    </w:lvl>
  </w:abstractNum>
  <w:abstractNum w:abstractNumId="25">
    <w:nsid w:val="495F16F4"/>
    <w:multiLevelType w:val="hybridMultilevel"/>
    <w:tmpl w:val="7542CEB0"/>
    <w:lvl w:ilvl="0" w:tplc="C51C674A">
      <w:start w:val="1"/>
      <w:numFmt w:val="bullet"/>
      <w:lvlText w:val=""/>
      <w:lvlJc w:val="left"/>
      <w:pPr>
        <w:tabs>
          <w:tab w:val="num" w:pos="720"/>
        </w:tabs>
        <w:ind w:left="720" w:hanging="360"/>
      </w:pPr>
      <w:rPr>
        <w:rFonts w:ascii="Symbol" w:hAnsi="Symbol" w:hint="default"/>
      </w:rPr>
    </w:lvl>
    <w:lvl w:ilvl="1" w:tplc="D9C4AE56" w:tentative="1">
      <w:start w:val="1"/>
      <w:numFmt w:val="bullet"/>
      <w:lvlText w:val=""/>
      <w:lvlJc w:val="left"/>
      <w:pPr>
        <w:tabs>
          <w:tab w:val="num" w:pos="1440"/>
        </w:tabs>
        <w:ind w:left="1440" w:hanging="360"/>
      </w:pPr>
      <w:rPr>
        <w:rFonts w:ascii="Symbol" w:hAnsi="Symbol" w:hint="default"/>
      </w:rPr>
    </w:lvl>
    <w:lvl w:ilvl="2" w:tplc="9C561EA2" w:tentative="1">
      <w:start w:val="1"/>
      <w:numFmt w:val="bullet"/>
      <w:lvlText w:val=""/>
      <w:lvlJc w:val="left"/>
      <w:pPr>
        <w:tabs>
          <w:tab w:val="num" w:pos="2160"/>
        </w:tabs>
        <w:ind w:left="2160" w:hanging="360"/>
      </w:pPr>
      <w:rPr>
        <w:rFonts w:ascii="Symbol" w:hAnsi="Symbol" w:hint="default"/>
      </w:rPr>
    </w:lvl>
    <w:lvl w:ilvl="3" w:tplc="966084B8" w:tentative="1">
      <w:start w:val="1"/>
      <w:numFmt w:val="bullet"/>
      <w:lvlText w:val=""/>
      <w:lvlJc w:val="left"/>
      <w:pPr>
        <w:tabs>
          <w:tab w:val="num" w:pos="2880"/>
        </w:tabs>
        <w:ind w:left="2880" w:hanging="360"/>
      </w:pPr>
      <w:rPr>
        <w:rFonts w:ascii="Symbol" w:hAnsi="Symbol" w:hint="default"/>
      </w:rPr>
    </w:lvl>
    <w:lvl w:ilvl="4" w:tplc="14A0AAA2" w:tentative="1">
      <w:start w:val="1"/>
      <w:numFmt w:val="bullet"/>
      <w:lvlText w:val=""/>
      <w:lvlJc w:val="left"/>
      <w:pPr>
        <w:tabs>
          <w:tab w:val="num" w:pos="3600"/>
        </w:tabs>
        <w:ind w:left="3600" w:hanging="360"/>
      </w:pPr>
      <w:rPr>
        <w:rFonts w:ascii="Symbol" w:hAnsi="Symbol" w:hint="default"/>
      </w:rPr>
    </w:lvl>
    <w:lvl w:ilvl="5" w:tplc="7BD2C022" w:tentative="1">
      <w:start w:val="1"/>
      <w:numFmt w:val="bullet"/>
      <w:lvlText w:val=""/>
      <w:lvlJc w:val="left"/>
      <w:pPr>
        <w:tabs>
          <w:tab w:val="num" w:pos="4320"/>
        </w:tabs>
        <w:ind w:left="4320" w:hanging="360"/>
      </w:pPr>
      <w:rPr>
        <w:rFonts w:ascii="Symbol" w:hAnsi="Symbol" w:hint="default"/>
      </w:rPr>
    </w:lvl>
    <w:lvl w:ilvl="6" w:tplc="6798D202" w:tentative="1">
      <w:start w:val="1"/>
      <w:numFmt w:val="bullet"/>
      <w:lvlText w:val=""/>
      <w:lvlJc w:val="left"/>
      <w:pPr>
        <w:tabs>
          <w:tab w:val="num" w:pos="5040"/>
        </w:tabs>
        <w:ind w:left="5040" w:hanging="360"/>
      </w:pPr>
      <w:rPr>
        <w:rFonts w:ascii="Symbol" w:hAnsi="Symbol" w:hint="default"/>
      </w:rPr>
    </w:lvl>
    <w:lvl w:ilvl="7" w:tplc="369A026C" w:tentative="1">
      <w:start w:val="1"/>
      <w:numFmt w:val="bullet"/>
      <w:lvlText w:val=""/>
      <w:lvlJc w:val="left"/>
      <w:pPr>
        <w:tabs>
          <w:tab w:val="num" w:pos="5760"/>
        </w:tabs>
        <w:ind w:left="5760" w:hanging="360"/>
      </w:pPr>
      <w:rPr>
        <w:rFonts w:ascii="Symbol" w:hAnsi="Symbol" w:hint="default"/>
      </w:rPr>
    </w:lvl>
    <w:lvl w:ilvl="8" w:tplc="33F8FF3C" w:tentative="1">
      <w:start w:val="1"/>
      <w:numFmt w:val="bullet"/>
      <w:lvlText w:val=""/>
      <w:lvlJc w:val="left"/>
      <w:pPr>
        <w:tabs>
          <w:tab w:val="num" w:pos="6480"/>
        </w:tabs>
        <w:ind w:left="6480" w:hanging="360"/>
      </w:pPr>
      <w:rPr>
        <w:rFonts w:ascii="Symbol" w:hAnsi="Symbol" w:hint="default"/>
      </w:rPr>
    </w:lvl>
  </w:abstractNum>
  <w:abstractNum w:abstractNumId="26">
    <w:nsid w:val="4B2767F2"/>
    <w:multiLevelType w:val="hybridMultilevel"/>
    <w:tmpl w:val="9F32D606"/>
    <w:lvl w:ilvl="0" w:tplc="1DC21E1E">
      <w:start w:val="1"/>
      <w:numFmt w:val="decimal"/>
      <w:lvlText w:val="%1)"/>
      <w:lvlJc w:val="left"/>
      <w:pPr>
        <w:ind w:left="720" w:hanging="360"/>
      </w:pPr>
      <w:rPr>
        <w:rFonts w:ascii="PT Astra Serif" w:eastAsiaTheme="minorHAnsi" w:hAnsi="PT Astra Serif"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C69E2"/>
    <w:multiLevelType w:val="hybridMultilevel"/>
    <w:tmpl w:val="64DA6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8E7C60"/>
    <w:multiLevelType w:val="hybridMultilevel"/>
    <w:tmpl w:val="708630C6"/>
    <w:lvl w:ilvl="0" w:tplc="66809CB2">
      <w:start w:val="1"/>
      <w:numFmt w:val="bullet"/>
      <w:lvlText w:val=""/>
      <w:lvlJc w:val="left"/>
      <w:pPr>
        <w:tabs>
          <w:tab w:val="num" w:pos="720"/>
        </w:tabs>
        <w:ind w:left="720" w:hanging="360"/>
      </w:pPr>
      <w:rPr>
        <w:rFonts w:ascii="Symbol" w:hAnsi="Symbol" w:hint="default"/>
      </w:rPr>
    </w:lvl>
    <w:lvl w:ilvl="1" w:tplc="D65AB136" w:tentative="1">
      <w:start w:val="1"/>
      <w:numFmt w:val="bullet"/>
      <w:lvlText w:val=""/>
      <w:lvlJc w:val="left"/>
      <w:pPr>
        <w:tabs>
          <w:tab w:val="num" w:pos="1440"/>
        </w:tabs>
        <w:ind w:left="1440" w:hanging="360"/>
      </w:pPr>
      <w:rPr>
        <w:rFonts w:ascii="Symbol" w:hAnsi="Symbol" w:hint="default"/>
      </w:rPr>
    </w:lvl>
    <w:lvl w:ilvl="2" w:tplc="E6F26D0C" w:tentative="1">
      <w:start w:val="1"/>
      <w:numFmt w:val="bullet"/>
      <w:lvlText w:val=""/>
      <w:lvlJc w:val="left"/>
      <w:pPr>
        <w:tabs>
          <w:tab w:val="num" w:pos="2160"/>
        </w:tabs>
        <w:ind w:left="2160" w:hanging="360"/>
      </w:pPr>
      <w:rPr>
        <w:rFonts w:ascii="Symbol" w:hAnsi="Symbol" w:hint="default"/>
      </w:rPr>
    </w:lvl>
    <w:lvl w:ilvl="3" w:tplc="C5F02E5C" w:tentative="1">
      <w:start w:val="1"/>
      <w:numFmt w:val="bullet"/>
      <w:lvlText w:val=""/>
      <w:lvlJc w:val="left"/>
      <w:pPr>
        <w:tabs>
          <w:tab w:val="num" w:pos="2880"/>
        </w:tabs>
        <w:ind w:left="2880" w:hanging="360"/>
      </w:pPr>
      <w:rPr>
        <w:rFonts w:ascii="Symbol" w:hAnsi="Symbol" w:hint="default"/>
      </w:rPr>
    </w:lvl>
    <w:lvl w:ilvl="4" w:tplc="D0C4A96A" w:tentative="1">
      <w:start w:val="1"/>
      <w:numFmt w:val="bullet"/>
      <w:lvlText w:val=""/>
      <w:lvlJc w:val="left"/>
      <w:pPr>
        <w:tabs>
          <w:tab w:val="num" w:pos="3600"/>
        </w:tabs>
        <w:ind w:left="3600" w:hanging="360"/>
      </w:pPr>
      <w:rPr>
        <w:rFonts w:ascii="Symbol" w:hAnsi="Symbol" w:hint="default"/>
      </w:rPr>
    </w:lvl>
    <w:lvl w:ilvl="5" w:tplc="E4CE6292" w:tentative="1">
      <w:start w:val="1"/>
      <w:numFmt w:val="bullet"/>
      <w:lvlText w:val=""/>
      <w:lvlJc w:val="left"/>
      <w:pPr>
        <w:tabs>
          <w:tab w:val="num" w:pos="4320"/>
        </w:tabs>
        <w:ind w:left="4320" w:hanging="360"/>
      </w:pPr>
      <w:rPr>
        <w:rFonts w:ascii="Symbol" w:hAnsi="Symbol" w:hint="default"/>
      </w:rPr>
    </w:lvl>
    <w:lvl w:ilvl="6" w:tplc="0D8CF48C" w:tentative="1">
      <w:start w:val="1"/>
      <w:numFmt w:val="bullet"/>
      <w:lvlText w:val=""/>
      <w:lvlJc w:val="left"/>
      <w:pPr>
        <w:tabs>
          <w:tab w:val="num" w:pos="5040"/>
        </w:tabs>
        <w:ind w:left="5040" w:hanging="360"/>
      </w:pPr>
      <w:rPr>
        <w:rFonts w:ascii="Symbol" w:hAnsi="Symbol" w:hint="default"/>
      </w:rPr>
    </w:lvl>
    <w:lvl w:ilvl="7" w:tplc="25AC8FFE" w:tentative="1">
      <w:start w:val="1"/>
      <w:numFmt w:val="bullet"/>
      <w:lvlText w:val=""/>
      <w:lvlJc w:val="left"/>
      <w:pPr>
        <w:tabs>
          <w:tab w:val="num" w:pos="5760"/>
        </w:tabs>
        <w:ind w:left="5760" w:hanging="360"/>
      </w:pPr>
      <w:rPr>
        <w:rFonts w:ascii="Symbol" w:hAnsi="Symbol" w:hint="default"/>
      </w:rPr>
    </w:lvl>
    <w:lvl w:ilvl="8" w:tplc="8C566596" w:tentative="1">
      <w:start w:val="1"/>
      <w:numFmt w:val="bullet"/>
      <w:lvlText w:val=""/>
      <w:lvlJc w:val="left"/>
      <w:pPr>
        <w:tabs>
          <w:tab w:val="num" w:pos="6480"/>
        </w:tabs>
        <w:ind w:left="6480" w:hanging="360"/>
      </w:pPr>
      <w:rPr>
        <w:rFonts w:ascii="Symbol" w:hAnsi="Symbol" w:hint="default"/>
      </w:rPr>
    </w:lvl>
  </w:abstractNum>
  <w:abstractNum w:abstractNumId="29">
    <w:nsid w:val="56E604D9"/>
    <w:multiLevelType w:val="hybridMultilevel"/>
    <w:tmpl w:val="64D0E7C4"/>
    <w:lvl w:ilvl="0" w:tplc="093A4E3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0E7537"/>
    <w:multiLevelType w:val="hybridMultilevel"/>
    <w:tmpl w:val="798C576C"/>
    <w:lvl w:ilvl="0" w:tplc="8F02AEC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E369C7"/>
    <w:multiLevelType w:val="multilevel"/>
    <w:tmpl w:val="7D5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376C5B"/>
    <w:multiLevelType w:val="hybridMultilevel"/>
    <w:tmpl w:val="7E4A5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C16FE"/>
    <w:multiLevelType w:val="hybridMultilevel"/>
    <w:tmpl w:val="8168FF46"/>
    <w:lvl w:ilvl="0" w:tplc="C76ABB3C">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B8F137D"/>
    <w:multiLevelType w:val="hybridMultilevel"/>
    <w:tmpl w:val="A33A5754"/>
    <w:lvl w:ilvl="0" w:tplc="ADFAE798">
      <w:start w:val="1"/>
      <w:numFmt w:val="bullet"/>
      <w:lvlText w:val=""/>
      <w:lvlJc w:val="left"/>
      <w:pPr>
        <w:tabs>
          <w:tab w:val="num" w:pos="720"/>
        </w:tabs>
        <w:ind w:left="720" w:hanging="360"/>
      </w:pPr>
      <w:rPr>
        <w:rFonts w:ascii="Symbol" w:hAnsi="Symbol" w:hint="default"/>
      </w:rPr>
    </w:lvl>
    <w:lvl w:ilvl="1" w:tplc="7660E248" w:tentative="1">
      <w:start w:val="1"/>
      <w:numFmt w:val="bullet"/>
      <w:lvlText w:val=""/>
      <w:lvlJc w:val="left"/>
      <w:pPr>
        <w:tabs>
          <w:tab w:val="num" w:pos="1440"/>
        </w:tabs>
        <w:ind w:left="1440" w:hanging="360"/>
      </w:pPr>
      <w:rPr>
        <w:rFonts w:ascii="Symbol" w:hAnsi="Symbol" w:hint="default"/>
      </w:rPr>
    </w:lvl>
    <w:lvl w:ilvl="2" w:tplc="61542D8C" w:tentative="1">
      <w:start w:val="1"/>
      <w:numFmt w:val="bullet"/>
      <w:lvlText w:val=""/>
      <w:lvlJc w:val="left"/>
      <w:pPr>
        <w:tabs>
          <w:tab w:val="num" w:pos="2160"/>
        </w:tabs>
        <w:ind w:left="2160" w:hanging="360"/>
      </w:pPr>
      <w:rPr>
        <w:rFonts w:ascii="Symbol" w:hAnsi="Symbol" w:hint="default"/>
      </w:rPr>
    </w:lvl>
    <w:lvl w:ilvl="3" w:tplc="DA84B254" w:tentative="1">
      <w:start w:val="1"/>
      <w:numFmt w:val="bullet"/>
      <w:lvlText w:val=""/>
      <w:lvlJc w:val="left"/>
      <w:pPr>
        <w:tabs>
          <w:tab w:val="num" w:pos="2880"/>
        </w:tabs>
        <w:ind w:left="2880" w:hanging="360"/>
      </w:pPr>
      <w:rPr>
        <w:rFonts w:ascii="Symbol" w:hAnsi="Symbol" w:hint="default"/>
      </w:rPr>
    </w:lvl>
    <w:lvl w:ilvl="4" w:tplc="DBD865DC" w:tentative="1">
      <w:start w:val="1"/>
      <w:numFmt w:val="bullet"/>
      <w:lvlText w:val=""/>
      <w:lvlJc w:val="left"/>
      <w:pPr>
        <w:tabs>
          <w:tab w:val="num" w:pos="3600"/>
        </w:tabs>
        <w:ind w:left="3600" w:hanging="360"/>
      </w:pPr>
      <w:rPr>
        <w:rFonts w:ascii="Symbol" w:hAnsi="Symbol" w:hint="default"/>
      </w:rPr>
    </w:lvl>
    <w:lvl w:ilvl="5" w:tplc="FDBA6FF8" w:tentative="1">
      <w:start w:val="1"/>
      <w:numFmt w:val="bullet"/>
      <w:lvlText w:val=""/>
      <w:lvlJc w:val="left"/>
      <w:pPr>
        <w:tabs>
          <w:tab w:val="num" w:pos="4320"/>
        </w:tabs>
        <w:ind w:left="4320" w:hanging="360"/>
      </w:pPr>
      <w:rPr>
        <w:rFonts w:ascii="Symbol" w:hAnsi="Symbol" w:hint="default"/>
      </w:rPr>
    </w:lvl>
    <w:lvl w:ilvl="6" w:tplc="E5406FB6" w:tentative="1">
      <w:start w:val="1"/>
      <w:numFmt w:val="bullet"/>
      <w:lvlText w:val=""/>
      <w:lvlJc w:val="left"/>
      <w:pPr>
        <w:tabs>
          <w:tab w:val="num" w:pos="5040"/>
        </w:tabs>
        <w:ind w:left="5040" w:hanging="360"/>
      </w:pPr>
      <w:rPr>
        <w:rFonts w:ascii="Symbol" w:hAnsi="Symbol" w:hint="default"/>
      </w:rPr>
    </w:lvl>
    <w:lvl w:ilvl="7" w:tplc="246EF64E" w:tentative="1">
      <w:start w:val="1"/>
      <w:numFmt w:val="bullet"/>
      <w:lvlText w:val=""/>
      <w:lvlJc w:val="left"/>
      <w:pPr>
        <w:tabs>
          <w:tab w:val="num" w:pos="5760"/>
        </w:tabs>
        <w:ind w:left="5760" w:hanging="360"/>
      </w:pPr>
      <w:rPr>
        <w:rFonts w:ascii="Symbol" w:hAnsi="Symbol" w:hint="default"/>
      </w:rPr>
    </w:lvl>
    <w:lvl w:ilvl="8" w:tplc="ABBE25CC" w:tentative="1">
      <w:start w:val="1"/>
      <w:numFmt w:val="bullet"/>
      <w:lvlText w:val=""/>
      <w:lvlJc w:val="left"/>
      <w:pPr>
        <w:tabs>
          <w:tab w:val="num" w:pos="6480"/>
        </w:tabs>
        <w:ind w:left="6480" w:hanging="360"/>
      </w:pPr>
      <w:rPr>
        <w:rFonts w:ascii="Symbol" w:hAnsi="Symbol" w:hint="default"/>
      </w:rPr>
    </w:lvl>
  </w:abstractNum>
  <w:abstractNum w:abstractNumId="35">
    <w:nsid w:val="71D11E20"/>
    <w:multiLevelType w:val="multilevel"/>
    <w:tmpl w:val="B88A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727D5D"/>
    <w:multiLevelType w:val="hybridMultilevel"/>
    <w:tmpl w:val="49942EA4"/>
    <w:lvl w:ilvl="0" w:tplc="9C143682">
      <w:start w:val="1"/>
      <w:numFmt w:val="bullet"/>
      <w:lvlText w:val=""/>
      <w:lvlJc w:val="left"/>
      <w:pPr>
        <w:tabs>
          <w:tab w:val="num" w:pos="720"/>
        </w:tabs>
        <w:ind w:left="720" w:hanging="360"/>
      </w:pPr>
      <w:rPr>
        <w:rFonts w:ascii="Symbol" w:hAnsi="Symbol" w:hint="default"/>
      </w:rPr>
    </w:lvl>
    <w:lvl w:ilvl="1" w:tplc="689CA398" w:tentative="1">
      <w:start w:val="1"/>
      <w:numFmt w:val="bullet"/>
      <w:lvlText w:val=""/>
      <w:lvlJc w:val="left"/>
      <w:pPr>
        <w:tabs>
          <w:tab w:val="num" w:pos="1440"/>
        </w:tabs>
        <w:ind w:left="1440" w:hanging="360"/>
      </w:pPr>
      <w:rPr>
        <w:rFonts w:ascii="Symbol" w:hAnsi="Symbol" w:hint="default"/>
      </w:rPr>
    </w:lvl>
    <w:lvl w:ilvl="2" w:tplc="8A264E22" w:tentative="1">
      <w:start w:val="1"/>
      <w:numFmt w:val="bullet"/>
      <w:lvlText w:val=""/>
      <w:lvlJc w:val="left"/>
      <w:pPr>
        <w:tabs>
          <w:tab w:val="num" w:pos="2160"/>
        </w:tabs>
        <w:ind w:left="2160" w:hanging="360"/>
      </w:pPr>
      <w:rPr>
        <w:rFonts w:ascii="Symbol" w:hAnsi="Symbol" w:hint="default"/>
      </w:rPr>
    </w:lvl>
    <w:lvl w:ilvl="3" w:tplc="C48E0036" w:tentative="1">
      <w:start w:val="1"/>
      <w:numFmt w:val="bullet"/>
      <w:lvlText w:val=""/>
      <w:lvlJc w:val="left"/>
      <w:pPr>
        <w:tabs>
          <w:tab w:val="num" w:pos="2880"/>
        </w:tabs>
        <w:ind w:left="2880" w:hanging="360"/>
      </w:pPr>
      <w:rPr>
        <w:rFonts w:ascii="Symbol" w:hAnsi="Symbol" w:hint="default"/>
      </w:rPr>
    </w:lvl>
    <w:lvl w:ilvl="4" w:tplc="7C42531C" w:tentative="1">
      <w:start w:val="1"/>
      <w:numFmt w:val="bullet"/>
      <w:lvlText w:val=""/>
      <w:lvlJc w:val="left"/>
      <w:pPr>
        <w:tabs>
          <w:tab w:val="num" w:pos="3600"/>
        </w:tabs>
        <w:ind w:left="3600" w:hanging="360"/>
      </w:pPr>
      <w:rPr>
        <w:rFonts w:ascii="Symbol" w:hAnsi="Symbol" w:hint="default"/>
      </w:rPr>
    </w:lvl>
    <w:lvl w:ilvl="5" w:tplc="B3623718" w:tentative="1">
      <w:start w:val="1"/>
      <w:numFmt w:val="bullet"/>
      <w:lvlText w:val=""/>
      <w:lvlJc w:val="left"/>
      <w:pPr>
        <w:tabs>
          <w:tab w:val="num" w:pos="4320"/>
        </w:tabs>
        <w:ind w:left="4320" w:hanging="360"/>
      </w:pPr>
      <w:rPr>
        <w:rFonts w:ascii="Symbol" w:hAnsi="Symbol" w:hint="default"/>
      </w:rPr>
    </w:lvl>
    <w:lvl w:ilvl="6" w:tplc="046E6892" w:tentative="1">
      <w:start w:val="1"/>
      <w:numFmt w:val="bullet"/>
      <w:lvlText w:val=""/>
      <w:lvlJc w:val="left"/>
      <w:pPr>
        <w:tabs>
          <w:tab w:val="num" w:pos="5040"/>
        </w:tabs>
        <w:ind w:left="5040" w:hanging="360"/>
      </w:pPr>
      <w:rPr>
        <w:rFonts w:ascii="Symbol" w:hAnsi="Symbol" w:hint="default"/>
      </w:rPr>
    </w:lvl>
    <w:lvl w:ilvl="7" w:tplc="1E6A4E7E" w:tentative="1">
      <w:start w:val="1"/>
      <w:numFmt w:val="bullet"/>
      <w:lvlText w:val=""/>
      <w:lvlJc w:val="left"/>
      <w:pPr>
        <w:tabs>
          <w:tab w:val="num" w:pos="5760"/>
        </w:tabs>
        <w:ind w:left="5760" w:hanging="360"/>
      </w:pPr>
      <w:rPr>
        <w:rFonts w:ascii="Symbol" w:hAnsi="Symbol" w:hint="default"/>
      </w:rPr>
    </w:lvl>
    <w:lvl w:ilvl="8" w:tplc="B6569B80" w:tentative="1">
      <w:start w:val="1"/>
      <w:numFmt w:val="bullet"/>
      <w:lvlText w:val=""/>
      <w:lvlJc w:val="left"/>
      <w:pPr>
        <w:tabs>
          <w:tab w:val="num" w:pos="6480"/>
        </w:tabs>
        <w:ind w:left="6480" w:hanging="360"/>
      </w:pPr>
      <w:rPr>
        <w:rFonts w:ascii="Symbol" w:hAnsi="Symbol" w:hint="default"/>
      </w:rPr>
    </w:lvl>
  </w:abstractNum>
  <w:abstractNum w:abstractNumId="37">
    <w:nsid w:val="74F1067C"/>
    <w:multiLevelType w:val="hybridMultilevel"/>
    <w:tmpl w:val="88521B4A"/>
    <w:lvl w:ilvl="0" w:tplc="7D92F0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3E4AFD"/>
    <w:multiLevelType w:val="hybridMultilevel"/>
    <w:tmpl w:val="05E0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553A0"/>
    <w:multiLevelType w:val="multilevel"/>
    <w:tmpl w:val="2A80CE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9"/>
  </w:num>
  <w:num w:numId="2">
    <w:abstractNumId w:val="34"/>
  </w:num>
  <w:num w:numId="3">
    <w:abstractNumId w:val="9"/>
  </w:num>
  <w:num w:numId="4">
    <w:abstractNumId w:val="25"/>
  </w:num>
  <w:num w:numId="5">
    <w:abstractNumId w:val="36"/>
  </w:num>
  <w:num w:numId="6">
    <w:abstractNumId w:val="19"/>
  </w:num>
  <w:num w:numId="7">
    <w:abstractNumId w:val="17"/>
  </w:num>
  <w:num w:numId="8">
    <w:abstractNumId w:val="24"/>
  </w:num>
  <w:num w:numId="9">
    <w:abstractNumId w:val="28"/>
  </w:num>
  <w:num w:numId="10">
    <w:abstractNumId w:val="6"/>
  </w:num>
  <w:num w:numId="11">
    <w:abstractNumId w:val="5"/>
  </w:num>
  <w:num w:numId="12">
    <w:abstractNumId w:val="3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31"/>
  </w:num>
  <w:num w:numId="17">
    <w:abstractNumId w:val="11"/>
  </w:num>
  <w:num w:numId="18">
    <w:abstractNumId w:val="35"/>
  </w:num>
  <w:num w:numId="19">
    <w:abstractNumId w:val="20"/>
  </w:num>
  <w:num w:numId="20">
    <w:abstractNumId w:val="1"/>
  </w:num>
  <w:num w:numId="21">
    <w:abstractNumId w:val="22"/>
  </w:num>
  <w:num w:numId="22">
    <w:abstractNumId w:val="29"/>
  </w:num>
  <w:num w:numId="23">
    <w:abstractNumId w:val="38"/>
  </w:num>
  <w:num w:numId="24">
    <w:abstractNumId w:val="2"/>
  </w:num>
  <w:num w:numId="25">
    <w:abstractNumId w:val="23"/>
  </w:num>
  <w:num w:numId="26">
    <w:abstractNumId w:val="0"/>
  </w:num>
  <w:num w:numId="27">
    <w:abstractNumId w:val="3"/>
  </w:num>
  <w:num w:numId="28">
    <w:abstractNumId w:val="12"/>
  </w:num>
  <w:num w:numId="29">
    <w:abstractNumId w:val="14"/>
  </w:num>
  <w:num w:numId="30">
    <w:abstractNumId w:val="27"/>
  </w:num>
  <w:num w:numId="31">
    <w:abstractNumId w:val="37"/>
  </w:num>
  <w:num w:numId="32">
    <w:abstractNumId w:val="26"/>
  </w:num>
  <w:num w:numId="33">
    <w:abstractNumId w:val="8"/>
  </w:num>
  <w:num w:numId="34">
    <w:abstractNumId w:val="18"/>
  </w:num>
  <w:num w:numId="35">
    <w:abstractNumId w:val="15"/>
  </w:num>
  <w:num w:numId="36">
    <w:abstractNumId w:val="16"/>
  </w:num>
  <w:num w:numId="37">
    <w:abstractNumId w:val="10"/>
  </w:num>
  <w:num w:numId="38">
    <w:abstractNumId w:val="30"/>
  </w:num>
  <w:num w:numId="39">
    <w:abstractNumId w:val="4"/>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2"/>
    <w:rsid w:val="00004410"/>
    <w:rsid w:val="00013529"/>
    <w:rsid w:val="00015129"/>
    <w:rsid w:val="00015134"/>
    <w:rsid w:val="000214D5"/>
    <w:rsid w:val="00021F6A"/>
    <w:rsid w:val="00024192"/>
    <w:rsid w:val="0003332F"/>
    <w:rsid w:val="000350BB"/>
    <w:rsid w:val="00036599"/>
    <w:rsid w:val="0005127A"/>
    <w:rsid w:val="00052E40"/>
    <w:rsid w:val="00060C13"/>
    <w:rsid w:val="00070D04"/>
    <w:rsid w:val="000733F7"/>
    <w:rsid w:val="00074771"/>
    <w:rsid w:val="0007797C"/>
    <w:rsid w:val="00081D2C"/>
    <w:rsid w:val="00092A46"/>
    <w:rsid w:val="00092DA9"/>
    <w:rsid w:val="00093D95"/>
    <w:rsid w:val="00094890"/>
    <w:rsid w:val="00095A2D"/>
    <w:rsid w:val="000973CC"/>
    <w:rsid w:val="00097F91"/>
    <w:rsid w:val="000A7E68"/>
    <w:rsid w:val="000C05E8"/>
    <w:rsid w:val="000D4932"/>
    <w:rsid w:val="000E19C9"/>
    <w:rsid w:val="000E337F"/>
    <w:rsid w:val="000E3E5D"/>
    <w:rsid w:val="000F0419"/>
    <w:rsid w:val="000F05BF"/>
    <w:rsid w:val="00101857"/>
    <w:rsid w:val="00104054"/>
    <w:rsid w:val="00115889"/>
    <w:rsid w:val="00122266"/>
    <w:rsid w:val="001249D1"/>
    <w:rsid w:val="00127AA6"/>
    <w:rsid w:val="001338B0"/>
    <w:rsid w:val="001342AA"/>
    <w:rsid w:val="00150805"/>
    <w:rsid w:val="00156B5F"/>
    <w:rsid w:val="0015729E"/>
    <w:rsid w:val="00157517"/>
    <w:rsid w:val="001676D8"/>
    <w:rsid w:val="00167E87"/>
    <w:rsid w:val="00170092"/>
    <w:rsid w:val="00175611"/>
    <w:rsid w:val="00176B07"/>
    <w:rsid w:val="00177998"/>
    <w:rsid w:val="00182DF7"/>
    <w:rsid w:val="001843B6"/>
    <w:rsid w:val="00184760"/>
    <w:rsid w:val="001860C3"/>
    <w:rsid w:val="00191018"/>
    <w:rsid w:val="00192A81"/>
    <w:rsid w:val="001D4EEB"/>
    <w:rsid w:val="001D7B99"/>
    <w:rsid w:val="0020008A"/>
    <w:rsid w:val="00201D49"/>
    <w:rsid w:val="00204FFF"/>
    <w:rsid w:val="002063FE"/>
    <w:rsid w:val="00225F66"/>
    <w:rsid w:val="00226F93"/>
    <w:rsid w:val="00234F59"/>
    <w:rsid w:val="00241911"/>
    <w:rsid w:val="00242D84"/>
    <w:rsid w:val="002466B4"/>
    <w:rsid w:val="00254DC4"/>
    <w:rsid w:val="0025514C"/>
    <w:rsid w:val="00257414"/>
    <w:rsid w:val="002614EF"/>
    <w:rsid w:val="002664AF"/>
    <w:rsid w:val="002678F2"/>
    <w:rsid w:val="002828BD"/>
    <w:rsid w:val="002844E6"/>
    <w:rsid w:val="00285054"/>
    <w:rsid w:val="002863CF"/>
    <w:rsid w:val="002A2A23"/>
    <w:rsid w:val="002A71A8"/>
    <w:rsid w:val="002A7BB5"/>
    <w:rsid w:val="002B051C"/>
    <w:rsid w:val="002B2836"/>
    <w:rsid w:val="002B5B37"/>
    <w:rsid w:val="002C1CFB"/>
    <w:rsid w:val="002C62B9"/>
    <w:rsid w:val="002C6CCC"/>
    <w:rsid w:val="002D4B17"/>
    <w:rsid w:val="002D66DD"/>
    <w:rsid w:val="002E37B2"/>
    <w:rsid w:val="002E5B2B"/>
    <w:rsid w:val="002E6BE6"/>
    <w:rsid w:val="002E7D2E"/>
    <w:rsid w:val="0030003E"/>
    <w:rsid w:val="00300854"/>
    <w:rsid w:val="003100A4"/>
    <w:rsid w:val="00317ABF"/>
    <w:rsid w:val="00317DBA"/>
    <w:rsid w:val="003237D8"/>
    <w:rsid w:val="003278A3"/>
    <w:rsid w:val="003309F2"/>
    <w:rsid w:val="003313A8"/>
    <w:rsid w:val="00341F72"/>
    <w:rsid w:val="003428FE"/>
    <w:rsid w:val="00344462"/>
    <w:rsid w:val="00352B07"/>
    <w:rsid w:val="0035381A"/>
    <w:rsid w:val="00356AD5"/>
    <w:rsid w:val="003673F6"/>
    <w:rsid w:val="0037128D"/>
    <w:rsid w:val="003762E1"/>
    <w:rsid w:val="003808B6"/>
    <w:rsid w:val="003811C8"/>
    <w:rsid w:val="00385588"/>
    <w:rsid w:val="00385BBC"/>
    <w:rsid w:val="003B12A8"/>
    <w:rsid w:val="003B3DC9"/>
    <w:rsid w:val="003B43EC"/>
    <w:rsid w:val="003D1ED2"/>
    <w:rsid w:val="003D2882"/>
    <w:rsid w:val="003D57FE"/>
    <w:rsid w:val="003D7AA8"/>
    <w:rsid w:val="003E4B31"/>
    <w:rsid w:val="003E5C83"/>
    <w:rsid w:val="003F603B"/>
    <w:rsid w:val="00407CE1"/>
    <w:rsid w:val="0041573A"/>
    <w:rsid w:val="004317E9"/>
    <w:rsid w:val="00431C7C"/>
    <w:rsid w:val="00433298"/>
    <w:rsid w:val="00442705"/>
    <w:rsid w:val="0044346C"/>
    <w:rsid w:val="00446F1D"/>
    <w:rsid w:val="00461CE0"/>
    <w:rsid w:val="00471C33"/>
    <w:rsid w:val="00471FCD"/>
    <w:rsid w:val="00483132"/>
    <w:rsid w:val="00483F7C"/>
    <w:rsid w:val="004A54E8"/>
    <w:rsid w:val="004C1B22"/>
    <w:rsid w:val="004D4951"/>
    <w:rsid w:val="004E4214"/>
    <w:rsid w:val="004F2E59"/>
    <w:rsid w:val="004F3304"/>
    <w:rsid w:val="004F5867"/>
    <w:rsid w:val="004F7E1C"/>
    <w:rsid w:val="00501FCA"/>
    <w:rsid w:val="00504EDF"/>
    <w:rsid w:val="00505873"/>
    <w:rsid w:val="00505875"/>
    <w:rsid w:val="00516A87"/>
    <w:rsid w:val="00525A84"/>
    <w:rsid w:val="00542F81"/>
    <w:rsid w:val="00546067"/>
    <w:rsid w:val="00546494"/>
    <w:rsid w:val="00565915"/>
    <w:rsid w:val="00571482"/>
    <w:rsid w:val="00576994"/>
    <w:rsid w:val="00577BA4"/>
    <w:rsid w:val="00581162"/>
    <w:rsid w:val="0058437C"/>
    <w:rsid w:val="0058442E"/>
    <w:rsid w:val="00584B64"/>
    <w:rsid w:val="005856B7"/>
    <w:rsid w:val="00596EAA"/>
    <w:rsid w:val="005A4D07"/>
    <w:rsid w:val="005B28B6"/>
    <w:rsid w:val="005D3768"/>
    <w:rsid w:val="005D7C3F"/>
    <w:rsid w:val="00605EEB"/>
    <w:rsid w:val="00630DAB"/>
    <w:rsid w:val="00640699"/>
    <w:rsid w:val="00641FF9"/>
    <w:rsid w:val="006437C3"/>
    <w:rsid w:val="006529A6"/>
    <w:rsid w:val="00654942"/>
    <w:rsid w:val="006619B9"/>
    <w:rsid w:val="00662FAA"/>
    <w:rsid w:val="006771CC"/>
    <w:rsid w:val="0068651E"/>
    <w:rsid w:val="0068725E"/>
    <w:rsid w:val="00697DCE"/>
    <w:rsid w:val="006A257D"/>
    <w:rsid w:val="006B0021"/>
    <w:rsid w:val="006B26D3"/>
    <w:rsid w:val="006C1FE6"/>
    <w:rsid w:val="006D4FB4"/>
    <w:rsid w:val="006E5B5E"/>
    <w:rsid w:val="006E7A38"/>
    <w:rsid w:val="00703195"/>
    <w:rsid w:val="007067E3"/>
    <w:rsid w:val="00710A82"/>
    <w:rsid w:val="007131EB"/>
    <w:rsid w:val="00715F4B"/>
    <w:rsid w:val="00722E85"/>
    <w:rsid w:val="00727571"/>
    <w:rsid w:val="00731165"/>
    <w:rsid w:val="00732C1F"/>
    <w:rsid w:val="00732D94"/>
    <w:rsid w:val="00744C63"/>
    <w:rsid w:val="0076179B"/>
    <w:rsid w:val="00761D82"/>
    <w:rsid w:val="00765981"/>
    <w:rsid w:val="007704FD"/>
    <w:rsid w:val="0078271B"/>
    <w:rsid w:val="00783903"/>
    <w:rsid w:val="00783EA0"/>
    <w:rsid w:val="007905F8"/>
    <w:rsid w:val="00790699"/>
    <w:rsid w:val="00791D88"/>
    <w:rsid w:val="007A04CC"/>
    <w:rsid w:val="007A2D49"/>
    <w:rsid w:val="007B15CA"/>
    <w:rsid w:val="007B3BB1"/>
    <w:rsid w:val="007C28C7"/>
    <w:rsid w:val="007C3784"/>
    <w:rsid w:val="007C61BC"/>
    <w:rsid w:val="007D578E"/>
    <w:rsid w:val="007E34A2"/>
    <w:rsid w:val="007E7252"/>
    <w:rsid w:val="007F1AE9"/>
    <w:rsid w:val="007F6E56"/>
    <w:rsid w:val="00802C16"/>
    <w:rsid w:val="00805940"/>
    <w:rsid w:val="00807F61"/>
    <w:rsid w:val="0082500E"/>
    <w:rsid w:val="0083011D"/>
    <w:rsid w:val="00830291"/>
    <w:rsid w:val="008323B9"/>
    <w:rsid w:val="00834018"/>
    <w:rsid w:val="0084256F"/>
    <w:rsid w:val="00852EC8"/>
    <w:rsid w:val="008534A5"/>
    <w:rsid w:val="00855C12"/>
    <w:rsid w:val="008603CE"/>
    <w:rsid w:val="00860957"/>
    <w:rsid w:val="008610CC"/>
    <w:rsid w:val="00863A2B"/>
    <w:rsid w:val="00864A49"/>
    <w:rsid w:val="00866205"/>
    <w:rsid w:val="008767A6"/>
    <w:rsid w:val="0088115F"/>
    <w:rsid w:val="0088210B"/>
    <w:rsid w:val="00884989"/>
    <w:rsid w:val="00890B1E"/>
    <w:rsid w:val="00895251"/>
    <w:rsid w:val="00896AC2"/>
    <w:rsid w:val="008A31F6"/>
    <w:rsid w:val="008A3E41"/>
    <w:rsid w:val="008A613C"/>
    <w:rsid w:val="008A61EF"/>
    <w:rsid w:val="008B0517"/>
    <w:rsid w:val="008B3EF7"/>
    <w:rsid w:val="008E160A"/>
    <w:rsid w:val="008E4211"/>
    <w:rsid w:val="008E7C56"/>
    <w:rsid w:val="008F4CFD"/>
    <w:rsid w:val="008F6BF7"/>
    <w:rsid w:val="00900C0D"/>
    <w:rsid w:val="00905078"/>
    <w:rsid w:val="00913D6F"/>
    <w:rsid w:val="00931D54"/>
    <w:rsid w:val="0093304F"/>
    <w:rsid w:val="0093320A"/>
    <w:rsid w:val="00935396"/>
    <w:rsid w:val="00940C60"/>
    <w:rsid w:val="009435BB"/>
    <w:rsid w:val="00950AB8"/>
    <w:rsid w:val="00950EC8"/>
    <w:rsid w:val="00951BC8"/>
    <w:rsid w:val="00953CFC"/>
    <w:rsid w:val="00955D1E"/>
    <w:rsid w:val="00965C3E"/>
    <w:rsid w:val="00967BA5"/>
    <w:rsid w:val="0097087A"/>
    <w:rsid w:val="00970D2D"/>
    <w:rsid w:val="009714E6"/>
    <w:rsid w:val="0097196F"/>
    <w:rsid w:val="00971D4D"/>
    <w:rsid w:val="00980BA5"/>
    <w:rsid w:val="009830D8"/>
    <w:rsid w:val="00983121"/>
    <w:rsid w:val="00991B28"/>
    <w:rsid w:val="0099502E"/>
    <w:rsid w:val="009976A8"/>
    <w:rsid w:val="009B00F9"/>
    <w:rsid w:val="009B2E5D"/>
    <w:rsid w:val="009C6D15"/>
    <w:rsid w:val="009D5B69"/>
    <w:rsid w:val="009D6293"/>
    <w:rsid w:val="009E3D3A"/>
    <w:rsid w:val="009E4882"/>
    <w:rsid w:val="009F7307"/>
    <w:rsid w:val="00A024E2"/>
    <w:rsid w:val="00A10947"/>
    <w:rsid w:val="00A10CF8"/>
    <w:rsid w:val="00A1198B"/>
    <w:rsid w:val="00A15456"/>
    <w:rsid w:val="00A179F5"/>
    <w:rsid w:val="00A21E1D"/>
    <w:rsid w:val="00A27033"/>
    <w:rsid w:val="00A276A9"/>
    <w:rsid w:val="00A3201A"/>
    <w:rsid w:val="00A334B2"/>
    <w:rsid w:val="00A41677"/>
    <w:rsid w:val="00A420EB"/>
    <w:rsid w:val="00A4237B"/>
    <w:rsid w:val="00A52B83"/>
    <w:rsid w:val="00A5346A"/>
    <w:rsid w:val="00A71877"/>
    <w:rsid w:val="00A7475A"/>
    <w:rsid w:val="00A7659E"/>
    <w:rsid w:val="00A806AF"/>
    <w:rsid w:val="00A8416B"/>
    <w:rsid w:val="00A84604"/>
    <w:rsid w:val="00A9166C"/>
    <w:rsid w:val="00A979F7"/>
    <w:rsid w:val="00AB3A8B"/>
    <w:rsid w:val="00AB4A8B"/>
    <w:rsid w:val="00AB5318"/>
    <w:rsid w:val="00AD2C8B"/>
    <w:rsid w:val="00AD52D2"/>
    <w:rsid w:val="00AE360C"/>
    <w:rsid w:val="00AE7AC9"/>
    <w:rsid w:val="00AF23DE"/>
    <w:rsid w:val="00AF4837"/>
    <w:rsid w:val="00B027FA"/>
    <w:rsid w:val="00B029F4"/>
    <w:rsid w:val="00B10EC0"/>
    <w:rsid w:val="00B27CAA"/>
    <w:rsid w:val="00B40CBF"/>
    <w:rsid w:val="00B42FD3"/>
    <w:rsid w:val="00B4788A"/>
    <w:rsid w:val="00B5601D"/>
    <w:rsid w:val="00B5642C"/>
    <w:rsid w:val="00B60413"/>
    <w:rsid w:val="00B64A89"/>
    <w:rsid w:val="00B64F0C"/>
    <w:rsid w:val="00B66934"/>
    <w:rsid w:val="00B73CBC"/>
    <w:rsid w:val="00B76A0B"/>
    <w:rsid w:val="00B775D5"/>
    <w:rsid w:val="00B80170"/>
    <w:rsid w:val="00B8170C"/>
    <w:rsid w:val="00B85ED6"/>
    <w:rsid w:val="00B86FA9"/>
    <w:rsid w:val="00B926DA"/>
    <w:rsid w:val="00B94032"/>
    <w:rsid w:val="00B94C25"/>
    <w:rsid w:val="00BA1A2F"/>
    <w:rsid w:val="00BB3EB9"/>
    <w:rsid w:val="00BB6A09"/>
    <w:rsid w:val="00BD3F15"/>
    <w:rsid w:val="00BD6812"/>
    <w:rsid w:val="00BD7D7D"/>
    <w:rsid w:val="00BE0D1A"/>
    <w:rsid w:val="00C07295"/>
    <w:rsid w:val="00C07A5A"/>
    <w:rsid w:val="00C258A8"/>
    <w:rsid w:val="00C33218"/>
    <w:rsid w:val="00C35C17"/>
    <w:rsid w:val="00C40B75"/>
    <w:rsid w:val="00C42597"/>
    <w:rsid w:val="00C44B13"/>
    <w:rsid w:val="00C47AAD"/>
    <w:rsid w:val="00C64023"/>
    <w:rsid w:val="00C65D5F"/>
    <w:rsid w:val="00C666AB"/>
    <w:rsid w:val="00C746DF"/>
    <w:rsid w:val="00C74B06"/>
    <w:rsid w:val="00C771FC"/>
    <w:rsid w:val="00C77E48"/>
    <w:rsid w:val="00C80ACB"/>
    <w:rsid w:val="00C824D2"/>
    <w:rsid w:val="00C82826"/>
    <w:rsid w:val="00C84AB4"/>
    <w:rsid w:val="00C9030A"/>
    <w:rsid w:val="00C91443"/>
    <w:rsid w:val="00C960FA"/>
    <w:rsid w:val="00C96F71"/>
    <w:rsid w:val="00CA2FD2"/>
    <w:rsid w:val="00CB10B5"/>
    <w:rsid w:val="00CD1496"/>
    <w:rsid w:val="00CD4466"/>
    <w:rsid w:val="00CD4492"/>
    <w:rsid w:val="00CD4FD9"/>
    <w:rsid w:val="00CE55EF"/>
    <w:rsid w:val="00CF5A37"/>
    <w:rsid w:val="00D01B37"/>
    <w:rsid w:val="00D034AE"/>
    <w:rsid w:val="00D078E9"/>
    <w:rsid w:val="00D1587F"/>
    <w:rsid w:val="00D24CEB"/>
    <w:rsid w:val="00D26D49"/>
    <w:rsid w:val="00D319B1"/>
    <w:rsid w:val="00D3601A"/>
    <w:rsid w:val="00D36AD9"/>
    <w:rsid w:val="00D36CBD"/>
    <w:rsid w:val="00D44AE4"/>
    <w:rsid w:val="00D52190"/>
    <w:rsid w:val="00D53084"/>
    <w:rsid w:val="00D75F53"/>
    <w:rsid w:val="00D821A6"/>
    <w:rsid w:val="00D85468"/>
    <w:rsid w:val="00D860F8"/>
    <w:rsid w:val="00D86436"/>
    <w:rsid w:val="00D958B9"/>
    <w:rsid w:val="00DA17D3"/>
    <w:rsid w:val="00DA56A6"/>
    <w:rsid w:val="00DA6CFA"/>
    <w:rsid w:val="00DC1D8A"/>
    <w:rsid w:val="00DC3083"/>
    <w:rsid w:val="00DC4C90"/>
    <w:rsid w:val="00DC6481"/>
    <w:rsid w:val="00DC7679"/>
    <w:rsid w:val="00DD0266"/>
    <w:rsid w:val="00DD6682"/>
    <w:rsid w:val="00DD6D16"/>
    <w:rsid w:val="00DD7AE2"/>
    <w:rsid w:val="00DE0AC0"/>
    <w:rsid w:val="00DE4A94"/>
    <w:rsid w:val="00DF64FC"/>
    <w:rsid w:val="00E01B7C"/>
    <w:rsid w:val="00E0359C"/>
    <w:rsid w:val="00E2178F"/>
    <w:rsid w:val="00E22D11"/>
    <w:rsid w:val="00E303CC"/>
    <w:rsid w:val="00E32B9C"/>
    <w:rsid w:val="00E40D78"/>
    <w:rsid w:val="00E41B0F"/>
    <w:rsid w:val="00E61805"/>
    <w:rsid w:val="00E67BA8"/>
    <w:rsid w:val="00E70E4A"/>
    <w:rsid w:val="00E80E4C"/>
    <w:rsid w:val="00E85CC1"/>
    <w:rsid w:val="00E91124"/>
    <w:rsid w:val="00E93C88"/>
    <w:rsid w:val="00EA0335"/>
    <w:rsid w:val="00EA5AFF"/>
    <w:rsid w:val="00EA6A5A"/>
    <w:rsid w:val="00EB5440"/>
    <w:rsid w:val="00EC2310"/>
    <w:rsid w:val="00EC45F9"/>
    <w:rsid w:val="00ED19E1"/>
    <w:rsid w:val="00ED2604"/>
    <w:rsid w:val="00ED5196"/>
    <w:rsid w:val="00EE06CC"/>
    <w:rsid w:val="00EE3DDF"/>
    <w:rsid w:val="00EE53F3"/>
    <w:rsid w:val="00EF0E64"/>
    <w:rsid w:val="00EF2FAC"/>
    <w:rsid w:val="00EF44F0"/>
    <w:rsid w:val="00EF670B"/>
    <w:rsid w:val="00F0136F"/>
    <w:rsid w:val="00F041BC"/>
    <w:rsid w:val="00F06B2E"/>
    <w:rsid w:val="00F133A3"/>
    <w:rsid w:val="00F13781"/>
    <w:rsid w:val="00F253C9"/>
    <w:rsid w:val="00F3025B"/>
    <w:rsid w:val="00F3295F"/>
    <w:rsid w:val="00F33351"/>
    <w:rsid w:val="00F4471C"/>
    <w:rsid w:val="00F463FC"/>
    <w:rsid w:val="00F56919"/>
    <w:rsid w:val="00F57AA8"/>
    <w:rsid w:val="00F73BFA"/>
    <w:rsid w:val="00F83D06"/>
    <w:rsid w:val="00F92912"/>
    <w:rsid w:val="00F92AEA"/>
    <w:rsid w:val="00F96CCB"/>
    <w:rsid w:val="00FA5906"/>
    <w:rsid w:val="00FB1910"/>
    <w:rsid w:val="00FB6909"/>
    <w:rsid w:val="00FD0C28"/>
    <w:rsid w:val="00FD2866"/>
    <w:rsid w:val="00FF14BD"/>
    <w:rsid w:val="00FF1BAE"/>
    <w:rsid w:val="00FF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6A"/>
    <w:rPr>
      <w:rFonts w:ascii="PT Astra Serif" w:hAnsi="PT Astra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D2"/>
    <w:pPr>
      <w:ind w:left="720"/>
      <w:contextualSpacing/>
    </w:pPr>
  </w:style>
  <w:style w:type="table" w:styleId="a4">
    <w:name w:val="Table Grid"/>
    <w:basedOn w:val="a1"/>
    <w:uiPriority w:val="59"/>
    <w:rsid w:val="0098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A38"/>
    <w:rPr>
      <w:rFonts w:ascii="Tahoma" w:hAnsi="Tahoma" w:cs="Tahoma"/>
      <w:sz w:val="16"/>
      <w:szCs w:val="16"/>
    </w:rPr>
  </w:style>
  <w:style w:type="paragraph" w:customStyle="1" w:styleId="Default">
    <w:name w:val="Default"/>
    <w:rsid w:val="00DD0266"/>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42597"/>
    <w:rPr>
      <w:b/>
      <w:bCs/>
    </w:rPr>
  </w:style>
  <w:style w:type="paragraph" w:styleId="a8">
    <w:name w:val="header"/>
    <w:basedOn w:val="a"/>
    <w:link w:val="a9"/>
    <w:uiPriority w:val="99"/>
    <w:unhideWhenUsed/>
    <w:rsid w:val="00A916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166C"/>
    <w:rPr>
      <w:rFonts w:ascii="PT Astra Serif" w:hAnsi="PT Astra Serif"/>
      <w:sz w:val="24"/>
    </w:rPr>
  </w:style>
  <w:style w:type="paragraph" w:styleId="aa">
    <w:name w:val="footer"/>
    <w:basedOn w:val="a"/>
    <w:link w:val="ab"/>
    <w:uiPriority w:val="99"/>
    <w:unhideWhenUsed/>
    <w:rsid w:val="00A916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166C"/>
    <w:rPr>
      <w:rFonts w:ascii="PT Astra Serif" w:hAnsi="PT Astra Serif"/>
      <w:sz w:val="24"/>
    </w:rPr>
  </w:style>
  <w:style w:type="table" w:customStyle="1" w:styleId="1">
    <w:name w:val="Сетка таблицы1"/>
    <w:basedOn w:val="a1"/>
    <w:next w:val="a4"/>
    <w:uiPriority w:val="59"/>
    <w:rsid w:val="007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02C16"/>
    <w:rPr>
      <w:color w:val="0000FF"/>
      <w:u w:val="single"/>
    </w:rPr>
  </w:style>
  <w:style w:type="table" w:customStyle="1" w:styleId="2">
    <w:name w:val="Сетка таблицы2"/>
    <w:basedOn w:val="a1"/>
    <w:next w:val="a4"/>
    <w:uiPriority w:val="39"/>
    <w:rsid w:val="00341F7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2B2836"/>
    <w:pPr>
      <w:spacing w:after="0" w:line="240" w:lineRule="auto"/>
      <w:jc w:val="center"/>
    </w:pPr>
    <w:rPr>
      <w:rFonts w:ascii="Times New Roman" w:eastAsia="Times New Roman" w:hAnsi="Times New Roman" w:cs="Times New Roman"/>
      <w:b/>
      <w:szCs w:val="20"/>
      <w:lang w:eastAsia="ru-RU"/>
    </w:rPr>
  </w:style>
  <w:style w:type="character" w:customStyle="1" w:styleId="ae">
    <w:name w:val="Название Знак"/>
    <w:basedOn w:val="a0"/>
    <w:link w:val="ad"/>
    <w:rsid w:val="002B2836"/>
    <w:rPr>
      <w:rFonts w:ascii="Times New Roman" w:eastAsia="Times New Roman" w:hAnsi="Times New Roman" w:cs="Times New Roman"/>
      <w:b/>
      <w:sz w:val="24"/>
      <w:szCs w:val="20"/>
      <w:lang w:eastAsia="ru-RU"/>
    </w:rPr>
  </w:style>
  <w:style w:type="paragraph" w:styleId="af">
    <w:name w:val="List"/>
    <w:basedOn w:val="a"/>
    <w:rsid w:val="002B2836"/>
    <w:pPr>
      <w:spacing w:after="0" w:line="240" w:lineRule="auto"/>
      <w:ind w:left="283" w:hanging="283"/>
    </w:pPr>
    <w:rPr>
      <w:rFonts w:ascii="Times New Roman" w:eastAsia="Times New Roman" w:hAnsi="Times New Roman" w:cs="Times New Roman"/>
      <w:sz w:val="20"/>
      <w:szCs w:val="20"/>
      <w:lang w:eastAsia="ru-RU"/>
    </w:rPr>
  </w:style>
  <w:style w:type="paragraph" w:styleId="af0">
    <w:name w:val="Body Text"/>
    <w:basedOn w:val="a"/>
    <w:link w:val="af1"/>
    <w:rsid w:val="002B283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2B283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6A"/>
    <w:rPr>
      <w:rFonts w:ascii="PT Astra Serif" w:hAnsi="PT Astra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D2"/>
    <w:pPr>
      <w:ind w:left="720"/>
      <w:contextualSpacing/>
    </w:pPr>
  </w:style>
  <w:style w:type="table" w:styleId="a4">
    <w:name w:val="Table Grid"/>
    <w:basedOn w:val="a1"/>
    <w:uiPriority w:val="59"/>
    <w:rsid w:val="0098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A38"/>
    <w:rPr>
      <w:rFonts w:ascii="Tahoma" w:hAnsi="Tahoma" w:cs="Tahoma"/>
      <w:sz w:val="16"/>
      <w:szCs w:val="16"/>
    </w:rPr>
  </w:style>
  <w:style w:type="paragraph" w:customStyle="1" w:styleId="Default">
    <w:name w:val="Default"/>
    <w:rsid w:val="00DD0266"/>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42597"/>
    <w:rPr>
      <w:b/>
      <w:bCs/>
    </w:rPr>
  </w:style>
  <w:style w:type="paragraph" w:styleId="a8">
    <w:name w:val="header"/>
    <w:basedOn w:val="a"/>
    <w:link w:val="a9"/>
    <w:uiPriority w:val="99"/>
    <w:unhideWhenUsed/>
    <w:rsid w:val="00A916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166C"/>
    <w:rPr>
      <w:rFonts w:ascii="PT Astra Serif" w:hAnsi="PT Astra Serif"/>
      <w:sz w:val="24"/>
    </w:rPr>
  </w:style>
  <w:style w:type="paragraph" w:styleId="aa">
    <w:name w:val="footer"/>
    <w:basedOn w:val="a"/>
    <w:link w:val="ab"/>
    <w:uiPriority w:val="99"/>
    <w:unhideWhenUsed/>
    <w:rsid w:val="00A916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166C"/>
    <w:rPr>
      <w:rFonts w:ascii="PT Astra Serif" w:hAnsi="PT Astra Serif"/>
      <w:sz w:val="24"/>
    </w:rPr>
  </w:style>
  <w:style w:type="table" w:customStyle="1" w:styleId="1">
    <w:name w:val="Сетка таблицы1"/>
    <w:basedOn w:val="a1"/>
    <w:next w:val="a4"/>
    <w:uiPriority w:val="59"/>
    <w:rsid w:val="007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02C16"/>
    <w:rPr>
      <w:color w:val="0000FF"/>
      <w:u w:val="single"/>
    </w:rPr>
  </w:style>
  <w:style w:type="table" w:customStyle="1" w:styleId="2">
    <w:name w:val="Сетка таблицы2"/>
    <w:basedOn w:val="a1"/>
    <w:next w:val="a4"/>
    <w:uiPriority w:val="39"/>
    <w:rsid w:val="00341F7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2B2836"/>
    <w:pPr>
      <w:spacing w:after="0" w:line="240" w:lineRule="auto"/>
      <w:jc w:val="center"/>
    </w:pPr>
    <w:rPr>
      <w:rFonts w:ascii="Times New Roman" w:eastAsia="Times New Roman" w:hAnsi="Times New Roman" w:cs="Times New Roman"/>
      <w:b/>
      <w:szCs w:val="20"/>
      <w:lang w:eastAsia="ru-RU"/>
    </w:rPr>
  </w:style>
  <w:style w:type="character" w:customStyle="1" w:styleId="ae">
    <w:name w:val="Название Знак"/>
    <w:basedOn w:val="a0"/>
    <w:link w:val="ad"/>
    <w:rsid w:val="002B2836"/>
    <w:rPr>
      <w:rFonts w:ascii="Times New Roman" w:eastAsia="Times New Roman" w:hAnsi="Times New Roman" w:cs="Times New Roman"/>
      <w:b/>
      <w:sz w:val="24"/>
      <w:szCs w:val="20"/>
      <w:lang w:eastAsia="ru-RU"/>
    </w:rPr>
  </w:style>
  <w:style w:type="paragraph" w:styleId="af">
    <w:name w:val="List"/>
    <w:basedOn w:val="a"/>
    <w:rsid w:val="002B2836"/>
    <w:pPr>
      <w:spacing w:after="0" w:line="240" w:lineRule="auto"/>
      <w:ind w:left="283" w:hanging="283"/>
    </w:pPr>
    <w:rPr>
      <w:rFonts w:ascii="Times New Roman" w:eastAsia="Times New Roman" w:hAnsi="Times New Roman" w:cs="Times New Roman"/>
      <w:sz w:val="20"/>
      <w:szCs w:val="20"/>
      <w:lang w:eastAsia="ru-RU"/>
    </w:rPr>
  </w:style>
  <w:style w:type="paragraph" w:styleId="af0">
    <w:name w:val="Body Text"/>
    <w:basedOn w:val="a"/>
    <w:link w:val="af1"/>
    <w:rsid w:val="002B283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2B283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584">
      <w:bodyDiv w:val="1"/>
      <w:marLeft w:val="0"/>
      <w:marRight w:val="0"/>
      <w:marTop w:val="0"/>
      <w:marBottom w:val="0"/>
      <w:divBdr>
        <w:top w:val="none" w:sz="0" w:space="0" w:color="auto"/>
        <w:left w:val="none" w:sz="0" w:space="0" w:color="auto"/>
        <w:bottom w:val="none" w:sz="0" w:space="0" w:color="auto"/>
        <w:right w:val="none" w:sz="0" w:space="0" w:color="auto"/>
      </w:divBdr>
    </w:div>
    <w:div w:id="533350485">
      <w:bodyDiv w:val="1"/>
      <w:marLeft w:val="0"/>
      <w:marRight w:val="0"/>
      <w:marTop w:val="0"/>
      <w:marBottom w:val="0"/>
      <w:divBdr>
        <w:top w:val="none" w:sz="0" w:space="0" w:color="auto"/>
        <w:left w:val="none" w:sz="0" w:space="0" w:color="auto"/>
        <w:bottom w:val="none" w:sz="0" w:space="0" w:color="auto"/>
        <w:right w:val="none" w:sz="0" w:space="0" w:color="auto"/>
      </w:divBdr>
    </w:div>
    <w:div w:id="648678120">
      <w:bodyDiv w:val="1"/>
      <w:marLeft w:val="0"/>
      <w:marRight w:val="0"/>
      <w:marTop w:val="0"/>
      <w:marBottom w:val="0"/>
      <w:divBdr>
        <w:top w:val="none" w:sz="0" w:space="0" w:color="auto"/>
        <w:left w:val="none" w:sz="0" w:space="0" w:color="auto"/>
        <w:bottom w:val="none" w:sz="0" w:space="0" w:color="auto"/>
        <w:right w:val="none" w:sz="0" w:space="0" w:color="auto"/>
      </w:divBdr>
    </w:div>
    <w:div w:id="658076632">
      <w:bodyDiv w:val="1"/>
      <w:marLeft w:val="0"/>
      <w:marRight w:val="0"/>
      <w:marTop w:val="0"/>
      <w:marBottom w:val="0"/>
      <w:divBdr>
        <w:top w:val="none" w:sz="0" w:space="0" w:color="auto"/>
        <w:left w:val="none" w:sz="0" w:space="0" w:color="auto"/>
        <w:bottom w:val="none" w:sz="0" w:space="0" w:color="auto"/>
        <w:right w:val="none" w:sz="0" w:space="0" w:color="auto"/>
      </w:divBdr>
    </w:div>
    <w:div w:id="683214074">
      <w:bodyDiv w:val="1"/>
      <w:marLeft w:val="0"/>
      <w:marRight w:val="0"/>
      <w:marTop w:val="0"/>
      <w:marBottom w:val="0"/>
      <w:divBdr>
        <w:top w:val="none" w:sz="0" w:space="0" w:color="auto"/>
        <w:left w:val="none" w:sz="0" w:space="0" w:color="auto"/>
        <w:bottom w:val="none" w:sz="0" w:space="0" w:color="auto"/>
        <w:right w:val="none" w:sz="0" w:space="0" w:color="auto"/>
      </w:divBdr>
    </w:div>
    <w:div w:id="733745448">
      <w:bodyDiv w:val="1"/>
      <w:marLeft w:val="0"/>
      <w:marRight w:val="0"/>
      <w:marTop w:val="0"/>
      <w:marBottom w:val="0"/>
      <w:divBdr>
        <w:top w:val="none" w:sz="0" w:space="0" w:color="auto"/>
        <w:left w:val="none" w:sz="0" w:space="0" w:color="auto"/>
        <w:bottom w:val="none" w:sz="0" w:space="0" w:color="auto"/>
        <w:right w:val="none" w:sz="0" w:space="0" w:color="auto"/>
      </w:divBdr>
    </w:div>
    <w:div w:id="767427535">
      <w:bodyDiv w:val="1"/>
      <w:marLeft w:val="0"/>
      <w:marRight w:val="0"/>
      <w:marTop w:val="0"/>
      <w:marBottom w:val="0"/>
      <w:divBdr>
        <w:top w:val="none" w:sz="0" w:space="0" w:color="auto"/>
        <w:left w:val="none" w:sz="0" w:space="0" w:color="auto"/>
        <w:bottom w:val="none" w:sz="0" w:space="0" w:color="auto"/>
        <w:right w:val="none" w:sz="0" w:space="0" w:color="auto"/>
      </w:divBdr>
    </w:div>
    <w:div w:id="1193500712">
      <w:bodyDiv w:val="1"/>
      <w:marLeft w:val="0"/>
      <w:marRight w:val="0"/>
      <w:marTop w:val="0"/>
      <w:marBottom w:val="0"/>
      <w:divBdr>
        <w:top w:val="none" w:sz="0" w:space="0" w:color="auto"/>
        <w:left w:val="none" w:sz="0" w:space="0" w:color="auto"/>
        <w:bottom w:val="none" w:sz="0" w:space="0" w:color="auto"/>
        <w:right w:val="none" w:sz="0" w:space="0" w:color="auto"/>
      </w:divBdr>
    </w:div>
    <w:div w:id="1245531393">
      <w:bodyDiv w:val="1"/>
      <w:marLeft w:val="0"/>
      <w:marRight w:val="0"/>
      <w:marTop w:val="0"/>
      <w:marBottom w:val="0"/>
      <w:divBdr>
        <w:top w:val="none" w:sz="0" w:space="0" w:color="auto"/>
        <w:left w:val="none" w:sz="0" w:space="0" w:color="auto"/>
        <w:bottom w:val="none" w:sz="0" w:space="0" w:color="auto"/>
        <w:right w:val="none" w:sz="0" w:space="0" w:color="auto"/>
      </w:divBdr>
    </w:div>
    <w:div w:id="1318725431">
      <w:bodyDiv w:val="1"/>
      <w:marLeft w:val="0"/>
      <w:marRight w:val="0"/>
      <w:marTop w:val="0"/>
      <w:marBottom w:val="0"/>
      <w:divBdr>
        <w:top w:val="none" w:sz="0" w:space="0" w:color="auto"/>
        <w:left w:val="none" w:sz="0" w:space="0" w:color="auto"/>
        <w:bottom w:val="none" w:sz="0" w:space="0" w:color="auto"/>
        <w:right w:val="none" w:sz="0" w:space="0" w:color="auto"/>
      </w:divBdr>
    </w:div>
    <w:div w:id="1412317497">
      <w:bodyDiv w:val="1"/>
      <w:marLeft w:val="0"/>
      <w:marRight w:val="0"/>
      <w:marTop w:val="0"/>
      <w:marBottom w:val="0"/>
      <w:divBdr>
        <w:top w:val="none" w:sz="0" w:space="0" w:color="auto"/>
        <w:left w:val="none" w:sz="0" w:space="0" w:color="auto"/>
        <w:bottom w:val="none" w:sz="0" w:space="0" w:color="auto"/>
        <w:right w:val="none" w:sz="0" w:space="0" w:color="auto"/>
      </w:divBdr>
    </w:div>
    <w:div w:id="1591739198">
      <w:bodyDiv w:val="1"/>
      <w:marLeft w:val="0"/>
      <w:marRight w:val="0"/>
      <w:marTop w:val="0"/>
      <w:marBottom w:val="0"/>
      <w:divBdr>
        <w:top w:val="none" w:sz="0" w:space="0" w:color="auto"/>
        <w:left w:val="none" w:sz="0" w:space="0" w:color="auto"/>
        <w:bottom w:val="none" w:sz="0" w:space="0" w:color="auto"/>
        <w:right w:val="none" w:sz="0" w:space="0" w:color="auto"/>
      </w:divBdr>
    </w:div>
    <w:div w:id="1687172554">
      <w:bodyDiv w:val="1"/>
      <w:marLeft w:val="0"/>
      <w:marRight w:val="0"/>
      <w:marTop w:val="0"/>
      <w:marBottom w:val="0"/>
      <w:divBdr>
        <w:top w:val="none" w:sz="0" w:space="0" w:color="auto"/>
        <w:left w:val="none" w:sz="0" w:space="0" w:color="auto"/>
        <w:bottom w:val="none" w:sz="0" w:space="0" w:color="auto"/>
        <w:right w:val="none" w:sz="0" w:space="0" w:color="auto"/>
      </w:divBdr>
    </w:div>
    <w:div w:id="1809738138">
      <w:bodyDiv w:val="1"/>
      <w:marLeft w:val="0"/>
      <w:marRight w:val="0"/>
      <w:marTop w:val="0"/>
      <w:marBottom w:val="0"/>
      <w:divBdr>
        <w:top w:val="none" w:sz="0" w:space="0" w:color="auto"/>
        <w:left w:val="none" w:sz="0" w:space="0" w:color="auto"/>
        <w:bottom w:val="none" w:sz="0" w:space="0" w:color="auto"/>
        <w:right w:val="none" w:sz="0" w:space="0" w:color="auto"/>
      </w:divBdr>
    </w:div>
    <w:div w:id="18822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urmiass.ru/"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g-miass.ru/" TargetMode="External"/><Relationship Id="rId10" Type="http://schemas.openxmlformats.org/officeDocument/2006/relationships/hyperlink" Target="mailto:economist1@g-mias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STORAGES\&#1054;&#1090;&#1076;&#1077;&#1083;%20&#1080;&#1085;&#1074;&#1077;&#1089;&#1090;&#1080;&#1094;&#1080;&#1081;%20&#1080;%20&#1084;&#1072;&#1083;&#1086;&#1075;&#1086;%20&#1073;&#1080;&#1079;&#1085;&#1077;&#1089;&#1072;$\&#1040;&#1085;&#1072;&#1083;&#1080;&#1090;&#1080;&#1082;&#1072;%20&#1087;&#1086;%20&#1057;&#1052;&#1057;&#1055;,%20&#1072;&#1085;&#1072;&#1083;&#1080;&#1090;&#1080;&#1095;&#1077;&#1089;&#1082;&#1080;&#1077;%20&#1079;&#1072;&#1087;&#1080;&#1089;&#1082;&#1080;\&#1040;&#1085;&#1072;&#1083;&#1080;&#1090;&#1080;&#1095;&#1077;&#1089;&#1082;&#1072;&#1103;%20&#1079;&#1072;&#1087;&#1080;&#1089;&#1082;&#1072;\20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Мужчины</c:v>
                </c:pt>
              </c:strCache>
            </c:strRef>
          </c:tx>
          <c:spPr>
            <a:ln>
              <a:gradFill>
                <a:gsLst>
                  <a:gs pos="12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Лист1!$A$2:$A$18</c:f>
              <c:strCache>
                <c:ptCount val="17"/>
                <c:pt idx="0">
                  <c:v>0-7</c:v>
                </c:pt>
                <c:pt idx="1">
                  <c:v>8-13</c:v>
                </c:pt>
                <c:pt idx="2">
                  <c:v>14-19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Лист1!$B$2:$B$18</c:f>
              <c:numCache>
                <c:formatCode>General</c:formatCode>
                <c:ptCount val="17"/>
                <c:pt idx="0">
                  <c:v>-7595</c:v>
                </c:pt>
                <c:pt idx="1">
                  <c:v>-6989</c:v>
                </c:pt>
                <c:pt idx="2">
                  <c:v>-5403</c:v>
                </c:pt>
                <c:pt idx="3">
                  <c:v>-3829</c:v>
                </c:pt>
                <c:pt idx="4">
                  <c:v>-4520</c:v>
                </c:pt>
                <c:pt idx="5">
                  <c:v>-6175</c:v>
                </c:pt>
                <c:pt idx="6">
                  <c:v>-6144</c:v>
                </c:pt>
                <c:pt idx="7">
                  <c:v>-5444</c:v>
                </c:pt>
                <c:pt idx="8">
                  <c:v>-4788</c:v>
                </c:pt>
                <c:pt idx="9">
                  <c:v>-4186</c:v>
                </c:pt>
                <c:pt idx="10">
                  <c:v>-4905</c:v>
                </c:pt>
                <c:pt idx="11">
                  <c:v>-4848</c:v>
                </c:pt>
                <c:pt idx="12">
                  <c:v>-3803</c:v>
                </c:pt>
                <c:pt idx="13">
                  <c:v>-2697</c:v>
                </c:pt>
                <c:pt idx="14">
                  <c:v>-989</c:v>
                </c:pt>
                <c:pt idx="15">
                  <c:v>-1285</c:v>
                </c:pt>
                <c:pt idx="16">
                  <c:v>-530</c:v>
                </c:pt>
              </c:numCache>
            </c:numRef>
          </c:val>
        </c:ser>
        <c:ser>
          <c:idx val="1"/>
          <c:order val="1"/>
          <c:tx>
            <c:strRef>
              <c:f>Лист1!$C$1</c:f>
              <c:strCache>
                <c:ptCount val="1"/>
                <c:pt idx="0">
                  <c:v>Женщины</c:v>
                </c:pt>
              </c:strCache>
            </c:strRef>
          </c:tx>
          <c:spPr>
            <a:solidFill>
              <a:schemeClr val="accent6">
                <a:lumMod val="60000"/>
                <a:lumOff val="40000"/>
              </a:schemeClr>
            </a:solidFill>
            <a:ln>
              <a:gradFill>
                <a:gsLst>
                  <a:gs pos="12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Лист1!$A$2:$A$18</c:f>
              <c:strCache>
                <c:ptCount val="17"/>
                <c:pt idx="0">
                  <c:v>0-7</c:v>
                </c:pt>
                <c:pt idx="1">
                  <c:v>8-13</c:v>
                </c:pt>
                <c:pt idx="2">
                  <c:v>14-19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Лист1!$C$2:$C$18</c:f>
              <c:numCache>
                <c:formatCode>General</c:formatCode>
                <c:ptCount val="17"/>
                <c:pt idx="0">
                  <c:v>7166</c:v>
                </c:pt>
                <c:pt idx="1">
                  <c:v>6577</c:v>
                </c:pt>
                <c:pt idx="2">
                  <c:v>5297</c:v>
                </c:pt>
                <c:pt idx="3">
                  <c:v>3671</c:v>
                </c:pt>
                <c:pt idx="4">
                  <c:v>4250</c:v>
                </c:pt>
                <c:pt idx="5">
                  <c:v>5261</c:v>
                </c:pt>
                <c:pt idx="6">
                  <c:v>6626</c:v>
                </c:pt>
                <c:pt idx="7">
                  <c:v>6255</c:v>
                </c:pt>
                <c:pt idx="8">
                  <c:v>5827</c:v>
                </c:pt>
                <c:pt idx="9">
                  <c:v>5186</c:v>
                </c:pt>
                <c:pt idx="10">
                  <c:v>6163</c:v>
                </c:pt>
                <c:pt idx="11">
                  <c:v>6951</c:v>
                </c:pt>
                <c:pt idx="12">
                  <c:v>6549</c:v>
                </c:pt>
                <c:pt idx="13">
                  <c:v>5131</c:v>
                </c:pt>
                <c:pt idx="14">
                  <c:v>2430</c:v>
                </c:pt>
                <c:pt idx="15">
                  <c:v>3688</c:v>
                </c:pt>
                <c:pt idx="16">
                  <c:v>1905</c:v>
                </c:pt>
              </c:numCache>
            </c:numRef>
          </c:val>
        </c:ser>
        <c:dLbls>
          <c:showLegendKey val="0"/>
          <c:showVal val="0"/>
          <c:showCatName val="0"/>
          <c:showSerName val="0"/>
          <c:showPercent val="0"/>
          <c:showBubbleSize val="0"/>
        </c:dLbls>
        <c:gapWidth val="0"/>
        <c:overlap val="100"/>
        <c:axId val="123988992"/>
        <c:axId val="123167872"/>
      </c:barChart>
      <c:catAx>
        <c:axId val="123988992"/>
        <c:scaling>
          <c:orientation val="minMax"/>
        </c:scaling>
        <c:delete val="0"/>
        <c:axPos val="l"/>
        <c:title>
          <c:tx>
            <c:rich>
              <a:bodyPr/>
              <a:lstStyle/>
              <a:p>
                <a:pPr>
                  <a:defRPr/>
                </a:pPr>
                <a:r>
                  <a:rPr lang="ru-RU" b="0"/>
                  <a:t>возраст</a:t>
                </a:r>
                <a:r>
                  <a:rPr lang="ru-RU"/>
                  <a:t>, </a:t>
                </a:r>
                <a:r>
                  <a:rPr lang="ru-RU" b="0"/>
                  <a:t>лет</a:t>
                </a:r>
              </a:p>
            </c:rich>
          </c:tx>
          <c:layout/>
          <c:overlay val="0"/>
        </c:title>
        <c:majorTickMark val="out"/>
        <c:minorTickMark val="none"/>
        <c:tickLblPos val="low"/>
        <c:crossAx val="123167872"/>
        <c:crosses val="autoZero"/>
        <c:auto val="1"/>
        <c:lblAlgn val="ctr"/>
        <c:lblOffset val="100"/>
        <c:noMultiLvlLbl val="0"/>
      </c:catAx>
      <c:valAx>
        <c:axId val="123167872"/>
        <c:scaling>
          <c:orientation val="minMax"/>
          <c:min val="-8000"/>
        </c:scaling>
        <c:delete val="0"/>
        <c:axPos val="b"/>
        <c:majorGridlines/>
        <c:title>
          <c:tx>
            <c:rich>
              <a:bodyPr rot="-5400000" vert="horz"/>
              <a:lstStyle/>
              <a:p>
                <a:pPr>
                  <a:defRPr b="0"/>
                </a:pPr>
                <a:r>
                  <a:rPr lang="ru-RU" b="0"/>
                  <a:t>человек</a:t>
                </a:r>
              </a:p>
            </c:rich>
          </c:tx>
          <c:layout>
            <c:manualLayout>
              <c:xMode val="edge"/>
              <c:yMode val="edge"/>
              <c:x val="0.43632324906755116"/>
              <c:y val="0.78203980099502479"/>
            </c:manualLayout>
          </c:layout>
          <c:overlay val="0"/>
        </c:title>
        <c:numFmt formatCode="General" sourceLinked="1"/>
        <c:majorTickMark val="out"/>
        <c:minorTickMark val="none"/>
        <c:tickLblPos val="low"/>
        <c:crossAx val="123988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990199500924454E-2"/>
          <c:y val="1.9035164464091113E-2"/>
          <c:w val="0.90992660400208591"/>
          <c:h val="0.6059685960307597"/>
        </c:manualLayout>
      </c:layout>
      <c:barChart>
        <c:barDir val="col"/>
        <c:grouping val="clustered"/>
        <c:varyColors val="0"/>
        <c:ser>
          <c:idx val="1"/>
          <c:order val="1"/>
          <c:tx>
            <c:v>Индивидуальные предприниматели </c:v>
          </c:tx>
          <c:invertIfNegative val="0"/>
          <c:cat>
            <c:strRef>
              <c:f>Лист1!$A$18:$A$23</c:f>
              <c:strCache>
                <c:ptCount val="6"/>
                <c:pt idx="0">
                  <c:v>Сфера торговли</c:v>
                </c:pt>
                <c:pt idx="1">
                  <c:v>Обрабатывающие производство</c:v>
                </c:pt>
                <c:pt idx="2">
                  <c:v>Сельское хозяйство</c:v>
                </c:pt>
                <c:pt idx="3">
                  <c:v>Деятельность гостиниц и предприятий общественного питания</c:v>
                </c:pt>
                <c:pt idx="4">
                  <c:v>Строительство</c:v>
                </c:pt>
                <c:pt idx="5">
                  <c:v>Операции с недвижимым имуществом</c:v>
                </c:pt>
              </c:strCache>
            </c:strRef>
          </c:cat>
          <c:val>
            <c:numRef>
              <c:f>Лист1!$B$9:$B$14</c:f>
              <c:numCache>
                <c:formatCode>General</c:formatCode>
                <c:ptCount val="6"/>
                <c:pt idx="0">
                  <c:v>961</c:v>
                </c:pt>
                <c:pt idx="1">
                  <c:v>516</c:v>
                </c:pt>
                <c:pt idx="2">
                  <c:v>23</c:v>
                </c:pt>
                <c:pt idx="3">
                  <c:v>70</c:v>
                </c:pt>
                <c:pt idx="4">
                  <c:v>255</c:v>
                </c:pt>
                <c:pt idx="5">
                  <c:v>193</c:v>
                </c:pt>
              </c:numCache>
            </c:numRef>
          </c:val>
        </c:ser>
        <c:ser>
          <c:idx val="0"/>
          <c:order val="0"/>
          <c:tx>
            <c:v>Микро,малые и средние предприятия </c:v>
          </c:tx>
          <c:invertIfNegative val="0"/>
          <c:cat>
            <c:strRef>
              <c:f>Лист1!$A$18:$A$23</c:f>
              <c:strCache>
                <c:ptCount val="6"/>
                <c:pt idx="0">
                  <c:v>Сфера торговли</c:v>
                </c:pt>
                <c:pt idx="1">
                  <c:v>Обрабатывающие производство</c:v>
                </c:pt>
                <c:pt idx="2">
                  <c:v>Сельское хозяйство</c:v>
                </c:pt>
                <c:pt idx="3">
                  <c:v>Деятельность гостиниц и предприятий общественного питания</c:v>
                </c:pt>
                <c:pt idx="4">
                  <c:v>Строительство</c:v>
                </c:pt>
                <c:pt idx="5">
                  <c:v>Операции с недвижимым имуществом</c:v>
                </c:pt>
              </c:strCache>
            </c:strRef>
          </c:cat>
          <c:val>
            <c:numRef>
              <c:f>Лист1!$B$18:$B$23</c:f>
              <c:numCache>
                <c:formatCode>General</c:formatCode>
                <c:ptCount val="6"/>
                <c:pt idx="0">
                  <c:v>1509</c:v>
                </c:pt>
                <c:pt idx="1">
                  <c:v>194</c:v>
                </c:pt>
                <c:pt idx="2">
                  <c:v>32</c:v>
                </c:pt>
                <c:pt idx="3">
                  <c:v>120</c:v>
                </c:pt>
                <c:pt idx="4">
                  <c:v>216</c:v>
                </c:pt>
                <c:pt idx="5">
                  <c:v>219</c:v>
                </c:pt>
              </c:numCache>
            </c:numRef>
          </c:val>
        </c:ser>
        <c:dLbls>
          <c:showLegendKey val="0"/>
          <c:showVal val="1"/>
          <c:showCatName val="0"/>
          <c:showSerName val="0"/>
          <c:showPercent val="0"/>
          <c:showBubbleSize val="0"/>
        </c:dLbls>
        <c:gapWidth val="75"/>
        <c:axId val="84175360"/>
        <c:axId val="123171328"/>
      </c:barChart>
      <c:catAx>
        <c:axId val="84175360"/>
        <c:scaling>
          <c:orientation val="minMax"/>
        </c:scaling>
        <c:delete val="0"/>
        <c:axPos val="b"/>
        <c:majorTickMark val="none"/>
        <c:minorTickMark val="none"/>
        <c:tickLblPos val="nextTo"/>
        <c:crossAx val="123171328"/>
        <c:crosses val="autoZero"/>
        <c:auto val="1"/>
        <c:lblAlgn val="ctr"/>
        <c:lblOffset val="100"/>
        <c:noMultiLvlLbl val="0"/>
      </c:catAx>
      <c:valAx>
        <c:axId val="123171328"/>
        <c:scaling>
          <c:orientation val="minMax"/>
        </c:scaling>
        <c:delete val="0"/>
        <c:axPos val="l"/>
        <c:numFmt formatCode="General" sourceLinked="1"/>
        <c:majorTickMark val="none"/>
        <c:minorTickMark val="none"/>
        <c:tickLblPos val="nextTo"/>
        <c:crossAx val="84175360"/>
        <c:crosses val="autoZero"/>
        <c:crossBetween val="between"/>
      </c:valAx>
    </c:plotArea>
    <c:legend>
      <c:legendPos val="b"/>
      <c:layout/>
      <c:overlay val="0"/>
    </c:legend>
    <c:plotVisOnly val="1"/>
    <c:dispBlanksAs val="gap"/>
    <c:showDLblsOverMax val="0"/>
  </c:chart>
  <c:txPr>
    <a:bodyPr/>
    <a:lstStyle/>
    <a:p>
      <a:pPr>
        <a:defRPr sz="9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7FE7-779D-4B19-B905-76A9D238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31878</Words>
  <Characters>181710</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Юлия Андреевна</dc:creator>
  <cp:lastModifiedBy>Максимова Лилия Владимировна</cp:lastModifiedBy>
  <cp:revision>2</cp:revision>
  <cp:lastPrinted>2022-11-10T04:21:00Z</cp:lastPrinted>
  <dcterms:created xsi:type="dcterms:W3CDTF">2022-11-10T04:47:00Z</dcterms:created>
  <dcterms:modified xsi:type="dcterms:W3CDTF">2022-11-10T04:47:00Z</dcterms:modified>
</cp:coreProperties>
</file>