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E6AE" w14:textId="5ED27910" w:rsidR="0096544F" w:rsidRPr="00C7552B" w:rsidRDefault="00A54EB7" w:rsidP="00BF6287">
      <w:pPr>
        <w:widowControl w:val="0"/>
        <w:spacing w:after="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C7552B">
        <w:rPr>
          <w:rFonts w:cs="Times New Roman"/>
          <w:b/>
          <w:sz w:val="28"/>
          <w:szCs w:val="28"/>
        </w:rPr>
        <w:t>РАЗЪЯСНЕНИЯ</w:t>
      </w:r>
      <w:r w:rsidR="0096544F" w:rsidRPr="00C7552B">
        <w:rPr>
          <w:rFonts w:cs="Times New Roman"/>
          <w:b/>
          <w:sz w:val="28"/>
          <w:szCs w:val="28"/>
        </w:rPr>
        <w:t xml:space="preserve"> </w:t>
      </w:r>
    </w:p>
    <w:p w14:paraId="4D3DA438" w14:textId="12BAD332" w:rsidR="00FF7343" w:rsidRPr="00C7552B" w:rsidRDefault="00FF7343" w:rsidP="00BF6287">
      <w:pPr>
        <w:widowControl w:val="0"/>
        <w:spacing w:after="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C7552B">
        <w:rPr>
          <w:rFonts w:cs="Times New Roman"/>
          <w:b/>
          <w:sz w:val="28"/>
          <w:szCs w:val="28"/>
        </w:rPr>
        <w:t xml:space="preserve">по выполнению требований законодательства Российской Федерации в сфере информационной безопасности при подключении к Федеральной государственной информационной системе «Единый портал государственных и муниципальных услуг </w:t>
      </w:r>
      <w:r w:rsidR="00166EC2" w:rsidRPr="00C7552B">
        <w:rPr>
          <w:rFonts w:cs="Times New Roman"/>
          <w:b/>
          <w:sz w:val="28"/>
          <w:szCs w:val="28"/>
        </w:rPr>
        <w:t>(функций)</w:t>
      </w:r>
      <w:r w:rsidRPr="00C7552B">
        <w:rPr>
          <w:rFonts w:cs="Times New Roman"/>
          <w:b/>
          <w:sz w:val="28"/>
          <w:szCs w:val="28"/>
        </w:rPr>
        <w:t>»</w:t>
      </w:r>
      <w:r w:rsidR="00166EC2" w:rsidRPr="00C7552B">
        <w:rPr>
          <w:rFonts w:cs="Times New Roman"/>
          <w:b/>
          <w:sz w:val="28"/>
          <w:szCs w:val="28"/>
        </w:rPr>
        <w:t xml:space="preserve"> в части функциональности единого окна цифровой обратной связи</w:t>
      </w:r>
    </w:p>
    <w:p w14:paraId="1DDD96B6" w14:textId="77777777" w:rsidR="00FF7343" w:rsidRPr="00C7552B" w:rsidRDefault="00FF7343" w:rsidP="00FF7343">
      <w:pPr>
        <w:widowControl w:val="0"/>
        <w:spacing w:after="0"/>
        <w:jc w:val="center"/>
        <w:rPr>
          <w:rFonts w:cs="Times New Roman"/>
          <w:b/>
          <w:sz w:val="28"/>
          <w:szCs w:val="28"/>
        </w:rPr>
      </w:pPr>
    </w:p>
    <w:p w14:paraId="11CBF888" w14:textId="77777777" w:rsidR="00166EC2" w:rsidRPr="00C7552B" w:rsidRDefault="00166EC2" w:rsidP="00166EC2">
      <w:pPr>
        <w:widowControl w:val="0"/>
        <w:spacing w:after="0" w:line="360" w:lineRule="auto"/>
        <w:outlineLvl w:val="0"/>
        <w:rPr>
          <w:rFonts w:cs="Times New Roman"/>
          <w:b/>
          <w:bCs/>
          <w:sz w:val="28"/>
          <w:szCs w:val="28"/>
        </w:rPr>
      </w:pPr>
      <w:r w:rsidRPr="00C7552B">
        <w:rPr>
          <w:rFonts w:cs="Times New Roman"/>
          <w:b/>
          <w:bCs/>
          <w:sz w:val="28"/>
          <w:szCs w:val="28"/>
        </w:rPr>
        <w:t>Принятые сокращения</w:t>
      </w:r>
    </w:p>
    <w:p w14:paraId="75E471B8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ИБ – Информационная безопасность.</w:t>
      </w:r>
    </w:p>
    <w:p w14:paraId="57EB9D59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ИТ – Информационные технологии.</w:t>
      </w:r>
    </w:p>
    <w:p w14:paraId="050042C4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ИЭП – Инфраструктура электронного правительства.</w:t>
      </w:r>
    </w:p>
    <w:p w14:paraId="760E0E19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МЭ – Межсетевой экран.</w:t>
      </w:r>
    </w:p>
    <w:p w14:paraId="143FDE6E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НСД – Несанкционированный доступ.</w:t>
      </w:r>
    </w:p>
    <w:p w14:paraId="7144D37C" w14:textId="17FCE059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ОГВ – Орган государственной власти</w:t>
      </w:r>
      <w:r w:rsidR="00717F14" w:rsidRPr="002B23ED">
        <w:rPr>
          <w:rFonts w:cs="Times New Roman"/>
          <w:sz w:val="28"/>
          <w:szCs w:val="28"/>
        </w:rPr>
        <w:t xml:space="preserve"> субъекта Российской Федерации</w:t>
      </w:r>
      <w:r w:rsidRPr="002B23ED">
        <w:rPr>
          <w:rFonts w:cs="Times New Roman"/>
          <w:sz w:val="28"/>
          <w:szCs w:val="28"/>
        </w:rPr>
        <w:t>.</w:t>
      </w:r>
    </w:p>
    <w:p w14:paraId="78723EB8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ОМСУ – Орган местного самоуправления.</w:t>
      </w:r>
    </w:p>
    <w:p w14:paraId="51DD10A7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ОС – Операционная система.</w:t>
      </w:r>
    </w:p>
    <w:p w14:paraId="28D4C198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ПДн – Персональные данные.</w:t>
      </w:r>
    </w:p>
    <w:p w14:paraId="4F57AC5F" w14:textId="541048F8" w:rsidR="00166EC2" w:rsidRPr="00C7552B" w:rsidRDefault="00044CDD" w:rsidP="00836B1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ПОС – функциональность единого окна цифровой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14:paraId="717C86F5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САВЗ – Средство антивирусной защиты.</w:t>
      </w:r>
    </w:p>
    <w:p w14:paraId="51526C06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СЗИ – Средство защиты информации.</w:t>
      </w:r>
    </w:p>
    <w:p w14:paraId="6207084E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СКЗИ – Средство криптографической защиты информации.</w:t>
      </w:r>
    </w:p>
    <w:p w14:paraId="42D68847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СКУД – Система контроля и управления доступом.</w:t>
      </w:r>
    </w:p>
    <w:p w14:paraId="3B36F3DE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СОВ – Система обнаружения вторжений.</w:t>
      </w:r>
    </w:p>
    <w:p w14:paraId="7DD3A9CB" w14:textId="7A7E68BA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ФГИС ЕПГУ – Федеральная государственная информационная система «Единый портал государственных и муниципальных услуг (функций)».</w:t>
      </w:r>
    </w:p>
    <w:p w14:paraId="5E84ABD1" w14:textId="0954D4B7" w:rsidR="007977EB" w:rsidRPr="00C7552B" w:rsidRDefault="007977EB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ФОИВ – Федеральный орган исполнительной власти, либо государственные внебюджетные фонды, службы, агентства, иные органы и организации федерального уровня.</w:t>
      </w:r>
    </w:p>
    <w:p w14:paraId="7A8810F6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lastRenderedPageBreak/>
        <w:t>ФСБ России – Федеральная служба безопасности Российской Федерации.</w:t>
      </w:r>
    </w:p>
    <w:p w14:paraId="463670F4" w14:textId="77777777" w:rsidR="00166EC2" w:rsidRPr="00C7552B" w:rsidRDefault="00166EC2" w:rsidP="00166EC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ФСТЭК России – Федеральная служба по техническому и экспортному контролю Российской Федерации.</w:t>
      </w:r>
    </w:p>
    <w:p w14:paraId="30CFCE4B" w14:textId="77777777" w:rsidR="00166EC2" w:rsidRPr="00C7552B" w:rsidRDefault="00166EC2" w:rsidP="00166EC2">
      <w:pPr>
        <w:pStyle w:val="a"/>
        <w:widowControl w:val="0"/>
        <w:numPr>
          <w:ilvl w:val="0"/>
          <w:numId w:val="0"/>
        </w:numPr>
        <w:spacing w:after="0"/>
        <w:ind w:left="720"/>
        <w:rPr>
          <w:rFonts w:cs="Times New Roman"/>
          <w:b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ЦОД – Центр обработки данных.</w:t>
      </w:r>
    </w:p>
    <w:p w14:paraId="1882BF0A" w14:textId="77777777" w:rsidR="007A4945" w:rsidRPr="00C7552B" w:rsidRDefault="007A4945" w:rsidP="00166EC2">
      <w:pPr>
        <w:pStyle w:val="a"/>
        <w:widowControl w:val="0"/>
        <w:numPr>
          <w:ilvl w:val="0"/>
          <w:numId w:val="0"/>
        </w:numPr>
        <w:spacing w:before="240" w:after="0" w:line="360" w:lineRule="auto"/>
        <w:ind w:left="720"/>
        <w:outlineLvl w:val="0"/>
        <w:rPr>
          <w:rFonts w:cs="Times New Roman"/>
          <w:b/>
          <w:bCs/>
          <w:sz w:val="28"/>
          <w:szCs w:val="28"/>
        </w:rPr>
      </w:pPr>
      <w:r w:rsidRPr="00C7552B">
        <w:rPr>
          <w:rFonts w:cs="Times New Roman"/>
          <w:b/>
          <w:bCs/>
          <w:sz w:val="28"/>
          <w:szCs w:val="28"/>
        </w:rPr>
        <w:t>Термины и определения</w:t>
      </w:r>
    </w:p>
    <w:p w14:paraId="43D34533" w14:textId="444A0CDA" w:rsidR="007A4945" w:rsidRPr="00C7552B" w:rsidRDefault="00FD6827" w:rsidP="007A494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Рабочие места сотрудников органов и организаций</w:t>
      </w:r>
      <w:r w:rsidR="007A4945" w:rsidRPr="00C7552B">
        <w:rPr>
          <w:rFonts w:cs="Times New Roman"/>
          <w:sz w:val="28"/>
          <w:szCs w:val="28"/>
        </w:rPr>
        <w:t xml:space="preserve"> – автоматизированные рабочие места, входящие в состав ИТ-инфраструктуры </w:t>
      </w:r>
      <w:r w:rsidRPr="00C7552B">
        <w:rPr>
          <w:rFonts w:cs="Times New Roman"/>
          <w:sz w:val="28"/>
          <w:szCs w:val="28"/>
        </w:rPr>
        <w:t xml:space="preserve">органов и </w:t>
      </w:r>
      <w:r w:rsidR="005719FC" w:rsidRPr="00C7552B">
        <w:rPr>
          <w:rFonts w:cs="Times New Roman"/>
          <w:sz w:val="28"/>
          <w:szCs w:val="28"/>
        </w:rPr>
        <w:t>организаций</w:t>
      </w:r>
      <w:r w:rsidRPr="00C7552B">
        <w:rPr>
          <w:rFonts w:cs="Times New Roman"/>
          <w:sz w:val="28"/>
          <w:szCs w:val="28"/>
        </w:rPr>
        <w:t xml:space="preserve">, с использованием которых сотрудники осуществляют </w:t>
      </w:r>
      <w:r w:rsidR="000F4A4B" w:rsidRPr="00C7552B">
        <w:rPr>
          <w:rFonts w:cs="Times New Roman"/>
          <w:sz w:val="28"/>
          <w:szCs w:val="28"/>
        </w:rPr>
        <w:t>доступ к web-интерфейсу ПОС</w:t>
      </w:r>
      <w:r w:rsidR="000B4986" w:rsidRPr="00C7552B">
        <w:rPr>
          <w:rFonts w:cs="Times New Roman"/>
          <w:sz w:val="28"/>
          <w:szCs w:val="28"/>
        </w:rPr>
        <w:t xml:space="preserve"> для работы с обращениями заявителей</w:t>
      </w:r>
      <w:r w:rsidR="007A4945" w:rsidRPr="00C7552B">
        <w:rPr>
          <w:rFonts w:cs="Times New Roman"/>
          <w:sz w:val="28"/>
          <w:szCs w:val="28"/>
        </w:rPr>
        <w:t>.</w:t>
      </w:r>
    </w:p>
    <w:p w14:paraId="30389029" w14:textId="77777777" w:rsidR="007A4945" w:rsidRPr="00C7552B" w:rsidRDefault="007A4945" w:rsidP="007A494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5C87A1C" w14:textId="7C92C1B2" w:rsidR="0023670C" w:rsidRPr="00C7552B" w:rsidRDefault="0023670C" w:rsidP="007A494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Обращения – сообщения и обращения граждан и юридических лиц, направленные в </w:t>
      </w:r>
      <w:r w:rsidR="000B4986" w:rsidRPr="00C7552B">
        <w:rPr>
          <w:rFonts w:cs="Times New Roman"/>
          <w:sz w:val="28"/>
          <w:szCs w:val="28"/>
        </w:rPr>
        <w:t>органы и организации</w:t>
      </w:r>
      <w:r w:rsidRPr="00C7552B">
        <w:rPr>
          <w:rFonts w:cs="Times New Roman"/>
          <w:sz w:val="28"/>
          <w:szCs w:val="28"/>
        </w:rPr>
        <w:t xml:space="preserve"> и их должностным лицам </w:t>
      </w:r>
      <w:r w:rsidRPr="00C7552B">
        <w:rPr>
          <w:rFonts w:cs="Times New Roman"/>
          <w:sz w:val="28"/>
          <w:szCs w:val="28"/>
        </w:rPr>
        <w:br/>
        <w:t>с использованием электронной формы</w:t>
      </w:r>
      <w:r w:rsidRPr="00C7552B">
        <w:rPr>
          <w:rFonts w:cs="Times New Roman"/>
          <w:bCs/>
          <w:sz w:val="28"/>
          <w:szCs w:val="28"/>
        </w:rPr>
        <w:t xml:space="preserve"> </w:t>
      </w:r>
      <w:r w:rsidR="000B4986" w:rsidRPr="00C7552B">
        <w:rPr>
          <w:rFonts w:cs="Times New Roman"/>
          <w:sz w:val="28"/>
          <w:szCs w:val="28"/>
        </w:rPr>
        <w:t>ФГИС ЕПГУ</w:t>
      </w:r>
      <w:r w:rsidRPr="00C7552B">
        <w:rPr>
          <w:rFonts w:cs="Times New Roman"/>
          <w:bCs/>
          <w:sz w:val="28"/>
          <w:szCs w:val="28"/>
        </w:rPr>
        <w:t xml:space="preserve"> и официальны</w:t>
      </w:r>
      <w:r w:rsidR="000B4986" w:rsidRPr="00C7552B">
        <w:rPr>
          <w:rFonts w:cs="Times New Roman"/>
          <w:bCs/>
          <w:sz w:val="28"/>
          <w:szCs w:val="28"/>
        </w:rPr>
        <w:t>х сайтов</w:t>
      </w:r>
      <w:r w:rsidRPr="00C7552B">
        <w:rPr>
          <w:rFonts w:cs="Times New Roman"/>
          <w:sz w:val="28"/>
          <w:szCs w:val="28"/>
        </w:rPr>
        <w:t xml:space="preserve"> так</w:t>
      </w:r>
      <w:r w:rsidR="00166EC2" w:rsidRPr="00C7552B">
        <w:rPr>
          <w:rFonts w:cs="Times New Roman"/>
          <w:sz w:val="28"/>
          <w:szCs w:val="28"/>
        </w:rPr>
        <w:t>их органов и организаций, а так</w:t>
      </w:r>
      <w:r w:rsidRPr="00C7552B">
        <w:rPr>
          <w:rFonts w:cs="Times New Roman"/>
          <w:sz w:val="28"/>
          <w:szCs w:val="28"/>
        </w:rPr>
        <w:t xml:space="preserve">же с помощью мобильного приложения </w:t>
      </w:r>
      <w:r w:rsidR="000B4986" w:rsidRPr="00C7552B">
        <w:rPr>
          <w:rFonts w:cs="Times New Roman"/>
          <w:sz w:val="28"/>
          <w:szCs w:val="28"/>
        </w:rPr>
        <w:t>ФГИС ЕПГУ</w:t>
      </w:r>
      <w:r w:rsidRPr="00C7552B">
        <w:rPr>
          <w:rFonts w:cs="Times New Roman"/>
          <w:sz w:val="28"/>
          <w:szCs w:val="28"/>
        </w:rPr>
        <w:t>.</w:t>
      </w:r>
    </w:p>
    <w:p w14:paraId="04FF43B9" w14:textId="77777777" w:rsidR="007A4945" w:rsidRPr="00C7552B" w:rsidRDefault="007A4945" w:rsidP="007A494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Оператор ПДн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C1E2C08" w14:textId="035A4011" w:rsidR="0023670C" w:rsidRPr="00C7552B" w:rsidRDefault="007977EB" w:rsidP="007A494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Органы и организации – ФОИВ, ОГВ, </w:t>
      </w:r>
      <w:r w:rsidR="009364FB" w:rsidRPr="002B23ED">
        <w:rPr>
          <w:rFonts w:cs="Times New Roman"/>
          <w:sz w:val="28"/>
          <w:szCs w:val="28"/>
        </w:rPr>
        <w:t>ОМСУ</w:t>
      </w:r>
      <w:r w:rsidRPr="002B23ED">
        <w:rPr>
          <w:rFonts w:cs="Times New Roman"/>
          <w:sz w:val="28"/>
          <w:szCs w:val="28"/>
        </w:rPr>
        <w:t xml:space="preserve">, государственные и муниципальные учреждения, центры управления регионами, созданные и </w:t>
      </w:r>
      <w:r w:rsidRPr="002B23ED">
        <w:rPr>
          <w:rFonts w:cs="Times New Roman"/>
          <w:sz w:val="28"/>
          <w:szCs w:val="28"/>
        </w:rPr>
        <w:lastRenderedPageBreak/>
        <w:t>осуществляющие свою деятельность в соответствии с постановлением Правительства Р</w:t>
      </w:r>
      <w:r w:rsidR="00836B15" w:rsidRPr="002B23ED">
        <w:rPr>
          <w:rFonts w:cs="Times New Roman"/>
          <w:sz w:val="28"/>
          <w:szCs w:val="28"/>
        </w:rPr>
        <w:t xml:space="preserve">оссийской Федерации </w:t>
      </w:r>
      <w:r w:rsidRPr="002B23ED">
        <w:rPr>
          <w:rFonts w:cs="Times New Roman"/>
          <w:sz w:val="28"/>
          <w:szCs w:val="28"/>
        </w:rPr>
        <w:t>от 16 ноября 2020 г</w:t>
      </w:r>
      <w:r w:rsidR="00C7552B" w:rsidRPr="002B23ED">
        <w:rPr>
          <w:rFonts w:cs="Times New Roman"/>
          <w:sz w:val="28"/>
          <w:szCs w:val="28"/>
        </w:rPr>
        <w:t>ода</w:t>
      </w:r>
      <w:r w:rsidRPr="002B23ED">
        <w:rPr>
          <w:rFonts w:cs="Times New Roman"/>
          <w:sz w:val="28"/>
          <w:szCs w:val="28"/>
        </w:rPr>
        <w:t xml:space="preserve"> № 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а также иные организации, осуществляющие публично значимые функции.</w:t>
      </w:r>
    </w:p>
    <w:p w14:paraId="4AD10692" w14:textId="1F6C7A0F" w:rsidR="007A4945" w:rsidRPr="00C7552B" w:rsidRDefault="007A4945" w:rsidP="007A494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Персональные данные – любая информация, относящаяся к прямо или косвенно </w:t>
      </w:r>
      <w:r w:rsidR="002B441B" w:rsidRPr="00C7552B">
        <w:rPr>
          <w:rFonts w:cs="Times New Roman"/>
          <w:sz w:val="28"/>
          <w:szCs w:val="28"/>
        </w:rPr>
        <w:t>определенному,</w:t>
      </w:r>
      <w:r w:rsidRPr="00C7552B">
        <w:rPr>
          <w:rFonts w:cs="Times New Roman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14:paraId="1C2EF381" w14:textId="77777777" w:rsidR="007A4945" w:rsidRPr="00C7552B" w:rsidRDefault="007A4945" w:rsidP="007A4945">
      <w:pPr>
        <w:pStyle w:val="a"/>
        <w:widowControl w:val="0"/>
        <w:numPr>
          <w:ilvl w:val="0"/>
          <w:numId w:val="0"/>
        </w:numPr>
        <w:spacing w:after="0"/>
        <w:ind w:left="720"/>
        <w:rPr>
          <w:rFonts w:cs="Times New Roman"/>
          <w:b/>
          <w:sz w:val="28"/>
          <w:szCs w:val="28"/>
        </w:rPr>
      </w:pPr>
    </w:p>
    <w:p w14:paraId="49D17E39" w14:textId="77777777" w:rsidR="007A4945" w:rsidRPr="00C7552B" w:rsidRDefault="007A4945" w:rsidP="008D36FB">
      <w:pPr>
        <w:pStyle w:val="1"/>
        <w:keepLines w:val="0"/>
        <w:pageBreakBefore/>
        <w:widowControl w:val="0"/>
        <w:numPr>
          <w:ilvl w:val="0"/>
          <w:numId w:val="0"/>
        </w:numPr>
        <w:spacing w:before="240" w:after="0" w:line="360" w:lineRule="auto"/>
        <w:ind w:left="709"/>
        <w:rPr>
          <w:rFonts w:cs="Times New Roman"/>
          <w:szCs w:val="28"/>
        </w:rPr>
      </w:pPr>
      <w:r w:rsidRPr="00C7552B">
        <w:rPr>
          <w:rFonts w:cs="Times New Roman"/>
          <w:szCs w:val="28"/>
        </w:rPr>
        <w:lastRenderedPageBreak/>
        <w:t>Аннотация</w:t>
      </w:r>
    </w:p>
    <w:p w14:paraId="50405C13" w14:textId="36FBDC9C" w:rsidR="007A4945" w:rsidRPr="00C7552B" w:rsidRDefault="007A4945" w:rsidP="005719FC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Настоящие </w:t>
      </w:r>
      <w:r w:rsidR="007977EB" w:rsidRPr="00C7552B">
        <w:rPr>
          <w:rFonts w:cs="Times New Roman"/>
          <w:sz w:val="28"/>
          <w:szCs w:val="28"/>
        </w:rPr>
        <w:t>разъяснения</w:t>
      </w:r>
      <w:r w:rsidR="005719FC" w:rsidRPr="00C7552B">
        <w:rPr>
          <w:rFonts w:cs="Times New Roman"/>
          <w:sz w:val="28"/>
          <w:szCs w:val="28"/>
        </w:rPr>
        <w:t xml:space="preserve"> по выполнению требований законодательства Российской Федерации в сфере информационной безопасности при подключении к Федеральной государственной информационной системе «Единый портал государственных и муниципальных услуг (функций)» в части функциональности единого окна цифровой обратной связи (далее – </w:t>
      </w:r>
      <w:r w:rsidRPr="00C7552B">
        <w:rPr>
          <w:rFonts w:cs="Times New Roman"/>
          <w:sz w:val="28"/>
          <w:szCs w:val="28"/>
        </w:rPr>
        <w:t>рекомендации</w:t>
      </w:r>
      <w:r w:rsidR="005719FC" w:rsidRPr="00C7552B">
        <w:rPr>
          <w:rFonts w:cs="Times New Roman"/>
          <w:sz w:val="28"/>
          <w:szCs w:val="28"/>
        </w:rPr>
        <w:t>)</w:t>
      </w:r>
      <w:r w:rsidRPr="00C7552B">
        <w:rPr>
          <w:rFonts w:cs="Times New Roman"/>
          <w:sz w:val="28"/>
          <w:szCs w:val="28"/>
        </w:rPr>
        <w:t xml:space="preserve"> разработаны с це</w:t>
      </w:r>
      <w:r w:rsidR="009B6DBC" w:rsidRPr="00C7552B">
        <w:rPr>
          <w:rFonts w:cs="Times New Roman"/>
          <w:sz w:val="28"/>
          <w:szCs w:val="28"/>
        </w:rPr>
        <w:t xml:space="preserve">лью выработки единых подходов к выполнению </w:t>
      </w:r>
      <w:r w:rsidR="000B4986" w:rsidRPr="00C7552B">
        <w:rPr>
          <w:rFonts w:cs="Times New Roman"/>
          <w:sz w:val="28"/>
          <w:szCs w:val="28"/>
        </w:rPr>
        <w:t xml:space="preserve">органами и организациями </w:t>
      </w:r>
      <w:r w:rsidR="009B6DBC" w:rsidRPr="00C7552B">
        <w:rPr>
          <w:rFonts w:cs="Times New Roman"/>
          <w:sz w:val="28"/>
          <w:szCs w:val="28"/>
        </w:rPr>
        <w:t xml:space="preserve">требований законодательства </w:t>
      </w:r>
      <w:r w:rsidR="00166EC2" w:rsidRPr="00C7552B">
        <w:rPr>
          <w:rFonts w:cs="Times New Roman"/>
          <w:sz w:val="28"/>
          <w:szCs w:val="28"/>
        </w:rPr>
        <w:t>Р</w:t>
      </w:r>
      <w:r w:rsidR="00836B15">
        <w:rPr>
          <w:rFonts w:cs="Times New Roman"/>
          <w:sz w:val="28"/>
          <w:szCs w:val="28"/>
        </w:rPr>
        <w:t xml:space="preserve">оссийской </w:t>
      </w:r>
      <w:r w:rsidR="00166EC2" w:rsidRPr="00C7552B">
        <w:rPr>
          <w:rFonts w:cs="Times New Roman"/>
          <w:sz w:val="28"/>
          <w:szCs w:val="28"/>
        </w:rPr>
        <w:t>Ф</w:t>
      </w:r>
      <w:r w:rsidR="00836B15">
        <w:rPr>
          <w:rFonts w:cs="Times New Roman"/>
          <w:sz w:val="28"/>
          <w:szCs w:val="28"/>
        </w:rPr>
        <w:t>едерации</w:t>
      </w:r>
      <w:r w:rsidR="009B6DBC" w:rsidRPr="00C7552B">
        <w:rPr>
          <w:rFonts w:cs="Times New Roman"/>
          <w:sz w:val="28"/>
          <w:szCs w:val="28"/>
        </w:rPr>
        <w:t xml:space="preserve"> в сфере информационной безопасности при подключении к </w:t>
      </w:r>
      <w:r w:rsidR="00166EC2" w:rsidRPr="00C7552B">
        <w:rPr>
          <w:rFonts w:cs="Times New Roman"/>
          <w:sz w:val="28"/>
          <w:szCs w:val="28"/>
        </w:rPr>
        <w:t>ПОС.</w:t>
      </w:r>
    </w:p>
    <w:p w14:paraId="3AADB845" w14:textId="77777777" w:rsidR="009B6DBC" w:rsidRPr="002B23ED" w:rsidRDefault="009B6DBC" w:rsidP="00717F14">
      <w:pPr>
        <w:pStyle w:val="1"/>
        <w:keepNext w:val="0"/>
        <w:keepLines w:val="0"/>
        <w:pageBreakBefore/>
        <w:widowControl w:val="0"/>
        <w:spacing w:before="240" w:after="0" w:line="360" w:lineRule="auto"/>
        <w:ind w:left="0" w:firstLine="709"/>
        <w:rPr>
          <w:rFonts w:cs="Times New Roman"/>
          <w:szCs w:val="28"/>
        </w:rPr>
      </w:pPr>
      <w:r w:rsidRPr="002B23ED">
        <w:rPr>
          <w:rFonts w:cs="Times New Roman"/>
          <w:szCs w:val="28"/>
        </w:rPr>
        <w:lastRenderedPageBreak/>
        <w:t>Общие сведения о ПОС</w:t>
      </w:r>
    </w:p>
    <w:p w14:paraId="3582F4FA" w14:textId="77777777" w:rsidR="009B6DBC" w:rsidRPr="002B23ED" w:rsidRDefault="009B6DBC" w:rsidP="00717F14">
      <w:pPr>
        <w:pStyle w:val="2"/>
        <w:rPr>
          <w:b/>
          <w:sz w:val="28"/>
          <w:szCs w:val="28"/>
        </w:rPr>
      </w:pPr>
      <w:r w:rsidRPr="002B23ED">
        <w:rPr>
          <w:b/>
          <w:sz w:val="28"/>
          <w:szCs w:val="28"/>
        </w:rPr>
        <w:t>Назначение ПОС</w:t>
      </w:r>
    </w:p>
    <w:p w14:paraId="55FDCA74" w14:textId="77777777" w:rsidR="007977EB" w:rsidRPr="002B23ED" w:rsidRDefault="007977EB" w:rsidP="00717F14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ПОС предназначена для решения следующих задач:</w:t>
      </w:r>
    </w:p>
    <w:p w14:paraId="044CA69A" w14:textId="00D05BDF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обеспечение возможности подачи обращений гражданами через единое окно подачи обращений – электронные формы, размещенные на официальных сайтах органов </w:t>
      </w:r>
      <w:r w:rsidR="00717F14" w:rsidRPr="002B23ED">
        <w:rPr>
          <w:rFonts w:cs="Times New Roman"/>
          <w:sz w:val="28"/>
          <w:szCs w:val="28"/>
        </w:rPr>
        <w:t>и организаций</w:t>
      </w:r>
      <w:r w:rsidRPr="002B23ED">
        <w:rPr>
          <w:rFonts w:cs="Times New Roman"/>
          <w:sz w:val="28"/>
          <w:szCs w:val="28"/>
        </w:rPr>
        <w:t>;</w:t>
      </w:r>
    </w:p>
    <w:p w14:paraId="0BA008FD" w14:textId="1CF60953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регистрация и обработка поступивших обращений путем присвоения уникального идентификатора каждому обращению, структурирования и классификации обращений, маршрутизации обращений в органы и организации на основании классификации, подготовки ответов на обращения;</w:t>
      </w:r>
    </w:p>
    <w:p w14:paraId="15857761" w14:textId="6FCD48DA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информирование граждан о статусе рассмотрения обращений;</w:t>
      </w:r>
    </w:p>
    <w:p w14:paraId="3C4170D2" w14:textId="149BF7F0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получение гражданами ответов на обращения в электронной форме, возможности определения удовлетворенности ответом на обращение;</w:t>
      </w:r>
    </w:p>
    <w:p w14:paraId="3592050D" w14:textId="0E11B572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сбор и анализ информации о работе с обращениями, в том числе:</w:t>
      </w:r>
    </w:p>
    <w:p w14:paraId="3DD8989E" w14:textId="742E8C48" w:rsidR="007977EB" w:rsidRPr="002B23ED" w:rsidRDefault="00717F14" w:rsidP="007977EB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- </w:t>
      </w:r>
      <w:r w:rsidR="007977EB" w:rsidRPr="002B23ED">
        <w:rPr>
          <w:rFonts w:cs="Times New Roman"/>
          <w:sz w:val="28"/>
          <w:szCs w:val="28"/>
        </w:rPr>
        <w:t xml:space="preserve">анализ деятельности органов </w:t>
      </w:r>
      <w:r w:rsidR="009A0D8A" w:rsidRPr="002B23ED">
        <w:rPr>
          <w:rFonts w:cs="Times New Roman"/>
          <w:sz w:val="28"/>
          <w:szCs w:val="28"/>
        </w:rPr>
        <w:t xml:space="preserve">и </w:t>
      </w:r>
      <w:r w:rsidR="007977EB" w:rsidRPr="002B23ED">
        <w:rPr>
          <w:rFonts w:cs="Times New Roman"/>
          <w:sz w:val="28"/>
          <w:szCs w:val="28"/>
        </w:rPr>
        <w:t>организаций в части соблюдения сроков рассмотрения обращений;</w:t>
      </w:r>
    </w:p>
    <w:p w14:paraId="3963B785" w14:textId="1CFB909E" w:rsidR="007977EB" w:rsidRPr="002B23ED" w:rsidRDefault="00717F14" w:rsidP="007977EB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- </w:t>
      </w:r>
      <w:r w:rsidR="007977EB" w:rsidRPr="002B23ED">
        <w:rPr>
          <w:rFonts w:cs="Times New Roman"/>
          <w:sz w:val="28"/>
          <w:szCs w:val="28"/>
        </w:rPr>
        <w:t>анализ удовлетворенности граждан рассмотрением обращений;</w:t>
      </w:r>
    </w:p>
    <w:p w14:paraId="41844627" w14:textId="18E6AC91" w:rsidR="007977EB" w:rsidRPr="002B23ED" w:rsidRDefault="00717F14" w:rsidP="007977EB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- </w:t>
      </w:r>
      <w:r w:rsidR="007977EB" w:rsidRPr="002B23ED">
        <w:rPr>
          <w:rFonts w:cs="Times New Roman"/>
          <w:sz w:val="28"/>
          <w:szCs w:val="28"/>
        </w:rPr>
        <w:t>определение проблемных точек – вопросов, часто встречающихся в обращениях граждан;</w:t>
      </w:r>
    </w:p>
    <w:p w14:paraId="0A842209" w14:textId="0CB5E56A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обеспечение возможности участия граждан в вопросах местного значения и распределения части бюджета путем голосования о выборе региональных и муниципальных проектов и иным вопросам;</w:t>
      </w:r>
    </w:p>
    <w:p w14:paraId="0A1A5AE9" w14:textId="43E7C734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сбор мнения граждан путем проведения опросов;</w:t>
      </w:r>
    </w:p>
    <w:p w14:paraId="301E537E" w14:textId="4C111F0E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проведение социологических опросов мнения граждан по различным вопросам регионального и местного значения, национальным проектам;</w:t>
      </w:r>
    </w:p>
    <w:p w14:paraId="1675E11E" w14:textId="69BA34F4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получение и отображение сводных комплексных данных на основе проведения анализа всей поступающей в ПОС информации об обращениях, </w:t>
      </w:r>
      <w:r w:rsidRPr="002B23ED">
        <w:rPr>
          <w:rFonts w:cs="Times New Roman"/>
          <w:sz w:val="28"/>
          <w:szCs w:val="28"/>
        </w:rPr>
        <w:lastRenderedPageBreak/>
        <w:t>сообщениях, голосованиях и опросах;</w:t>
      </w:r>
    </w:p>
    <w:p w14:paraId="4349F54B" w14:textId="5FEE305E" w:rsidR="007977EB" w:rsidRPr="002B23ED" w:rsidRDefault="007977EB" w:rsidP="00717F14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предоставление возможности анализа сообщений социальных медиа государственными органами исполнительной власти и ОМСУ.</w:t>
      </w:r>
    </w:p>
    <w:p w14:paraId="07541D55" w14:textId="77777777" w:rsidR="007977EB" w:rsidRPr="002B23ED" w:rsidRDefault="007977EB" w:rsidP="007977EB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ПОС включает следующие функциональные компоненты (подсистемы):</w:t>
      </w:r>
    </w:p>
    <w:p w14:paraId="40F60C9D" w14:textId="22085069" w:rsidR="007977EB" w:rsidRPr="002B23ED" w:rsidRDefault="007977EB" w:rsidP="009A0D8A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компонент обработки обращений;</w:t>
      </w:r>
    </w:p>
    <w:p w14:paraId="3A4EA87F" w14:textId="6C2377B3" w:rsidR="007977EB" w:rsidRPr="002B23ED" w:rsidRDefault="007977EB" w:rsidP="009A0D8A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компонент обработки сообщений в открытых источниках;</w:t>
      </w:r>
    </w:p>
    <w:p w14:paraId="76A2D238" w14:textId="11874DAC" w:rsidR="007977EB" w:rsidRPr="002B23ED" w:rsidRDefault="007977EB" w:rsidP="009A0D8A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компонент общественного голосования.</w:t>
      </w:r>
    </w:p>
    <w:p w14:paraId="5F67B67D" w14:textId="6D53DE66" w:rsidR="007977EB" w:rsidRPr="002B23ED" w:rsidRDefault="007977EB" w:rsidP="009A0D8A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компонент Госпаблики; </w:t>
      </w:r>
    </w:p>
    <w:p w14:paraId="28D0B4E6" w14:textId="5220B589" w:rsidR="007977EB" w:rsidRPr="002B23ED" w:rsidRDefault="007977EB" w:rsidP="009A0D8A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мобильное приложение жителя; </w:t>
      </w:r>
    </w:p>
    <w:p w14:paraId="69B8AD13" w14:textId="2AAE6E9F" w:rsidR="007977EB" w:rsidRPr="002B23ED" w:rsidRDefault="007977EB" w:rsidP="009A0D8A">
      <w:pPr>
        <w:pStyle w:val="a"/>
        <w:widowControl w:val="0"/>
        <w:numPr>
          <w:ilvl w:val="0"/>
          <w:numId w:val="50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мобильное приложение исполнителя. </w:t>
      </w:r>
    </w:p>
    <w:p w14:paraId="2BC673F0" w14:textId="77777777" w:rsidR="009A0D8A" w:rsidRPr="002B23ED" w:rsidRDefault="007977EB" w:rsidP="007977EB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Каждая подсистема выполнена в виде определенного набора программных компонент и модулей, предоставляющих необходимый набор сервисов системы.</w:t>
      </w:r>
    </w:p>
    <w:p w14:paraId="607EB5D3" w14:textId="018B8A61" w:rsidR="00F42296" w:rsidRPr="002B23ED" w:rsidRDefault="009A0D8A" w:rsidP="009B6DBC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 xml:space="preserve">Создание и развитие ПОС осуществляется в соответствии с </w:t>
      </w:r>
      <w:r w:rsidR="00F42296" w:rsidRPr="002B23ED">
        <w:rPr>
          <w:rFonts w:cs="Times New Roman"/>
          <w:sz w:val="28"/>
          <w:szCs w:val="28"/>
        </w:rPr>
        <w:t>пунктом 3 перечня поручений Президента Российской Федерации от 1 марта 2020 года Пр-354,</w:t>
      </w:r>
      <w:r w:rsidR="00F42296" w:rsidRPr="002B23ED">
        <w:rPr>
          <w:sz w:val="28"/>
          <w:szCs w:val="28"/>
        </w:rPr>
        <w:t xml:space="preserve"> </w:t>
      </w:r>
      <w:r w:rsidR="00F42296" w:rsidRPr="002B23ED">
        <w:rPr>
          <w:rFonts w:cs="Times New Roman"/>
          <w:sz w:val="28"/>
          <w:szCs w:val="28"/>
        </w:rPr>
        <w:t xml:space="preserve">Постановления Правительства Российской Федерации </w:t>
      </w:r>
      <w:r w:rsidR="009364FB" w:rsidRPr="002B23ED">
        <w:rPr>
          <w:rFonts w:cs="Times New Roman"/>
          <w:sz w:val="28"/>
          <w:szCs w:val="28"/>
        </w:rPr>
        <w:t>«</w:t>
      </w:r>
      <w:r w:rsidR="00F42296" w:rsidRPr="002B23ED">
        <w:rPr>
          <w:rFonts w:cs="Times New Roman"/>
          <w:sz w:val="28"/>
          <w:szCs w:val="28"/>
        </w:rPr>
        <w:t xml:space="preserve">О проведении эксперимента по использованию федеральной государственной информационной системы </w:t>
      </w:r>
      <w:r w:rsidR="009364FB" w:rsidRPr="002B23ED">
        <w:rPr>
          <w:rFonts w:cs="Times New Roman"/>
          <w:sz w:val="28"/>
          <w:szCs w:val="28"/>
        </w:rPr>
        <w:t>«</w:t>
      </w:r>
      <w:r w:rsidR="00F42296" w:rsidRPr="002B23ED">
        <w:rPr>
          <w:rFonts w:cs="Times New Roman"/>
          <w:sz w:val="28"/>
          <w:szCs w:val="28"/>
        </w:rPr>
        <w:t>Единый портал государственных и муниципальных услуг (функций)</w:t>
      </w:r>
      <w:r w:rsidR="009364FB" w:rsidRPr="002B23ED">
        <w:rPr>
          <w:rFonts w:cs="Times New Roman"/>
          <w:sz w:val="28"/>
          <w:szCs w:val="28"/>
        </w:rPr>
        <w:t>»</w:t>
      </w:r>
      <w:r w:rsidR="00F42296" w:rsidRPr="002B23ED">
        <w:rPr>
          <w:rFonts w:cs="Times New Roman"/>
          <w:sz w:val="28"/>
          <w:szCs w:val="28"/>
        </w:rPr>
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</w:t>
      </w:r>
      <w:r w:rsidR="009364FB" w:rsidRPr="002B23ED">
        <w:rPr>
          <w:rFonts w:cs="Times New Roman"/>
          <w:sz w:val="28"/>
          <w:szCs w:val="28"/>
        </w:rPr>
        <w:t>»</w:t>
      </w:r>
      <w:r w:rsidR="00F42296" w:rsidRPr="002B23ED">
        <w:rPr>
          <w:rFonts w:cs="Times New Roman"/>
          <w:sz w:val="28"/>
          <w:szCs w:val="28"/>
        </w:rPr>
        <w:t xml:space="preserve"> от 10 ноября 2020 года № 1802. Функционально </w:t>
      </w:r>
      <w:r w:rsidRPr="002B23ED">
        <w:rPr>
          <w:rFonts w:cs="Times New Roman"/>
          <w:sz w:val="28"/>
          <w:szCs w:val="28"/>
        </w:rPr>
        <w:t>ПОС</w:t>
      </w:r>
      <w:r w:rsidR="00F42296" w:rsidRPr="002B23ED">
        <w:rPr>
          <w:rFonts w:cs="Times New Roman"/>
          <w:sz w:val="28"/>
          <w:szCs w:val="28"/>
        </w:rPr>
        <w:t xml:space="preserve"> – подсистема </w:t>
      </w:r>
      <w:r w:rsidRPr="002B23ED">
        <w:rPr>
          <w:rFonts w:cs="Times New Roman"/>
          <w:sz w:val="28"/>
          <w:szCs w:val="28"/>
        </w:rPr>
        <w:t xml:space="preserve">ФГИС ЕПГУ, функционирующей </w:t>
      </w:r>
      <w:r w:rsidR="00C7552B" w:rsidRPr="002B23ED">
        <w:rPr>
          <w:rFonts w:cs="Times New Roman"/>
          <w:sz w:val="28"/>
          <w:szCs w:val="28"/>
        </w:rPr>
        <w:t xml:space="preserve"> </w:t>
      </w:r>
      <w:r w:rsidRPr="002B23ED">
        <w:rPr>
          <w:rFonts w:cs="Times New Roman"/>
          <w:sz w:val="28"/>
          <w:szCs w:val="28"/>
        </w:rPr>
        <w:t xml:space="preserve">в </w:t>
      </w:r>
      <w:r w:rsidR="00C7552B" w:rsidRPr="002B23ED">
        <w:rPr>
          <w:rFonts w:cs="Times New Roman"/>
          <w:sz w:val="28"/>
          <w:szCs w:val="28"/>
        </w:rPr>
        <w:t xml:space="preserve"> </w:t>
      </w:r>
      <w:r w:rsidRPr="002B23ED">
        <w:rPr>
          <w:rFonts w:cs="Times New Roman"/>
          <w:sz w:val="28"/>
          <w:szCs w:val="28"/>
        </w:rPr>
        <w:t xml:space="preserve">соответствии с Федеральным законом </w:t>
      </w:r>
      <w:r w:rsidR="00C7552B" w:rsidRPr="002B23ED">
        <w:rPr>
          <w:rFonts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2B23ED">
        <w:rPr>
          <w:rFonts w:cs="Times New Roman"/>
          <w:sz w:val="28"/>
          <w:szCs w:val="28"/>
        </w:rPr>
        <w:t>от 27 июля 2010 г</w:t>
      </w:r>
      <w:r w:rsidR="00C7552B" w:rsidRPr="002B23ED">
        <w:rPr>
          <w:rFonts w:cs="Times New Roman"/>
          <w:sz w:val="28"/>
          <w:szCs w:val="28"/>
        </w:rPr>
        <w:t>ода</w:t>
      </w:r>
      <w:r w:rsidRPr="002B23ED">
        <w:rPr>
          <w:rFonts w:cs="Times New Roman"/>
          <w:sz w:val="28"/>
          <w:szCs w:val="28"/>
        </w:rPr>
        <w:t xml:space="preserve"> № 210 и положениями постановления Правительства Российской Федерации от «Об инфраструктуре, </w:t>
      </w:r>
      <w:r w:rsidRPr="002B23ED">
        <w:rPr>
          <w:rFonts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</w:t>
      </w:r>
      <w:r w:rsidR="00C7552B" w:rsidRPr="002B23ED">
        <w:rPr>
          <w:sz w:val="28"/>
          <w:szCs w:val="28"/>
        </w:rPr>
        <w:t xml:space="preserve"> </w:t>
      </w:r>
      <w:r w:rsidR="00C7552B" w:rsidRPr="002B23ED">
        <w:rPr>
          <w:rFonts w:cs="Times New Roman"/>
          <w:sz w:val="28"/>
          <w:szCs w:val="28"/>
        </w:rPr>
        <w:t>8 июня 2011 года № 451</w:t>
      </w:r>
      <w:r w:rsidR="00F42296" w:rsidRPr="002B23ED">
        <w:rPr>
          <w:rFonts w:cs="Times New Roman"/>
          <w:sz w:val="28"/>
          <w:szCs w:val="28"/>
        </w:rPr>
        <w:t>.</w:t>
      </w:r>
    </w:p>
    <w:p w14:paraId="2F37CC1D" w14:textId="12B2D9C5" w:rsidR="009B6DBC" w:rsidRPr="00C7552B" w:rsidRDefault="009B6DBC" w:rsidP="009B6DBC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В соответствии с требованиями Постановления Правительства Российской Федерации</w:t>
      </w:r>
      <w:r w:rsidR="00C7552B" w:rsidRPr="002B23ED">
        <w:rPr>
          <w:rFonts w:cs="Times New Roman"/>
          <w:sz w:val="28"/>
          <w:szCs w:val="28"/>
        </w:rPr>
        <w:t xml:space="preserve">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</w:t>
      </w:r>
      <w:r w:rsidRPr="002B23ED">
        <w:rPr>
          <w:rFonts w:cs="Times New Roman"/>
          <w:sz w:val="28"/>
          <w:szCs w:val="28"/>
        </w:rPr>
        <w:t xml:space="preserve"> от 6 июля 2015 г</w:t>
      </w:r>
      <w:r w:rsidR="00C7552B" w:rsidRPr="002B23ED">
        <w:rPr>
          <w:rFonts w:cs="Times New Roman"/>
          <w:sz w:val="28"/>
          <w:szCs w:val="28"/>
        </w:rPr>
        <w:t>ода</w:t>
      </w:r>
      <w:r w:rsidRPr="002B23ED">
        <w:rPr>
          <w:rFonts w:cs="Times New Roman"/>
          <w:sz w:val="28"/>
          <w:szCs w:val="28"/>
        </w:rPr>
        <w:t xml:space="preserve"> № 676  при создании ПОС учитывались требования о защите информации, </w:t>
      </w:r>
      <w:r w:rsidR="000B4986" w:rsidRPr="002B23ED">
        <w:rPr>
          <w:rFonts w:cs="Times New Roman"/>
          <w:sz w:val="28"/>
          <w:szCs w:val="28"/>
        </w:rPr>
        <w:t>устано</w:t>
      </w:r>
      <w:r w:rsidRPr="002B23ED">
        <w:rPr>
          <w:rFonts w:cs="Times New Roman"/>
          <w:sz w:val="28"/>
          <w:szCs w:val="28"/>
        </w:rPr>
        <w:t>вл</w:t>
      </w:r>
      <w:r w:rsidR="000B4986" w:rsidRPr="002B23ED">
        <w:rPr>
          <w:rFonts w:cs="Times New Roman"/>
          <w:sz w:val="28"/>
          <w:szCs w:val="28"/>
        </w:rPr>
        <w:t>енные</w:t>
      </w:r>
      <w:r w:rsidRPr="002B23ED">
        <w:rPr>
          <w:rFonts w:cs="Times New Roman"/>
          <w:sz w:val="28"/>
          <w:szCs w:val="28"/>
        </w:rPr>
        <w:t xml:space="preserve"> федеральным органом исполнительной власти в области обеспечения безопасности (ФСБ</w:t>
      </w:r>
      <w:r w:rsidRPr="00C7552B">
        <w:rPr>
          <w:rFonts w:cs="Times New Roman"/>
          <w:sz w:val="28"/>
          <w:szCs w:val="28"/>
        </w:rPr>
        <w:t xml:space="preserve"> России) и федеральным органом исполнительной власти, уполномоченным в области противодействия техническим разведкам и технической защиты информации (ФСТЭК России</w:t>
      </w:r>
      <w:r w:rsidR="000B4986" w:rsidRPr="00C7552B">
        <w:rPr>
          <w:rFonts w:cs="Times New Roman"/>
          <w:sz w:val="28"/>
          <w:szCs w:val="28"/>
        </w:rPr>
        <w:t xml:space="preserve">) </w:t>
      </w:r>
      <w:r w:rsidRPr="00C7552B">
        <w:rPr>
          <w:rFonts w:cs="Times New Roman"/>
          <w:sz w:val="28"/>
          <w:szCs w:val="28"/>
        </w:rPr>
        <w:t>в пределах их полномочий.</w:t>
      </w:r>
    </w:p>
    <w:p w14:paraId="61DC150B" w14:textId="0852E3FD" w:rsidR="009B6DBC" w:rsidRPr="00C7552B" w:rsidRDefault="009B6DBC" w:rsidP="009B6DBC">
      <w:pPr>
        <w:pStyle w:val="2"/>
        <w:rPr>
          <w:b/>
          <w:sz w:val="28"/>
          <w:szCs w:val="28"/>
        </w:rPr>
      </w:pPr>
      <w:r w:rsidRPr="00C7552B">
        <w:rPr>
          <w:b/>
          <w:sz w:val="28"/>
          <w:szCs w:val="28"/>
        </w:rPr>
        <w:t>Сведения о реализованных мерах защиты информации, обрабатываемой в ПОС</w:t>
      </w:r>
    </w:p>
    <w:p w14:paraId="53203DAF" w14:textId="0D4B4DDA" w:rsidR="009B6DBC" w:rsidRPr="00C7552B" w:rsidRDefault="009B6DBC" w:rsidP="009B6DBC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ПОС входит в состав ФГИС ЕПГУ и функционирует на базе общей </w:t>
      </w:r>
      <w:r w:rsidR="00501130" w:rsidRPr="00C7552B">
        <w:rPr>
          <w:rFonts w:cs="Times New Roman"/>
          <w:sz w:val="28"/>
          <w:szCs w:val="28"/>
        </w:rPr>
        <w:t xml:space="preserve">защищенной </w:t>
      </w:r>
      <w:r w:rsidRPr="00C7552B">
        <w:rPr>
          <w:rFonts w:cs="Times New Roman"/>
          <w:sz w:val="28"/>
          <w:szCs w:val="28"/>
        </w:rPr>
        <w:t>инфраструктуры ЦОД ИЭП.</w:t>
      </w:r>
    </w:p>
    <w:p w14:paraId="16EB31A0" w14:textId="227E7873" w:rsidR="009B6DBC" w:rsidRPr="00C7552B" w:rsidRDefault="009B6DBC" w:rsidP="009B6DBC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ПОС </w:t>
      </w:r>
      <w:r w:rsidR="00166EC2" w:rsidRPr="00C7552B">
        <w:rPr>
          <w:rFonts w:cs="Times New Roman"/>
          <w:sz w:val="28"/>
          <w:szCs w:val="28"/>
        </w:rPr>
        <w:t xml:space="preserve">(в составе ФГИС ЕПГУ) </w:t>
      </w:r>
      <w:r w:rsidRPr="00C7552B">
        <w:rPr>
          <w:rFonts w:cs="Times New Roman"/>
          <w:sz w:val="28"/>
          <w:szCs w:val="28"/>
        </w:rPr>
        <w:t xml:space="preserve">классифицирована как государственная информационная система </w:t>
      </w:r>
      <w:r w:rsidR="00D431C2" w:rsidRPr="00C7552B">
        <w:rPr>
          <w:rFonts w:cs="Times New Roman"/>
          <w:sz w:val="28"/>
          <w:szCs w:val="28"/>
        </w:rPr>
        <w:t>первого</w:t>
      </w:r>
      <w:r w:rsidRPr="00C7552B">
        <w:rPr>
          <w:rFonts w:cs="Times New Roman"/>
          <w:sz w:val="28"/>
          <w:szCs w:val="28"/>
        </w:rPr>
        <w:t xml:space="preserve"> класса защищённости, в которой предусмотрена обработка </w:t>
      </w:r>
      <w:r w:rsidR="00D431C2" w:rsidRPr="00C7552B">
        <w:rPr>
          <w:rFonts w:cs="Times New Roman"/>
          <w:sz w:val="28"/>
          <w:szCs w:val="28"/>
        </w:rPr>
        <w:t>ПДн</w:t>
      </w:r>
      <w:r w:rsidRPr="00C7552B">
        <w:rPr>
          <w:rFonts w:cs="Times New Roman"/>
          <w:sz w:val="28"/>
          <w:szCs w:val="28"/>
        </w:rPr>
        <w:t>, в том числе</w:t>
      </w:r>
      <w:r w:rsidR="006A75B2" w:rsidRPr="00C7552B">
        <w:rPr>
          <w:rFonts w:cs="Times New Roman"/>
          <w:sz w:val="28"/>
          <w:szCs w:val="28"/>
        </w:rPr>
        <w:t xml:space="preserve">, </w:t>
      </w:r>
      <w:bookmarkStart w:id="0" w:name="_Hlk66991428"/>
      <w:r w:rsidR="006A75B2" w:rsidRPr="00C7552B">
        <w:rPr>
          <w:rFonts w:cs="Times New Roman"/>
          <w:sz w:val="28"/>
          <w:szCs w:val="28"/>
        </w:rPr>
        <w:t xml:space="preserve">специальных категорий </w:t>
      </w:r>
      <w:bookmarkEnd w:id="0"/>
      <w:r w:rsidR="006A75B2" w:rsidRPr="00C7552B">
        <w:rPr>
          <w:rFonts w:cs="Times New Roman"/>
          <w:sz w:val="28"/>
          <w:szCs w:val="28"/>
        </w:rPr>
        <w:t xml:space="preserve">и должен </w:t>
      </w:r>
      <w:r w:rsidRPr="00C7552B">
        <w:rPr>
          <w:rFonts w:cs="Times New Roman"/>
          <w:sz w:val="28"/>
          <w:szCs w:val="28"/>
        </w:rPr>
        <w:t xml:space="preserve">быть обеспечен </w:t>
      </w:r>
      <w:r w:rsidR="00D431C2" w:rsidRPr="00C7552B">
        <w:rPr>
          <w:rFonts w:cs="Times New Roman"/>
          <w:sz w:val="28"/>
          <w:szCs w:val="28"/>
        </w:rPr>
        <w:t>второй</w:t>
      </w:r>
      <w:r w:rsidRPr="00C7552B">
        <w:rPr>
          <w:rFonts w:cs="Times New Roman"/>
          <w:sz w:val="28"/>
          <w:szCs w:val="28"/>
        </w:rPr>
        <w:t xml:space="preserve"> уровень защищенности ПДн.</w:t>
      </w:r>
    </w:p>
    <w:p w14:paraId="6A3E5115" w14:textId="145EDC6E" w:rsidR="00A31B4D" w:rsidRPr="00C7552B" w:rsidRDefault="00A31B4D" w:rsidP="00A31B4D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В соответствии с документом «Инфраструктура электронного правительства. Государственная информационная система «Единый портал государственных услуг (функций)</w:t>
      </w:r>
      <w:r w:rsidR="009364FB" w:rsidRPr="002B23ED">
        <w:rPr>
          <w:rFonts w:cs="Times New Roman"/>
          <w:sz w:val="28"/>
          <w:szCs w:val="28"/>
        </w:rPr>
        <w:t>. Единое окно цифровой обратной связи</w:t>
      </w:r>
      <w:r w:rsidRPr="002B23ED">
        <w:rPr>
          <w:rFonts w:cs="Times New Roman"/>
          <w:sz w:val="28"/>
          <w:szCs w:val="28"/>
        </w:rPr>
        <w:t xml:space="preserve">». Модель угроз и нарушителя безопасности информации» от </w:t>
      </w:r>
      <w:r w:rsidR="00DA6181" w:rsidRPr="002B23ED">
        <w:rPr>
          <w:rFonts w:cs="Times New Roman"/>
          <w:sz w:val="28"/>
          <w:szCs w:val="28"/>
        </w:rPr>
        <w:t>31 марта 2021</w:t>
      </w:r>
      <w:r w:rsidRPr="002B23ED">
        <w:rPr>
          <w:rFonts w:cs="Times New Roman"/>
          <w:sz w:val="28"/>
          <w:szCs w:val="28"/>
        </w:rPr>
        <w:t> г</w:t>
      </w:r>
      <w:r w:rsidR="00F42296" w:rsidRPr="002B23ED">
        <w:rPr>
          <w:rFonts w:cs="Times New Roman"/>
          <w:sz w:val="28"/>
          <w:szCs w:val="28"/>
        </w:rPr>
        <w:t>ода</w:t>
      </w:r>
      <w:r w:rsidRPr="002B23ED">
        <w:rPr>
          <w:rFonts w:cs="Times New Roman"/>
          <w:sz w:val="28"/>
          <w:szCs w:val="28"/>
        </w:rPr>
        <w:t>,</w:t>
      </w:r>
      <w:r w:rsidRPr="00C7552B">
        <w:rPr>
          <w:rFonts w:cs="Times New Roman"/>
          <w:sz w:val="28"/>
          <w:szCs w:val="28"/>
        </w:rPr>
        <w:t xml:space="preserve"> рабочие места сотрудников органов и организаций, с которых осуществляется доступ к web-интерфейсу ПОС</w:t>
      </w:r>
      <w:r w:rsidR="00DA6181">
        <w:rPr>
          <w:rFonts w:cs="Times New Roman"/>
          <w:sz w:val="28"/>
          <w:szCs w:val="28"/>
        </w:rPr>
        <w:t>,</w:t>
      </w:r>
      <w:r w:rsidRPr="00C7552B">
        <w:rPr>
          <w:rFonts w:cs="Times New Roman"/>
          <w:sz w:val="28"/>
          <w:szCs w:val="28"/>
        </w:rPr>
        <w:t xml:space="preserve"> </w:t>
      </w:r>
      <w:r w:rsidR="00D431C2" w:rsidRPr="00C7552B">
        <w:rPr>
          <w:rFonts w:cs="Times New Roman"/>
          <w:sz w:val="28"/>
          <w:szCs w:val="28"/>
        </w:rPr>
        <w:t xml:space="preserve">являются внешними пользователями системы и </w:t>
      </w:r>
      <w:r w:rsidRPr="00C7552B">
        <w:rPr>
          <w:rFonts w:cs="Times New Roman"/>
          <w:sz w:val="28"/>
          <w:szCs w:val="28"/>
        </w:rPr>
        <w:t>не входят в состав ФГИС ЕПГУ.</w:t>
      </w:r>
    </w:p>
    <w:p w14:paraId="5E3ED565" w14:textId="780F3FC1" w:rsidR="00A31B4D" w:rsidRPr="00C7552B" w:rsidRDefault="00D431C2" w:rsidP="00A31B4D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Обеспечение безопасности защищаемой информации (в том числе ПДн) </w:t>
      </w:r>
      <w:r w:rsidRPr="00C7552B">
        <w:rPr>
          <w:rFonts w:cs="Times New Roman"/>
          <w:sz w:val="28"/>
          <w:szCs w:val="28"/>
        </w:rPr>
        <w:lastRenderedPageBreak/>
        <w:t xml:space="preserve">при её обработке </w:t>
      </w:r>
      <w:r w:rsidR="009B6DBC" w:rsidRPr="00C7552B">
        <w:rPr>
          <w:rFonts w:cs="Times New Roman"/>
          <w:sz w:val="28"/>
          <w:szCs w:val="28"/>
        </w:rPr>
        <w:t xml:space="preserve">в ПОС реализовано комплексом организационных и технических мероприятий, </w:t>
      </w:r>
      <w:r w:rsidR="0023670C" w:rsidRPr="00C7552B">
        <w:rPr>
          <w:rFonts w:cs="Times New Roman"/>
          <w:sz w:val="28"/>
          <w:szCs w:val="28"/>
        </w:rPr>
        <w:t xml:space="preserve">определенных </w:t>
      </w:r>
      <w:r w:rsidR="009B6DBC" w:rsidRPr="00C7552B">
        <w:rPr>
          <w:rFonts w:cs="Times New Roman"/>
          <w:sz w:val="28"/>
          <w:szCs w:val="28"/>
        </w:rPr>
        <w:t xml:space="preserve">в соответствии с </w:t>
      </w:r>
      <w:r w:rsidR="0023670C" w:rsidRPr="00C7552B">
        <w:rPr>
          <w:rFonts w:cs="Times New Roman"/>
          <w:sz w:val="28"/>
          <w:szCs w:val="28"/>
        </w:rPr>
        <w:t xml:space="preserve">требованиями </w:t>
      </w:r>
      <w:r w:rsidR="009B6DBC" w:rsidRPr="002B23ED">
        <w:rPr>
          <w:rFonts w:cs="Times New Roman"/>
          <w:sz w:val="28"/>
          <w:szCs w:val="28"/>
        </w:rPr>
        <w:t>Постановлени</w:t>
      </w:r>
      <w:r w:rsidR="0023670C" w:rsidRPr="002B23ED">
        <w:rPr>
          <w:rFonts w:cs="Times New Roman"/>
          <w:sz w:val="28"/>
          <w:szCs w:val="28"/>
        </w:rPr>
        <w:t>я</w:t>
      </w:r>
      <w:r w:rsidR="009B6DBC" w:rsidRPr="002B23ED">
        <w:rPr>
          <w:rFonts w:cs="Times New Roman"/>
          <w:sz w:val="28"/>
          <w:szCs w:val="28"/>
        </w:rPr>
        <w:t xml:space="preserve"> Правительства </w:t>
      </w:r>
      <w:r w:rsidR="0023670C" w:rsidRPr="002B23ED">
        <w:rPr>
          <w:rFonts w:cs="Times New Roman"/>
          <w:sz w:val="28"/>
          <w:szCs w:val="28"/>
        </w:rPr>
        <w:t>Р</w:t>
      </w:r>
      <w:r w:rsidR="00660E64" w:rsidRPr="002B23ED">
        <w:rPr>
          <w:rFonts w:cs="Times New Roman"/>
          <w:sz w:val="28"/>
          <w:szCs w:val="28"/>
        </w:rPr>
        <w:t xml:space="preserve">оссийской </w:t>
      </w:r>
      <w:r w:rsidR="0023670C" w:rsidRPr="002B23ED">
        <w:rPr>
          <w:rFonts w:cs="Times New Roman"/>
          <w:sz w:val="28"/>
          <w:szCs w:val="28"/>
        </w:rPr>
        <w:t>Ф</w:t>
      </w:r>
      <w:r w:rsidR="00660E64" w:rsidRPr="002B23ED">
        <w:rPr>
          <w:rFonts w:cs="Times New Roman"/>
          <w:sz w:val="28"/>
          <w:szCs w:val="28"/>
        </w:rPr>
        <w:t>едерации</w:t>
      </w:r>
      <w:r w:rsidR="0023670C" w:rsidRPr="002B23ED">
        <w:rPr>
          <w:rFonts w:cs="Times New Roman"/>
          <w:sz w:val="28"/>
          <w:szCs w:val="28"/>
        </w:rPr>
        <w:t xml:space="preserve"> </w:t>
      </w:r>
      <w:r w:rsidR="00C7552B" w:rsidRPr="002B23ED">
        <w:rPr>
          <w:rFonts w:cs="Times New Roman"/>
          <w:sz w:val="28"/>
          <w:szCs w:val="28"/>
        </w:rPr>
        <w:t xml:space="preserve">«Об утверждении требований к защите персональных данных при их обработке в информационных системах персональных данных» </w:t>
      </w:r>
      <w:r w:rsidR="009B6DBC" w:rsidRPr="002B23ED">
        <w:rPr>
          <w:rFonts w:cs="Times New Roman"/>
          <w:sz w:val="28"/>
          <w:szCs w:val="28"/>
        </w:rPr>
        <w:t>от 1 ноября 2012 г</w:t>
      </w:r>
      <w:r w:rsidR="00F42296" w:rsidRPr="002B23ED">
        <w:rPr>
          <w:rFonts w:cs="Times New Roman"/>
          <w:sz w:val="28"/>
          <w:szCs w:val="28"/>
        </w:rPr>
        <w:t>ода</w:t>
      </w:r>
      <w:r w:rsidR="009B6DBC" w:rsidRPr="002B23ED">
        <w:rPr>
          <w:rFonts w:cs="Times New Roman"/>
          <w:sz w:val="28"/>
          <w:szCs w:val="28"/>
        </w:rPr>
        <w:t xml:space="preserve"> № 1119</w:t>
      </w:r>
      <w:r w:rsidR="0023670C" w:rsidRPr="002B23ED">
        <w:rPr>
          <w:rFonts w:cs="Times New Roman"/>
          <w:sz w:val="28"/>
          <w:szCs w:val="28"/>
        </w:rPr>
        <w:t>,</w:t>
      </w:r>
      <w:r w:rsidR="009B6DBC" w:rsidRPr="002B23ED">
        <w:rPr>
          <w:rFonts w:cs="Times New Roman"/>
          <w:sz w:val="28"/>
          <w:szCs w:val="28"/>
        </w:rPr>
        <w:t xml:space="preserve"> Приказ</w:t>
      </w:r>
      <w:r w:rsidR="0023670C" w:rsidRPr="002B23ED">
        <w:rPr>
          <w:rFonts w:cs="Times New Roman"/>
          <w:sz w:val="28"/>
          <w:szCs w:val="28"/>
        </w:rPr>
        <w:t>а</w:t>
      </w:r>
      <w:r w:rsidR="009B6DBC" w:rsidRPr="002B23ED">
        <w:rPr>
          <w:rFonts w:cs="Times New Roman"/>
          <w:sz w:val="28"/>
          <w:szCs w:val="28"/>
        </w:rPr>
        <w:t xml:space="preserve"> ФСТЭК России </w:t>
      </w:r>
      <w:r w:rsidR="00836B15" w:rsidRPr="002B23ED">
        <w:rPr>
          <w:rFonts w:cs="Times New Roman"/>
          <w:sz w:val="28"/>
          <w:szCs w:val="28"/>
        </w:rPr>
        <w:t xml:space="preserve"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</w:t>
      </w:r>
      <w:r w:rsidR="009B6DBC" w:rsidRPr="002B23ED">
        <w:rPr>
          <w:rFonts w:cs="Times New Roman"/>
          <w:sz w:val="28"/>
          <w:szCs w:val="28"/>
        </w:rPr>
        <w:t>от 18 февраля 2013 г</w:t>
      </w:r>
      <w:r w:rsidR="00F42296" w:rsidRPr="002B23ED">
        <w:rPr>
          <w:rFonts w:cs="Times New Roman"/>
          <w:sz w:val="28"/>
          <w:szCs w:val="28"/>
        </w:rPr>
        <w:t>ода</w:t>
      </w:r>
      <w:r w:rsidR="009B6DBC" w:rsidRPr="002B23ED">
        <w:rPr>
          <w:rFonts w:cs="Times New Roman"/>
          <w:sz w:val="28"/>
          <w:szCs w:val="28"/>
        </w:rPr>
        <w:t xml:space="preserve"> № 21</w:t>
      </w:r>
      <w:r w:rsidR="0023670C" w:rsidRPr="002B23ED">
        <w:rPr>
          <w:rFonts w:cs="Times New Roman"/>
          <w:sz w:val="28"/>
          <w:szCs w:val="28"/>
        </w:rPr>
        <w:t xml:space="preserve">  и Приказа ФСТЭК России </w:t>
      </w:r>
      <w:r w:rsidR="00836B15" w:rsidRPr="002B23ED">
        <w:rPr>
          <w:rFonts w:cs="Times New Roman"/>
          <w:sz w:val="28"/>
          <w:szCs w:val="28"/>
        </w:rPr>
        <w:t xml:space="preserve">«Об утверждении требований о защите информации, не составляющей государственную тайну, содержащейся в государственных информационных системах» </w:t>
      </w:r>
      <w:r w:rsidR="0023670C" w:rsidRPr="002B23ED">
        <w:rPr>
          <w:rFonts w:cs="Times New Roman"/>
          <w:sz w:val="28"/>
          <w:szCs w:val="28"/>
        </w:rPr>
        <w:t>от 11 февраля 2013 г</w:t>
      </w:r>
      <w:r w:rsidR="00C7552B" w:rsidRPr="002B23ED">
        <w:rPr>
          <w:rFonts w:cs="Times New Roman"/>
          <w:sz w:val="28"/>
          <w:szCs w:val="28"/>
        </w:rPr>
        <w:t>ода</w:t>
      </w:r>
      <w:r w:rsidR="0023670C" w:rsidRPr="002B23ED">
        <w:rPr>
          <w:rFonts w:cs="Times New Roman"/>
          <w:sz w:val="28"/>
          <w:szCs w:val="28"/>
        </w:rPr>
        <w:t xml:space="preserve"> № 17</w:t>
      </w:r>
      <w:r w:rsidR="009B6DBC" w:rsidRPr="002B23ED">
        <w:rPr>
          <w:rFonts w:cs="Times New Roman"/>
          <w:sz w:val="28"/>
          <w:szCs w:val="28"/>
        </w:rPr>
        <w:t xml:space="preserve">, </w:t>
      </w:r>
      <w:r w:rsidR="0023670C" w:rsidRPr="002B23ED">
        <w:rPr>
          <w:rFonts w:cs="Times New Roman"/>
          <w:sz w:val="28"/>
          <w:szCs w:val="28"/>
        </w:rPr>
        <w:t xml:space="preserve">и </w:t>
      </w:r>
      <w:r w:rsidR="009B6DBC" w:rsidRPr="002B23ED">
        <w:rPr>
          <w:rFonts w:cs="Times New Roman"/>
          <w:sz w:val="28"/>
          <w:szCs w:val="28"/>
        </w:rPr>
        <w:t>направленных на нейтрализацию</w:t>
      </w:r>
      <w:r w:rsidR="009B6DBC" w:rsidRPr="00C7552B">
        <w:rPr>
          <w:rFonts w:cs="Times New Roman"/>
          <w:sz w:val="28"/>
          <w:szCs w:val="28"/>
        </w:rPr>
        <w:t xml:space="preserve"> </w:t>
      </w:r>
      <w:r w:rsidR="0023670C" w:rsidRPr="00C7552B">
        <w:rPr>
          <w:rFonts w:cs="Times New Roman"/>
          <w:sz w:val="28"/>
          <w:szCs w:val="28"/>
        </w:rPr>
        <w:t xml:space="preserve">актуальных </w:t>
      </w:r>
      <w:r w:rsidR="009B6DBC" w:rsidRPr="00C7552B">
        <w:rPr>
          <w:rFonts w:cs="Times New Roman"/>
          <w:sz w:val="28"/>
          <w:szCs w:val="28"/>
        </w:rPr>
        <w:t>угроз безопасности</w:t>
      </w:r>
      <w:r w:rsidR="0023670C" w:rsidRPr="00C7552B">
        <w:rPr>
          <w:rFonts w:cs="Times New Roman"/>
          <w:sz w:val="28"/>
          <w:szCs w:val="28"/>
        </w:rPr>
        <w:t xml:space="preserve"> информации</w:t>
      </w:r>
      <w:r w:rsidRPr="00C7552B">
        <w:rPr>
          <w:rFonts w:cs="Times New Roman"/>
          <w:sz w:val="28"/>
          <w:szCs w:val="28"/>
        </w:rPr>
        <w:t>, определенных в м</w:t>
      </w:r>
      <w:r w:rsidR="009B6DBC" w:rsidRPr="00C7552B">
        <w:rPr>
          <w:rFonts w:cs="Times New Roman"/>
          <w:sz w:val="28"/>
          <w:szCs w:val="28"/>
        </w:rPr>
        <w:t>одели угроз и нарушителя безопасности информации</w:t>
      </w:r>
      <w:r w:rsidRPr="00C7552B">
        <w:rPr>
          <w:rFonts w:cs="Times New Roman"/>
          <w:sz w:val="28"/>
          <w:szCs w:val="28"/>
        </w:rPr>
        <w:t xml:space="preserve"> ФГИС ЕПГУ</w:t>
      </w:r>
      <w:r w:rsidR="009B6DBC" w:rsidRPr="00C7552B">
        <w:rPr>
          <w:rFonts w:cs="Times New Roman"/>
          <w:sz w:val="28"/>
          <w:szCs w:val="28"/>
        </w:rPr>
        <w:t>.</w:t>
      </w:r>
    </w:p>
    <w:p w14:paraId="0F9D3177" w14:textId="06C3CC20" w:rsidR="0023670C" w:rsidRPr="002B23ED" w:rsidRDefault="0023670C" w:rsidP="00C7552B">
      <w:pPr>
        <w:pStyle w:val="1"/>
        <w:rPr>
          <w:rFonts w:cs="Times New Roman"/>
          <w:szCs w:val="28"/>
        </w:rPr>
      </w:pPr>
      <w:r w:rsidRPr="00C7552B">
        <w:rPr>
          <w:szCs w:val="28"/>
        </w:rPr>
        <w:t xml:space="preserve">Порядок обеспечения </w:t>
      </w:r>
      <w:r w:rsidR="004F1858" w:rsidRPr="00C7552B">
        <w:rPr>
          <w:szCs w:val="28"/>
        </w:rPr>
        <w:t xml:space="preserve">соответствия </w:t>
      </w:r>
      <w:r w:rsidRPr="00C7552B">
        <w:rPr>
          <w:szCs w:val="28"/>
        </w:rPr>
        <w:t xml:space="preserve">обработки </w:t>
      </w:r>
      <w:r w:rsidR="004F1858" w:rsidRPr="00C7552B">
        <w:rPr>
          <w:szCs w:val="28"/>
        </w:rPr>
        <w:t>о</w:t>
      </w:r>
      <w:r w:rsidRPr="00C7552B">
        <w:rPr>
          <w:szCs w:val="28"/>
        </w:rPr>
        <w:t xml:space="preserve">бращений </w:t>
      </w:r>
      <w:r w:rsidR="00AD736A" w:rsidRPr="00C7552B">
        <w:rPr>
          <w:szCs w:val="28"/>
        </w:rPr>
        <w:t xml:space="preserve">заявителей </w:t>
      </w:r>
      <w:r w:rsidR="004F1858" w:rsidRPr="002B23ED">
        <w:rPr>
          <w:szCs w:val="28"/>
        </w:rPr>
        <w:t>требованиям</w:t>
      </w:r>
      <w:r w:rsidRPr="002B23ED">
        <w:rPr>
          <w:szCs w:val="28"/>
        </w:rPr>
        <w:t xml:space="preserve"> Федерального закона «О персональных данных»</w:t>
      </w:r>
      <w:r w:rsidR="00C7552B" w:rsidRPr="002B23ED">
        <w:rPr>
          <w:szCs w:val="28"/>
        </w:rPr>
        <w:t xml:space="preserve"> </w:t>
      </w:r>
      <w:r w:rsidR="00C7552B" w:rsidRPr="002B23ED">
        <w:rPr>
          <w:rFonts w:cs="Times New Roman"/>
          <w:szCs w:val="28"/>
        </w:rPr>
        <w:t>от 27 июля 2006 года № 152-ФЗ.</w:t>
      </w:r>
    </w:p>
    <w:p w14:paraId="73C0EB7A" w14:textId="3881D93D" w:rsidR="004F1858" w:rsidRPr="002B23ED" w:rsidRDefault="00A31B4D" w:rsidP="00AD736A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При работе с обращениями заявителей</w:t>
      </w:r>
      <w:r w:rsidR="00AD736A" w:rsidRPr="00C7552B">
        <w:rPr>
          <w:rFonts w:cs="Times New Roman"/>
          <w:sz w:val="28"/>
          <w:szCs w:val="28"/>
        </w:rPr>
        <w:t xml:space="preserve"> органы и организации </w:t>
      </w:r>
      <w:r w:rsidRPr="00C7552B">
        <w:rPr>
          <w:rFonts w:cs="Times New Roman"/>
          <w:sz w:val="28"/>
          <w:szCs w:val="28"/>
        </w:rPr>
        <w:t>осуществляют обработку ПДн, которые содержатся в обращениях</w:t>
      </w:r>
      <w:r w:rsidR="00D431C2" w:rsidRPr="00C7552B">
        <w:rPr>
          <w:rFonts w:cs="Times New Roman"/>
          <w:sz w:val="28"/>
          <w:szCs w:val="28"/>
        </w:rPr>
        <w:t xml:space="preserve"> и прилагаемых к обращениям документах</w:t>
      </w:r>
      <w:r w:rsidRPr="00C7552B">
        <w:rPr>
          <w:rFonts w:cs="Times New Roman"/>
          <w:sz w:val="28"/>
          <w:szCs w:val="28"/>
        </w:rPr>
        <w:t xml:space="preserve">, и в соответствии с положениями </w:t>
      </w:r>
      <w:r w:rsidRPr="002B23ED">
        <w:rPr>
          <w:rFonts w:cs="Times New Roman"/>
          <w:sz w:val="28"/>
          <w:szCs w:val="28"/>
        </w:rPr>
        <w:t>Федерального закон</w:t>
      </w:r>
      <w:r w:rsidR="00660E64" w:rsidRPr="002B23ED">
        <w:rPr>
          <w:rFonts w:cs="Times New Roman"/>
          <w:sz w:val="28"/>
          <w:szCs w:val="28"/>
        </w:rPr>
        <w:t>а</w:t>
      </w:r>
      <w:r w:rsidRPr="002B23ED">
        <w:rPr>
          <w:rFonts w:cs="Times New Roman"/>
          <w:sz w:val="28"/>
          <w:szCs w:val="28"/>
        </w:rPr>
        <w:t xml:space="preserve"> </w:t>
      </w:r>
      <w:r w:rsidR="00836B15" w:rsidRPr="002B23ED">
        <w:rPr>
          <w:rFonts w:cs="Times New Roman"/>
          <w:sz w:val="28"/>
          <w:szCs w:val="28"/>
        </w:rPr>
        <w:t xml:space="preserve">«О персональных данных» </w:t>
      </w:r>
      <w:r w:rsidRPr="002B23ED">
        <w:rPr>
          <w:rFonts w:cs="Times New Roman"/>
          <w:sz w:val="28"/>
          <w:szCs w:val="28"/>
        </w:rPr>
        <w:t>от 27 июля 2006 г</w:t>
      </w:r>
      <w:r w:rsidR="00836B15" w:rsidRPr="002B23ED">
        <w:rPr>
          <w:rFonts w:cs="Times New Roman"/>
          <w:sz w:val="28"/>
          <w:szCs w:val="28"/>
        </w:rPr>
        <w:t xml:space="preserve">ода                     </w:t>
      </w:r>
      <w:r w:rsidRPr="002B23ED">
        <w:rPr>
          <w:rFonts w:cs="Times New Roman"/>
          <w:sz w:val="28"/>
          <w:szCs w:val="28"/>
        </w:rPr>
        <w:t xml:space="preserve"> № 152-ФЗ </w:t>
      </w:r>
      <w:r w:rsidR="00AD736A" w:rsidRPr="002B23ED">
        <w:rPr>
          <w:rFonts w:cs="Times New Roman"/>
          <w:sz w:val="28"/>
          <w:szCs w:val="28"/>
        </w:rPr>
        <w:t xml:space="preserve">являются операторами ПДн. </w:t>
      </w:r>
    </w:p>
    <w:p w14:paraId="6DA8E8FD" w14:textId="092D4BF6" w:rsidR="00AD736A" w:rsidRPr="00C7552B" w:rsidRDefault="00AD736A" w:rsidP="00AD736A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В</w:t>
      </w:r>
      <w:r w:rsidR="00A31B4D" w:rsidRPr="002B23ED">
        <w:rPr>
          <w:rFonts w:cs="Times New Roman"/>
          <w:sz w:val="28"/>
          <w:szCs w:val="28"/>
        </w:rPr>
        <w:t xml:space="preserve"> соответствии частью</w:t>
      </w:r>
      <w:r w:rsidRPr="002B23ED">
        <w:rPr>
          <w:rFonts w:cs="Times New Roman"/>
          <w:sz w:val="28"/>
          <w:szCs w:val="28"/>
        </w:rPr>
        <w:t xml:space="preserve"> 1</w:t>
      </w:r>
      <w:r w:rsidR="00A31B4D" w:rsidRPr="002B23ED">
        <w:rPr>
          <w:rFonts w:cs="Times New Roman"/>
          <w:sz w:val="28"/>
          <w:szCs w:val="28"/>
        </w:rPr>
        <w:t xml:space="preserve"> статьи</w:t>
      </w:r>
      <w:r w:rsidRPr="002B23ED">
        <w:rPr>
          <w:rFonts w:cs="Times New Roman"/>
          <w:sz w:val="28"/>
          <w:szCs w:val="28"/>
        </w:rPr>
        <w:t xml:space="preserve"> 18.1 </w:t>
      </w:r>
      <w:r w:rsidR="006027C2" w:rsidRPr="002B23ED">
        <w:rPr>
          <w:rFonts w:cs="Times New Roman"/>
          <w:sz w:val="28"/>
          <w:szCs w:val="28"/>
        </w:rPr>
        <w:t>Федерального закона</w:t>
      </w:r>
      <w:r w:rsidR="00D431C2" w:rsidRPr="002B23ED">
        <w:rPr>
          <w:rFonts w:cs="Times New Roman"/>
          <w:sz w:val="28"/>
          <w:szCs w:val="28"/>
        </w:rPr>
        <w:t xml:space="preserve"> </w:t>
      </w:r>
      <w:r w:rsidR="00836B15" w:rsidRPr="002B23ED">
        <w:rPr>
          <w:rFonts w:cs="Times New Roman"/>
          <w:sz w:val="28"/>
          <w:szCs w:val="28"/>
        </w:rPr>
        <w:t xml:space="preserve">«О персональных данных» </w:t>
      </w:r>
      <w:r w:rsidR="00D431C2" w:rsidRPr="002B23ED">
        <w:rPr>
          <w:rFonts w:cs="Times New Roman"/>
          <w:sz w:val="28"/>
          <w:szCs w:val="28"/>
        </w:rPr>
        <w:t>от 27 июля 2006 </w:t>
      </w:r>
      <w:r w:rsidR="006027C2" w:rsidRPr="002B23ED">
        <w:rPr>
          <w:rFonts w:cs="Times New Roman"/>
          <w:sz w:val="28"/>
          <w:szCs w:val="28"/>
        </w:rPr>
        <w:t>г</w:t>
      </w:r>
      <w:r w:rsidR="00836B15" w:rsidRPr="002B23ED">
        <w:rPr>
          <w:rFonts w:cs="Times New Roman"/>
          <w:sz w:val="28"/>
          <w:szCs w:val="28"/>
        </w:rPr>
        <w:t>ода</w:t>
      </w:r>
      <w:r w:rsidR="006027C2" w:rsidRPr="002B23ED">
        <w:rPr>
          <w:rFonts w:cs="Times New Roman"/>
          <w:sz w:val="28"/>
          <w:szCs w:val="28"/>
        </w:rPr>
        <w:t xml:space="preserve"> № 152-ФЗ </w:t>
      </w:r>
      <w:r w:rsidRPr="002B23ED">
        <w:rPr>
          <w:rFonts w:cs="Times New Roman"/>
          <w:sz w:val="28"/>
          <w:szCs w:val="28"/>
        </w:rPr>
        <w:t xml:space="preserve">органы и организации </w:t>
      </w:r>
      <w:r w:rsidR="00D431C2" w:rsidRPr="002B23ED">
        <w:rPr>
          <w:rFonts w:cs="Times New Roman"/>
          <w:sz w:val="28"/>
          <w:szCs w:val="28"/>
        </w:rPr>
        <w:t>должны</w:t>
      </w:r>
      <w:r w:rsidRPr="002B23ED">
        <w:rPr>
          <w:rFonts w:cs="Times New Roman"/>
          <w:sz w:val="28"/>
          <w:szCs w:val="28"/>
        </w:rPr>
        <w:t xml:space="preserve"> прин</w:t>
      </w:r>
      <w:r w:rsidR="00D431C2" w:rsidRPr="002B23ED">
        <w:rPr>
          <w:rFonts w:cs="Times New Roman"/>
          <w:sz w:val="28"/>
          <w:szCs w:val="28"/>
        </w:rPr>
        <w:t>има</w:t>
      </w:r>
      <w:r w:rsidRPr="002B23ED">
        <w:rPr>
          <w:rFonts w:cs="Times New Roman"/>
          <w:sz w:val="28"/>
          <w:szCs w:val="28"/>
        </w:rPr>
        <w:t>ть</w:t>
      </w:r>
      <w:r w:rsidR="006027C2" w:rsidRPr="002B23ED">
        <w:rPr>
          <w:rFonts w:cs="Times New Roman"/>
          <w:sz w:val="28"/>
          <w:szCs w:val="28"/>
        </w:rPr>
        <w:t xml:space="preserve"> следующие</w:t>
      </w:r>
      <w:r w:rsidRPr="002B23ED">
        <w:rPr>
          <w:rFonts w:cs="Times New Roman"/>
          <w:sz w:val="28"/>
          <w:szCs w:val="28"/>
        </w:rPr>
        <w:t xml:space="preserve"> меры, необходимые и достаточные для обеспечения выполнения обязанностей, предусмотренных </w:t>
      </w:r>
      <w:r w:rsidR="006027C2" w:rsidRPr="002B23ED">
        <w:rPr>
          <w:rFonts w:cs="Times New Roman"/>
          <w:sz w:val="28"/>
          <w:szCs w:val="28"/>
        </w:rPr>
        <w:t xml:space="preserve">Федеральным законом </w:t>
      </w:r>
      <w:r w:rsidR="00836B15" w:rsidRPr="002B23ED">
        <w:rPr>
          <w:rFonts w:cs="Times New Roman"/>
          <w:sz w:val="28"/>
          <w:szCs w:val="28"/>
        </w:rPr>
        <w:t xml:space="preserve">«О персональных данных» </w:t>
      </w:r>
      <w:r w:rsidR="006027C2" w:rsidRPr="002B23ED">
        <w:rPr>
          <w:rFonts w:cs="Times New Roman"/>
          <w:sz w:val="28"/>
          <w:szCs w:val="28"/>
        </w:rPr>
        <w:t>от 27 июля 2006 г</w:t>
      </w:r>
      <w:r w:rsidR="00836B15" w:rsidRPr="002B23ED">
        <w:rPr>
          <w:rFonts w:cs="Times New Roman"/>
          <w:sz w:val="28"/>
          <w:szCs w:val="28"/>
        </w:rPr>
        <w:t>ода</w:t>
      </w:r>
      <w:r w:rsidR="00D431C2" w:rsidRPr="002B23ED">
        <w:rPr>
          <w:rFonts w:cs="Times New Roman"/>
          <w:sz w:val="28"/>
          <w:szCs w:val="28"/>
        </w:rPr>
        <w:t xml:space="preserve"> № </w:t>
      </w:r>
      <w:r w:rsidR="006027C2" w:rsidRPr="002B23ED">
        <w:rPr>
          <w:rFonts w:cs="Times New Roman"/>
          <w:sz w:val="28"/>
          <w:szCs w:val="28"/>
        </w:rPr>
        <w:t>152-ФЗ</w:t>
      </w:r>
      <w:r w:rsidRPr="002B23ED">
        <w:rPr>
          <w:rFonts w:cs="Times New Roman"/>
          <w:sz w:val="28"/>
          <w:szCs w:val="28"/>
        </w:rPr>
        <w:t>:</w:t>
      </w:r>
    </w:p>
    <w:p w14:paraId="03FF11F9" w14:textId="23EAE0E9" w:rsidR="00AD736A" w:rsidRPr="00C7552B" w:rsidRDefault="006027C2" w:rsidP="006027C2">
      <w:pPr>
        <w:pStyle w:val="a"/>
        <w:widowControl w:val="0"/>
        <w:spacing w:after="0" w:line="360" w:lineRule="auto"/>
        <w:ind w:left="0" w:firstLine="709"/>
        <w:rPr>
          <w:rFonts w:cs="Times New Roman"/>
          <w:sz w:val="28"/>
          <w:szCs w:val="28"/>
        </w:rPr>
      </w:pPr>
      <w:bookmarkStart w:id="1" w:name="dst100359"/>
      <w:bookmarkEnd w:id="1"/>
      <w:r w:rsidRPr="00C7552B">
        <w:rPr>
          <w:rFonts w:cs="Times New Roman"/>
          <w:sz w:val="28"/>
          <w:szCs w:val="28"/>
        </w:rPr>
        <w:t>назначить</w:t>
      </w:r>
      <w:r w:rsidR="00AD736A" w:rsidRPr="00C7552B">
        <w:rPr>
          <w:rFonts w:cs="Times New Roman"/>
          <w:sz w:val="28"/>
          <w:szCs w:val="28"/>
        </w:rPr>
        <w:t xml:space="preserve"> ответственного за организацию обработки </w:t>
      </w:r>
      <w:r w:rsidRPr="00C7552B">
        <w:rPr>
          <w:rFonts w:cs="Times New Roman"/>
          <w:sz w:val="28"/>
          <w:szCs w:val="28"/>
        </w:rPr>
        <w:t>ПДн</w:t>
      </w:r>
      <w:r w:rsidR="00AD736A" w:rsidRPr="00C7552B">
        <w:rPr>
          <w:rFonts w:cs="Times New Roman"/>
          <w:sz w:val="28"/>
          <w:szCs w:val="28"/>
        </w:rPr>
        <w:t>;</w:t>
      </w:r>
    </w:p>
    <w:p w14:paraId="6B612BD6" w14:textId="65796BB1" w:rsidR="00AD736A" w:rsidRPr="00C7552B" w:rsidRDefault="006027C2" w:rsidP="006027C2">
      <w:pPr>
        <w:pStyle w:val="a"/>
        <w:widowControl w:val="0"/>
        <w:spacing w:after="0" w:line="360" w:lineRule="auto"/>
        <w:ind w:left="0" w:firstLine="709"/>
        <w:rPr>
          <w:rFonts w:cs="Times New Roman"/>
          <w:sz w:val="28"/>
          <w:szCs w:val="28"/>
        </w:rPr>
      </w:pPr>
      <w:bookmarkStart w:id="2" w:name="dst100360"/>
      <w:bookmarkEnd w:id="2"/>
      <w:r w:rsidRPr="00C7552B">
        <w:rPr>
          <w:rFonts w:cs="Times New Roman"/>
          <w:sz w:val="28"/>
          <w:szCs w:val="28"/>
        </w:rPr>
        <w:t>издать</w:t>
      </w:r>
      <w:r w:rsidR="00AD736A" w:rsidRPr="00C7552B">
        <w:rPr>
          <w:rFonts w:cs="Times New Roman"/>
          <w:sz w:val="28"/>
          <w:szCs w:val="28"/>
        </w:rPr>
        <w:t xml:space="preserve"> </w:t>
      </w:r>
      <w:r w:rsidRPr="00C7552B">
        <w:rPr>
          <w:rFonts w:cs="Times New Roman"/>
          <w:sz w:val="28"/>
          <w:szCs w:val="28"/>
        </w:rPr>
        <w:t>документ</w:t>
      </w:r>
      <w:r w:rsidR="00AD736A" w:rsidRPr="00C7552B">
        <w:rPr>
          <w:rFonts w:cs="Times New Roman"/>
          <w:sz w:val="28"/>
          <w:szCs w:val="28"/>
        </w:rPr>
        <w:t>, определяющи</w:t>
      </w:r>
      <w:r w:rsidRPr="00C7552B">
        <w:rPr>
          <w:rFonts w:cs="Times New Roman"/>
          <w:sz w:val="28"/>
          <w:szCs w:val="28"/>
        </w:rPr>
        <w:t>й</w:t>
      </w:r>
      <w:r w:rsidR="00AD736A" w:rsidRPr="00C7552B">
        <w:rPr>
          <w:rFonts w:cs="Times New Roman"/>
          <w:sz w:val="28"/>
          <w:szCs w:val="28"/>
        </w:rPr>
        <w:t xml:space="preserve"> политику </w:t>
      </w:r>
      <w:r w:rsidR="00D431C2" w:rsidRPr="00C7552B">
        <w:rPr>
          <w:rFonts w:cs="Times New Roman"/>
          <w:sz w:val="28"/>
          <w:szCs w:val="28"/>
        </w:rPr>
        <w:t>органа (</w:t>
      </w:r>
      <w:r w:rsidRPr="00C7552B">
        <w:rPr>
          <w:rFonts w:cs="Times New Roman"/>
          <w:sz w:val="28"/>
          <w:szCs w:val="28"/>
        </w:rPr>
        <w:t xml:space="preserve">организации) </w:t>
      </w:r>
      <w:r w:rsidR="00AD736A" w:rsidRPr="00C7552B">
        <w:rPr>
          <w:rFonts w:cs="Times New Roman"/>
          <w:sz w:val="28"/>
          <w:szCs w:val="28"/>
        </w:rPr>
        <w:t xml:space="preserve">в </w:t>
      </w:r>
      <w:r w:rsidR="00AD736A" w:rsidRPr="00C7552B">
        <w:rPr>
          <w:rFonts w:cs="Times New Roman"/>
          <w:sz w:val="28"/>
          <w:szCs w:val="28"/>
        </w:rPr>
        <w:lastRenderedPageBreak/>
        <w:t xml:space="preserve">отношении обработки </w:t>
      </w:r>
      <w:r w:rsidRPr="00C7552B">
        <w:rPr>
          <w:rFonts w:cs="Times New Roman"/>
          <w:sz w:val="28"/>
          <w:szCs w:val="28"/>
        </w:rPr>
        <w:t>ПДн</w:t>
      </w:r>
      <w:r w:rsidR="00EA6F1B" w:rsidRPr="00C7552B">
        <w:rPr>
          <w:rStyle w:val="af"/>
          <w:rFonts w:cs="Times New Roman"/>
          <w:sz w:val="28"/>
          <w:szCs w:val="28"/>
        </w:rPr>
        <w:footnoteReference w:id="1"/>
      </w:r>
      <w:r w:rsidR="00AD736A" w:rsidRPr="00C7552B">
        <w:rPr>
          <w:rFonts w:cs="Times New Roman"/>
          <w:sz w:val="28"/>
          <w:szCs w:val="28"/>
        </w:rPr>
        <w:t>, локальн</w:t>
      </w:r>
      <w:r w:rsidRPr="00C7552B">
        <w:rPr>
          <w:rFonts w:cs="Times New Roman"/>
          <w:sz w:val="28"/>
          <w:szCs w:val="28"/>
        </w:rPr>
        <w:t>ые акты</w:t>
      </w:r>
      <w:r w:rsidR="00AD736A" w:rsidRPr="00C7552B">
        <w:rPr>
          <w:rFonts w:cs="Times New Roman"/>
          <w:sz w:val="28"/>
          <w:szCs w:val="28"/>
        </w:rPr>
        <w:t xml:space="preserve"> по вопросам обработки </w:t>
      </w:r>
      <w:r w:rsidRPr="00C7552B">
        <w:rPr>
          <w:rFonts w:cs="Times New Roman"/>
          <w:sz w:val="28"/>
          <w:szCs w:val="28"/>
        </w:rPr>
        <w:t>ПДн</w:t>
      </w:r>
      <w:r w:rsidR="00AD736A" w:rsidRPr="00C7552B">
        <w:rPr>
          <w:rFonts w:cs="Times New Roman"/>
          <w:sz w:val="28"/>
          <w:szCs w:val="28"/>
        </w:rPr>
        <w:t>, а также локальны</w:t>
      </w:r>
      <w:r w:rsidRPr="00C7552B">
        <w:rPr>
          <w:rFonts w:cs="Times New Roman"/>
          <w:sz w:val="28"/>
          <w:szCs w:val="28"/>
        </w:rPr>
        <w:t>е</w:t>
      </w:r>
      <w:r w:rsidR="00AD736A" w:rsidRPr="00C7552B">
        <w:rPr>
          <w:rFonts w:cs="Times New Roman"/>
          <w:sz w:val="28"/>
          <w:szCs w:val="28"/>
        </w:rPr>
        <w:t xml:space="preserve"> акт</w:t>
      </w:r>
      <w:r w:rsidRPr="00C7552B">
        <w:rPr>
          <w:rFonts w:cs="Times New Roman"/>
          <w:sz w:val="28"/>
          <w:szCs w:val="28"/>
        </w:rPr>
        <w:t>ы</w:t>
      </w:r>
      <w:r w:rsidR="00AD736A" w:rsidRPr="00C7552B">
        <w:rPr>
          <w:rFonts w:cs="Times New Roman"/>
          <w:sz w:val="28"/>
          <w:szCs w:val="28"/>
        </w:rPr>
        <w:t xml:space="preserve">, устанавливающих процедуры, направленные на предотвращение и выявление нарушений законодательства </w:t>
      </w:r>
      <w:r w:rsidRPr="00C7552B">
        <w:rPr>
          <w:rFonts w:cs="Times New Roman"/>
          <w:sz w:val="28"/>
          <w:szCs w:val="28"/>
        </w:rPr>
        <w:t>Р</w:t>
      </w:r>
      <w:r w:rsidR="00660E64">
        <w:rPr>
          <w:rFonts w:cs="Times New Roman"/>
          <w:sz w:val="28"/>
          <w:szCs w:val="28"/>
        </w:rPr>
        <w:t xml:space="preserve">оссийской </w:t>
      </w:r>
      <w:r w:rsidRPr="00C7552B">
        <w:rPr>
          <w:rFonts w:cs="Times New Roman"/>
          <w:sz w:val="28"/>
          <w:szCs w:val="28"/>
        </w:rPr>
        <w:t>Ф</w:t>
      </w:r>
      <w:r w:rsidR="00660E64">
        <w:rPr>
          <w:rFonts w:cs="Times New Roman"/>
          <w:sz w:val="28"/>
          <w:szCs w:val="28"/>
        </w:rPr>
        <w:t>едерации</w:t>
      </w:r>
      <w:r w:rsidR="00AD736A" w:rsidRPr="00C7552B">
        <w:rPr>
          <w:rFonts w:cs="Times New Roman"/>
          <w:sz w:val="28"/>
          <w:szCs w:val="28"/>
        </w:rPr>
        <w:t>, устранение последствий таких нарушений;</w:t>
      </w:r>
    </w:p>
    <w:p w14:paraId="3F83FB52" w14:textId="4635E8D6" w:rsidR="006027C2" w:rsidRPr="00C7552B" w:rsidRDefault="006027C2" w:rsidP="006027C2">
      <w:pPr>
        <w:pStyle w:val="a"/>
        <w:widowControl w:val="0"/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опубликовать или иным образом обеспечить неограниченный доступ к документу, определяющему политику органа (организации) в отношении обработки ПДн, к сведениям о реализуемых требованиях к защите ПДн;</w:t>
      </w:r>
    </w:p>
    <w:p w14:paraId="09DB9B4B" w14:textId="3140961B" w:rsidR="00AD736A" w:rsidRPr="00C7552B" w:rsidRDefault="006027C2" w:rsidP="006027C2">
      <w:pPr>
        <w:pStyle w:val="a"/>
        <w:widowControl w:val="0"/>
        <w:spacing w:after="0" w:line="360" w:lineRule="auto"/>
        <w:ind w:left="0" w:firstLine="709"/>
        <w:rPr>
          <w:rFonts w:cs="Times New Roman"/>
          <w:sz w:val="28"/>
          <w:szCs w:val="28"/>
        </w:rPr>
      </w:pPr>
      <w:bookmarkStart w:id="3" w:name="dst100361"/>
      <w:bookmarkEnd w:id="3"/>
      <w:r w:rsidRPr="00C7552B">
        <w:rPr>
          <w:rFonts w:cs="Times New Roman"/>
          <w:sz w:val="28"/>
          <w:szCs w:val="28"/>
        </w:rPr>
        <w:t xml:space="preserve">обеспечить </w:t>
      </w:r>
      <w:r w:rsidR="00AD736A" w:rsidRPr="00C7552B">
        <w:rPr>
          <w:rFonts w:cs="Times New Roman"/>
          <w:sz w:val="28"/>
          <w:szCs w:val="28"/>
        </w:rPr>
        <w:t xml:space="preserve">применение правовых, организационных и технических мер по обеспечению безопасности </w:t>
      </w:r>
      <w:r w:rsidR="00D431C2" w:rsidRPr="00C7552B">
        <w:rPr>
          <w:rFonts w:cs="Times New Roman"/>
          <w:sz w:val="28"/>
          <w:szCs w:val="28"/>
        </w:rPr>
        <w:t>ПДн при их обработке на рабочих местах сотрудников в соответствии с пунктом</w:t>
      </w:r>
      <w:r w:rsidRPr="00C7552B">
        <w:rPr>
          <w:rFonts w:cs="Times New Roman"/>
          <w:sz w:val="28"/>
          <w:szCs w:val="28"/>
        </w:rPr>
        <w:t xml:space="preserve"> 3 </w:t>
      </w:r>
      <w:r w:rsidR="00AD736A" w:rsidRPr="00C7552B">
        <w:rPr>
          <w:rFonts w:cs="Times New Roman"/>
          <w:sz w:val="28"/>
          <w:szCs w:val="28"/>
        </w:rPr>
        <w:t xml:space="preserve">настоящего </w:t>
      </w:r>
      <w:r w:rsidRPr="00C7552B">
        <w:rPr>
          <w:rFonts w:cs="Times New Roman"/>
          <w:sz w:val="28"/>
          <w:szCs w:val="28"/>
        </w:rPr>
        <w:t>документа</w:t>
      </w:r>
      <w:r w:rsidR="00AD736A" w:rsidRPr="00C7552B">
        <w:rPr>
          <w:rFonts w:cs="Times New Roman"/>
          <w:sz w:val="28"/>
          <w:szCs w:val="28"/>
        </w:rPr>
        <w:t>;</w:t>
      </w:r>
    </w:p>
    <w:p w14:paraId="48E14B1C" w14:textId="143B39CF" w:rsidR="00AD736A" w:rsidRPr="00836B15" w:rsidRDefault="006027C2" w:rsidP="00660E64">
      <w:pPr>
        <w:pStyle w:val="a"/>
        <w:spacing w:after="0" w:line="360" w:lineRule="auto"/>
        <w:ind w:left="0" w:firstLine="709"/>
        <w:rPr>
          <w:sz w:val="28"/>
          <w:szCs w:val="28"/>
        </w:rPr>
      </w:pPr>
      <w:bookmarkStart w:id="4" w:name="dst100362"/>
      <w:bookmarkEnd w:id="4"/>
      <w:r w:rsidRPr="00836B15">
        <w:rPr>
          <w:sz w:val="28"/>
          <w:szCs w:val="28"/>
        </w:rPr>
        <w:t xml:space="preserve">обеспечить </w:t>
      </w:r>
      <w:r w:rsidR="00AD736A" w:rsidRPr="00836B15">
        <w:rPr>
          <w:sz w:val="28"/>
          <w:szCs w:val="28"/>
        </w:rPr>
        <w:t xml:space="preserve">осуществление внутреннего контроля и (или) аудита </w:t>
      </w:r>
      <w:r w:rsidR="00AD736A" w:rsidRPr="002B23ED">
        <w:rPr>
          <w:sz w:val="28"/>
          <w:szCs w:val="28"/>
        </w:rPr>
        <w:t xml:space="preserve">соответствия обработки </w:t>
      </w:r>
      <w:r w:rsidRPr="002B23ED">
        <w:rPr>
          <w:sz w:val="28"/>
          <w:szCs w:val="28"/>
        </w:rPr>
        <w:t>ПДн</w:t>
      </w:r>
      <w:r w:rsidR="00AD736A" w:rsidRPr="002B23ED">
        <w:rPr>
          <w:sz w:val="28"/>
          <w:szCs w:val="28"/>
        </w:rPr>
        <w:t xml:space="preserve"> </w:t>
      </w:r>
      <w:r w:rsidRPr="002B23ED">
        <w:rPr>
          <w:sz w:val="28"/>
          <w:szCs w:val="28"/>
        </w:rPr>
        <w:t xml:space="preserve">положениям Федерального закона </w:t>
      </w:r>
      <w:r w:rsidR="00836B15" w:rsidRPr="002B23ED">
        <w:rPr>
          <w:rFonts w:cs="Times New Roman"/>
          <w:sz w:val="28"/>
          <w:szCs w:val="28"/>
        </w:rPr>
        <w:t xml:space="preserve">«О персональных данных» </w:t>
      </w:r>
      <w:r w:rsidR="00D431C2" w:rsidRPr="002B23ED">
        <w:rPr>
          <w:sz w:val="28"/>
          <w:szCs w:val="28"/>
        </w:rPr>
        <w:t>от 27 июля 2006 </w:t>
      </w:r>
      <w:r w:rsidRPr="002B23ED">
        <w:rPr>
          <w:sz w:val="28"/>
          <w:szCs w:val="28"/>
        </w:rPr>
        <w:t>г</w:t>
      </w:r>
      <w:r w:rsidR="00660E64" w:rsidRPr="002B23ED">
        <w:rPr>
          <w:sz w:val="28"/>
          <w:szCs w:val="28"/>
        </w:rPr>
        <w:t>ода</w:t>
      </w:r>
      <w:r w:rsidRPr="002B23ED">
        <w:rPr>
          <w:sz w:val="28"/>
          <w:szCs w:val="28"/>
        </w:rPr>
        <w:t xml:space="preserve"> № 152-ФЗ </w:t>
      </w:r>
      <w:r w:rsidR="00AD736A" w:rsidRPr="002B23ED">
        <w:rPr>
          <w:sz w:val="28"/>
          <w:szCs w:val="28"/>
        </w:rPr>
        <w:t>и принятым в</w:t>
      </w:r>
      <w:r w:rsidR="00AD736A" w:rsidRPr="00836B15">
        <w:rPr>
          <w:sz w:val="28"/>
          <w:szCs w:val="28"/>
        </w:rPr>
        <w:t xml:space="preserve"> соответствии с н</w:t>
      </w:r>
      <w:r w:rsidR="00D431C2" w:rsidRPr="00836B15">
        <w:rPr>
          <w:sz w:val="28"/>
          <w:szCs w:val="28"/>
        </w:rPr>
        <w:t xml:space="preserve">им нормативным правовым актам, </w:t>
      </w:r>
      <w:r w:rsidR="00AD736A" w:rsidRPr="00836B15">
        <w:rPr>
          <w:sz w:val="28"/>
          <w:szCs w:val="28"/>
        </w:rPr>
        <w:t>требованиям</w:t>
      </w:r>
      <w:r w:rsidR="00D431C2" w:rsidRPr="00836B15">
        <w:rPr>
          <w:sz w:val="28"/>
          <w:szCs w:val="28"/>
        </w:rPr>
        <w:t xml:space="preserve"> </w:t>
      </w:r>
      <w:r w:rsidR="00AD736A" w:rsidRPr="00836B15">
        <w:rPr>
          <w:sz w:val="28"/>
          <w:szCs w:val="28"/>
        </w:rPr>
        <w:t xml:space="preserve">к защите </w:t>
      </w:r>
      <w:r w:rsidRPr="00836B15">
        <w:rPr>
          <w:sz w:val="28"/>
          <w:szCs w:val="28"/>
        </w:rPr>
        <w:t>ПДн, политике</w:t>
      </w:r>
      <w:r w:rsidR="00AD736A" w:rsidRPr="00836B15">
        <w:rPr>
          <w:sz w:val="28"/>
          <w:szCs w:val="28"/>
        </w:rPr>
        <w:t xml:space="preserve"> </w:t>
      </w:r>
      <w:r w:rsidRPr="00836B15">
        <w:rPr>
          <w:sz w:val="28"/>
          <w:szCs w:val="28"/>
        </w:rPr>
        <w:t xml:space="preserve">органа (организации) </w:t>
      </w:r>
      <w:r w:rsidR="00AD736A" w:rsidRPr="00836B15">
        <w:rPr>
          <w:sz w:val="28"/>
          <w:szCs w:val="28"/>
        </w:rPr>
        <w:t xml:space="preserve">в отношении обработки </w:t>
      </w:r>
      <w:r w:rsidRPr="00836B15">
        <w:rPr>
          <w:sz w:val="28"/>
          <w:szCs w:val="28"/>
        </w:rPr>
        <w:t>ПДн</w:t>
      </w:r>
      <w:r w:rsidR="00AD736A" w:rsidRPr="00836B15">
        <w:rPr>
          <w:sz w:val="28"/>
          <w:szCs w:val="28"/>
        </w:rPr>
        <w:t xml:space="preserve">, локальным актам </w:t>
      </w:r>
      <w:r w:rsidRPr="00836B15">
        <w:rPr>
          <w:sz w:val="28"/>
          <w:szCs w:val="28"/>
        </w:rPr>
        <w:t>органа (организации)</w:t>
      </w:r>
      <w:r w:rsidR="00AD736A" w:rsidRPr="00836B15">
        <w:rPr>
          <w:sz w:val="28"/>
          <w:szCs w:val="28"/>
        </w:rPr>
        <w:t>;</w:t>
      </w:r>
    </w:p>
    <w:p w14:paraId="060B5A3A" w14:textId="4FE96E9B" w:rsidR="00AD736A" w:rsidRPr="00660E64" w:rsidRDefault="006027C2" w:rsidP="00660E64">
      <w:pPr>
        <w:pStyle w:val="a"/>
        <w:spacing w:after="0" w:line="360" w:lineRule="auto"/>
        <w:ind w:left="0" w:firstLine="709"/>
        <w:rPr>
          <w:sz w:val="28"/>
          <w:szCs w:val="28"/>
        </w:rPr>
      </w:pPr>
      <w:bookmarkStart w:id="5" w:name="dst100363"/>
      <w:bookmarkEnd w:id="5"/>
      <w:r w:rsidRPr="00660E64">
        <w:rPr>
          <w:sz w:val="28"/>
          <w:szCs w:val="28"/>
        </w:rPr>
        <w:t>провести оценку</w:t>
      </w:r>
      <w:r w:rsidR="00AD736A" w:rsidRPr="00660E64">
        <w:rPr>
          <w:sz w:val="28"/>
          <w:szCs w:val="28"/>
        </w:rPr>
        <w:t xml:space="preserve"> вреда, который может быть причинен субъектам </w:t>
      </w:r>
      <w:r w:rsidRPr="002B23ED">
        <w:rPr>
          <w:sz w:val="28"/>
          <w:szCs w:val="28"/>
        </w:rPr>
        <w:t>ПДн</w:t>
      </w:r>
      <w:r w:rsidR="00AD736A" w:rsidRPr="002B23ED">
        <w:rPr>
          <w:sz w:val="28"/>
          <w:szCs w:val="28"/>
        </w:rPr>
        <w:t xml:space="preserve"> </w:t>
      </w:r>
      <w:r w:rsidR="00D431C2" w:rsidRPr="002B23ED">
        <w:rPr>
          <w:sz w:val="28"/>
          <w:szCs w:val="28"/>
        </w:rPr>
        <w:t xml:space="preserve">(заявителям) </w:t>
      </w:r>
      <w:r w:rsidR="00AD736A" w:rsidRPr="002B23ED">
        <w:rPr>
          <w:sz w:val="28"/>
          <w:szCs w:val="28"/>
        </w:rPr>
        <w:t xml:space="preserve">в случае нарушения </w:t>
      </w:r>
      <w:r w:rsidRPr="002B23ED">
        <w:rPr>
          <w:sz w:val="28"/>
          <w:szCs w:val="28"/>
        </w:rPr>
        <w:t>требований Федерального закона</w:t>
      </w:r>
      <w:r w:rsidR="00836B15" w:rsidRPr="002B23ED">
        <w:rPr>
          <w:sz w:val="28"/>
          <w:szCs w:val="28"/>
        </w:rPr>
        <w:t xml:space="preserve"> </w:t>
      </w:r>
      <w:r w:rsidR="00836B15" w:rsidRPr="002B23ED">
        <w:rPr>
          <w:rFonts w:cs="Times New Roman"/>
          <w:sz w:val="28"/>
          <w:szCs w:val="28"/>
        </w:rPr>
        <w:t>«О персональных данных»</w:t>
      </w:r>
      <w:r w:rsidRPr="002B23ED">
        <w:rPr>
          <w:sz w:val="28"/>
          <w:szCs w:val="28"/>
        </w:rPr>
        <w:t xml:space="preserve"> от 27 июля 2006 г</w:t>
      </w:r>
      <w:r w:rsidR="00660E64" w:rsidRPr="002B23ED">
        <w:rPr>
          <w:sz w:val="28"/>
          <w:szCs w:val="28"/>
        </w:rPr>
        <w:t>ода</w:t>
      </w:r>
      <w:r w:rsidRPr="002B23ED">
        <w:rPr>
          <w:sz w:val="28"/>
          <w:szCs w:val="28"/>
        </w:rPr>
        <w:t xml:space="preserve"> № 152-ФЗ, соотношения</w:t>
      </w:r>
      <w:r w:rsidR="00AD736A" w:rsidRPr="00660E64">
        <w:rPr>
          <w:sz w:val="28"/>
          <w:szCs w:val="28"/>
        </w:rPr>
        <w:t xml:space="preserve"> указанного вреда и принимаемых </w:t>
      </w:r>
      <w:r w:rsidRPr="00660E64">
        <w:rPr>
          <w:sz w:val="28"/>
          <w:szCs w:val="28"/>
        </w:rPr>
        <w:t>органом (организацией)</w:t>
      </w:r>
      <w:r w:rsidR="00AD736A" w:rsidRPr="00660E64">
        <w:rPr>
          <w:sz w:val="28"/>
          <w:szCs w:val="28"/>
        </w:rPr>
        <w:t xml:space="preserve"> мер, направленных на обеспечение выполнения обязанностей, предусмотренных </w:t>
      </w:r>
      <w:r w:rsidRPr="00660E64">
        <w:rPr>
          <w:sz w:val="28"/>
          <w:szCs w:val="28"/>
        </w:rPr>
        <w:t xml:space="preserve">Федерального закона </w:t>
      </w:r>
      <w:r w:rsidR="00660E64" w:rsidRPr="00660E64">
        <w:rPr>
          <w:sz w:val="28"/>
          <w:szCs w:val="28"/>
        </w:rPr>
        <w:t xml:space="preserve">«О персональных данных» </w:t>
      </w:r>
      <w:r w:rsidRPr="00660E64">
        <w:rPr>
          <w:sz w:val="28"/>
          <w:szCs w:val="28"/>
        </w:rPr>
        <w:t>от 27 июля 2006 г. № 152-ФЗ</w:t>
      </w:r>
      <w:r w:rsidR="00AD736A" w:rsidRPr="00660E64">
        <w:rPr>
          <w:sz w:val="28"/>
          <w:szCs w:val="28"/>
        </w:rPr>
        <w:t>;</w:t>
      </w:r>
    </w:p>
    <w:p w14:paraId="7C910981" w14:textId="12447094" w:rsidR="00AD736A" w:rsidRPr="00C7552B" w:rsidRDefault="00AD736A" w:rsidP="00660E64">
      <w:pPr>
        <w:pStyle w:val="a"/>
        <w:widowControl w:val="0"/>
        <w:spacing w:after="0" w:line="360" w:lineRule="auto"/>
        <w:ind w:left="0" w:firstLine="709"/>
        <w:rPr>
          <w:rFonts w:cs="Times New Roman"/>
          <w:sz w:val="28"/>
          <w:szCs w:val="28"/>
        </w:rPr>
      </w:pPr>
      <w:bookmarkStart w:id="6" w:name="dst100364"/>
      <w:bookmarkEnd w:id="6"/>
      <w:r w:rsidRPr="00C7552B">
        <w:rPr>
          <w:rFonts w:cs="Times New Roman"/>
          <w:sz w:val="28"/>
          <w:szCs w:val="28"/>
        </w:rPr>
        <w:t>ознаком</w:t>
      </w:r>
      <w:r w:rsidR="006027C2" w:rsidRPr="00C7552B">
        <w:rPr>
          <w:rFonts w:cs="Times New Roman"/>
          <w:sz w:val="28"/>
          <w:szCs w:val="28"/>
        </w:rPr>
        <w:t>ить работников</w:t>
      </w:r>
      <w:r w:rsidRPr="00C7552B">
        <w:rPr>
          <w:rFonts w:cs="Times New Roman"/>
          <w:sz w:val="28"/>
          <w:szCs w:val="28"/>
        </w:rPr>
        <w:t xml:space="preserve">, непосредственно осуществляющих обработку </w:t>
      </w:r>
      <w:r w:rsidR="006027C2" w:rsidRPr="00C7552B">
        <w:rPr>
          <w:rFonts w:cs="Times New Roman"/>
          <w:sz w:val="28"/>
          <w:szCs w:val="28"/>
        </w:rPr>
        <w:t>обращений заявителей</w:t>
      </w:r>
      <w:r w:rsidRPr="00C7552B">
        <w:rPr>
          <w:rFonts w:cs="Times New Roman"/>
          <w:sz w:val="28"/>
          <w:szCs w:val="28"/>
        </w:rPr>
        <w:t xml:space="preserve">, с положениями законодательства </w:t>
      </w:r>
      <w:r w:rsidR="006027C2" w:rsidRPr="002B23ED">
        <w:rPr>
          <w:rFonts w:cs="Times New Roman"/>
          <w:sz w:val="28"/>
          <w:szCs w:val="28"/>
        </w:rPr>
        <w:t>Р</w:t>
      </w:r>
      <w:r w:rsidR="00836B15" w:rsidRPr="002B23ED">
        <w:rPr>
          <w:rFonts w:cs="Times New Roman"/>
          <w:sz w:val="28"/>
          <w:szCs w:val="28"/>
        </w:rPr>
        <w:t xml:space="preserve">оссийской </w:t>
      </w:r>
      <w:r w:rsidR="006027C2" w:rsidRPr="002B23ED">
        <w:rPr>
          <w:rFonts w:cs="Times New Roman"/>
          <w:sz w:val="28"/>
          <w:szCs w:val="28"/>
        </w:rPr>
        <w:t>Ф</w:t>
      </w:r>
      <w:r w:rsidR="00836B15" w:rsidRPr="002B23ED">
        <w:rPr>
          <w:rFonts w:cs="Times New Roman"/>
          <w:sz w:val="28"/>
          <w:szCs w:val="28"/>
        </w:rPr>
        <w:t>едерации</w:t>
      </w:r>
      <w:r w:rsidRPr="002B23ED">
        <w:rPr>
          <w:rFonts w:cs="Times New Roman"/>
          <w:sz w:val="28"/>
          <w:szCs w:val="28"/>
        </w:rPr>
        <w:t xml:space="preserve"> о </w:t>
      </w:r>
      <w:r w:rsidR="006027C2" w:rsidRPr="002B23ED">
        <w:rPr>
          <w:rFonts w:cs="Times New Roman"/>
          <w:sz w:val="28"/>
          <w:szCs w:val="28"/>
        </w:rPr>
        <w:t>ПДн</w:t>
      </w:r>
      <w:r w:rsidRPr="002B23ED">
        <w:rPr>
          <w:rFonts w:cs="Times New Roman"/>
          <w:sz w:val="28"/>
          <w:szCs w:val="28"/>
        </w:rPr>
        <w:t xml:space="preserve">, в том числе требованиями к защите </w:t>
      </w:r>
      <w:r w:rsidR="006027C2" w:rsidRPr="002B23ED">
        <w:rPr>
          <w:rFonts w:cs="Times New Roman"/>
          <w:sz w:val="28"/>
          <w:szCs w:val="28"/>
        </w:rPr>
        <w:t>ПДн</w:t>
      </w:r>
      <w:r w:rsidRPr="002B23ED">
        <w:rPr>
          <w:rFonts w:cs="Times New Roman"/>
          <w:sz w:val="28"/>
          <w:szCs w:val="28"/>
        </w:rPr>
        <w:t>,</w:t>
      </w:r>
      <w:r w:rsidRPr="00C7552B">
        <w:rPr>
          <w:rFonts w:cs="Times New Roman"/>
          <w:sz w:val="28"/>
          <w:szCs w:val="28"/>
        </w:rPr>
        <w:t xml:space="preserve"> </w:t>
      </w:r>
      <w:r w:rsidRPr="00C7552B">
        <w:rPr>
          <w:rFonts w:cs="Times New Roman"/>
          <w:sz w:val="28"/>
          <w:szCs w:val="28"/>
        </w:rPr>
        <w:lastRenderedPageBreak/>
        <w:t xml:space="preserve">документами, определяющими политику </w:t>
      </w:r>
      <w:r w:rsidR="006027C2" w:rsidRPr="00C7552B">
        <w:rPr>
          <w:rFonts w:cs="Times New Roman"/>
          <w:sz w:val="28"/>
          <w:szCs w:val="28"/>
        </w:rPr>
        <w:t>органа (организации)</w:t>
      </w:r>
      <w:r w:rsidRPr="00C7552B">
        <w:rPr>
          <w:rFonts w:cs="Times New Roman"/>
          <w:sz w:val="28"/>
          <w:szCs w:val="28"/>
        </w:rPr>
        <w:t xml:space="preserve"> в отношении обработки </w:t>
      </w:r>
      <w:r w:rsidR="006027C2" w:rsidRPr="00C7552B">
        <w:rPr>
          <w:rFonts w:cs="Times New Roman"/>
          <w:sz w:val="28"/>
          <w:szCs w:val="28"/>
        </w:rPr>
        <w:t>ПДн</w:t>
      </w:r>
      <w:r w:rsidRPr="00C7552B">
        <w:rPr>
          <w:rFonts w:cs="Times New Roman"/>
          <w:sz w:val="28"/>
          <w:szCs w:val="28"/>
        </w:rPr>
        <w:t xml:space="preserve">, локальными актами по вопросам обработки </w:t>
      </w:r>
      <w:r w:rsidR="006027C2" w:rsidRPr="00C7552B">
        <w:rPr>
          <w:rFonts w:cs="Times New Roman"/>
          <w:sz w:val="28"/>
          <w:szCs w:val="28"/>
        </w:rPr>
        <w:t>ПДн</w:t>
      </w:r>
      <w:r w:rsidRPr="00C7552B">
        <w:rPr>
          <w:rFonts w:cs="Times New Roman"/>
          <w:sz w:val="28"/>
          <w:szCs w:val="28"/>
        </w:rPr>
        <w:t>, и (или) обучение указанных работников.</w:t>
      </w:r>
    </w:p>
    <w:p w14:paraId="4EF49128" w14:textId="01271BBE" w:rsidR="0023670C" w:rsidRPr="002B23ED" w:rsidRDefault="00A31B4D" w:rsidP="00A31B4D">
      <w:pPr>
        <w:pStyle w:val="1"/>
        <w:keepNext w:val="0"/>
        <w:keepLines w:val="0"/>
        <w:pageBreakBefore/>
        <w:widowControl w:val="0"/>
        <w:spacing w:before="240" w:after="0" w:line="360" w:lineRule="auto"/>
        <w:ind w:left="0" w:firstLine="709"/>
        <w:rPr>
          <w:rFonts w:cs="Times New Roman"/>
          <w:szCs w:val="28"/>
        </w:rPr>
      </w:pPr>
      <w:bookmarkStart w:id="7" w:name="dst100365"/>
      <w:bookmarkEnd w:id="7"/>
      <w:r w:rsidRPr="00C7552B">
        <w:rPr>
          <w:rFonts w:cs="Times New Roman"/>
          <w:szCs w:val="28"/>
        </w:rPr>
        <w:lastRenderedPageBreak/>
        <w:t xml:space="preserve">Порядок обеспечения </w:t>
      </w:r>
      <w:r w:rsidR="0023670C" w:rsidRPr="00C7552B">
        <w:rPr>
          <w:rFonts w:cs="Times New Roman"/>
          <w:szCs w:val="28"/>
        </w:rPr>
        <w:t>соответствия</w:t>
      </w:r>
      <w:r w:rsidRPr="00C7552B">
        <w:rPr>
          <w:rFonts w:cs="Times New Roman"/>
          <w:szCs w:val="28"/>
        </w:rPr>
        <w:t xml:space="preserve"> рабочих мест сотрудников </w:t>
      </w:r>
      <w:r w:rsidRPr="002B23ED">
        <w:rPr>
          <w:rFonts w:cs="Times New Roman"/>
          <w:szCs w:val="28"/>
        </w:rPr>
        <w:t>о</w:t>
      </w:r>
      <w:r w:rsidR="0023670C" w:rsidRPr="002B23ED">
        <w:rPr>
          <w:rFonts w:cs="Times New Roman"/>
          <w:szCs w:val="28"/>
        </w:rPr>
        <w:t xml:space="preserve">рганов и организаций установленным нормативными правовыми актами </w:t>
      </w:r>
      <w:r w:rsidRPr="002B23ED">
        <w:rPr>
          <w:rFonts w:cs="Times New Roman"/>
          <w:szCs w:val="28"/>
        </w:rPr>
        <w:t>Р</w:t>
      </w:r>
      <w:r w:rsidR="00836B15" w:rsidRPr="002B23ED">
        <w:rPr>
          <w:rFonts w:cs="Times New Roman"/>
          <w:szCs w:val="28"/>
        </w:rPr>
        <w:t>оссийской Федерации</w:t>
      </w:r>
      <w:r w:rsidR="0023670C" w:rsidRPr="002B23ED">
        <w:rPr>
          <w:rFonts w:cs="Times New Roman"/>
          <w:szCs w:val="28"/>
        </w:rPr>
        <w:t xml:space="preserve"> требованиям по обеспечению </w:t>
      </w:r>
      <w:r w:rsidRPr="002B23ED">
        <w:rPr>
          <w:rFonts w:cs="Times New Roman"/>
          <w:szCs w:val="28"/>
        </w:rPr>
        <w:t>ИБ</w:t>
      </w:r>
    </w:p>
    <w:p w14:paraId="50BAC052" w14:textId="66FC4F6F" w:rsidR="00451780" w:rsidRPr="00C7552B" w:rsidRDefault="00451780" w:rsidP="007E4982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В соот</w:t>
      </w:r>
      <w:r w:rsidR="007E4982" w:rsidRPr="00C7552B">
        <w:rPr>
          <w:rFonts w:cs="Times New Roman"/>
          <w:sz w:val="28"/>
          <w:szCs w:val="28"/>
        </w:rPr>
        <w:t>ветствии с назначением ПОС</w:t>
      </w:r>
      <w:r w:rsidR="005719FC" w:rsidRPr="00C7552B">
        <w:rPr>
          <w:rFonts w:cs="Times New Roman"/>
          <w:sz w:val="28"/>
          <w:szCs w:val="28"/>
        </w:rPr>
        <w:t xml:space="preserve"> </w:t>
      </w:r>
      <w:r w:rsidR="00912BDF" w:rsidRPr="00C7552B">
        <w:rPr>
          <w:rFonts w:cs="Times New Roman"/>
          <w:sz w:val="28"/>
          <w:szCs w:val="28"/>
        </w:rPr>
        <w:t>(</w:t>
      </w:r>
      <w:r w:rsidR="005719FC" w:rsidRPr="00C7552B">
        <w:rPr>
          <w:rFonts w:cs="Times New Roman"/>
          <w:sz w:val="28"/>
          <w:szCs w:val="28"/>
        </w:rPr>
        <w:t>п. 1.1 настоящих рекомендаций</w:t>
      </w:r>
      <w:r w:rsidR="00912BDF" w:rsidRPr="00C7552B">
        <w:rPr>
          <w:rFonts w:cs="Times New Roman"/>
          <w:sz w:val="28"/>
          <w:szCs w:val="28"/>
        </w:rPr>
        <w:t>)</w:t>
      </w:r>
      <w:r w:rsidR="0044097B" w:rsidRPr="00C7552B">
        <w:rPr>
          <w:rFonts w:cs="Times New Roman"/>
          <w:sz w:val="28"/>
          <w:szCs w:val="28"/>
        </w:rPr>
        <w:t>,</w:t>
      </w:r>
      <w:r w:rsidR="007E4982" w:rsidRPr="00C7552B">
        <w:rPr>
          <w:rFonts w:cs="Times New Roman"/>
          <w:sz w:val="28"/>
          <w:szCs w:val="28"/>
        </w:rPr>
        <w:t xml:space="preserve"> п</w:t>
      </w:r>
      <w:r w:rsidRPr="00C7552B">
        <w:rPr>
          <w:rFonts w:cs="Times New Roman"/>
          <w:sz w:val="28"/>
          <w:szCs w:val="28"/>
        </w:rPr>
        <w:t xml:space="preserve">ри работе с </w:t>
      </w:r>
      <w:r w:rsidR="00166EC2" w:rsidRPr="00C7552B">
        <w:rPr>
          <w:rFonts w:cs="Times New Roman"/>
          <w:sz w:val="28"/>
          <w:szCs w:val="28"/>
        </w:rPr>
        <w:t>функциональностью единого окна цифровой обратной связи</w:t>
      </w:r>
      <w:r w:rsidRPr="00C7552B">
        <w:rPr>
          <w:rFonts w:cs="Times New Roman"/>
          <w:sz w:val="28"/>
          <w:szCs w:val="28"/>
        </w:rPr>
        <w:t xml:space="preserve"> на рабочих местах сотрудников органов и организаций осуществляется обработка обращений заявителей, которые могут содержать ПДн, в том числе в составе приложенных к обращению документов.</w:t>
      </w:r>
    </w:p>
    <w:p w14:paraId="7C5FB962" w14:textId="551E5F10" w:rsidR="00A31B4D" w:rsidRPr="00C7552B" w:rsidRDefault="00C90145" w:rsidP="00A31B4D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П</w:t>
      </w:r>
      <w:r w:rsidR="00A31B4D" w:rsidRPr="00C7552B">
        <w:rPr>
          <w:rFonts w:cs="Times New Roman"/>
          <w:sz w:val="28"/>
          <w:szCs w:val="28"/>
        </w:rPr>
        <w:t>ри обработке ПДн</w:t>
      </w:r>
      <w:r w:rsidRPr="00C7552B">
        <w:rPr>
          <w:rFonts w:cs="Times New Roman"/>
          <w:sz w:val="28"/>
          <w:szCs w:val="28"/>
        </w:rPr>
        <w:t>, содержащихся в обращениях заявителей, в</w:t>
      </w:r>
      <w:r w:rsidR="00A31B4D" w:rsidRPr="00C7552B">
        <w:rPr>
          <w:rFonts w:cs="Times New Roman"/>
          <w:sz w:val="28"/>
          <w:szCs w:val="28"/>
        </w:rPr>
        <w:t xml:space="preserve"> </w:t>
      </w:r>
      <w:r w:rsidR="00A31B4D" w:rsidRPr="002B23ED">
        <w:rPr>
          <w:rFonts w:cs="Times New Roman"/>
          <w:sz w:val="28"/>
          <w:szCs w:val="28"/>
        </w:rPr>
        <w:t xml:space="preserve">соответствии с частью 1 статьи 19 Федерального закона </w:t>
      </w:r>
      <w:r w:rsidR="00660E64" w:rsidRPr="002B23ED">
        <w:rPr>
          <w:rFonts w:cs="Times New Roman"/>
          <w:sz w:val="28"/>
          <w:szCs w:val="28"/>
        </w:rPr>
        <w:t xml:space="preserve">«О персональных данных» </w:t>
      </w:r>
      <w:r w:rsidR="00A31B4D" w:rsidRPr="002B23ED">
        <w:rPr>
          <w:rFonts w:cs="Times New Roman"/>
          <w:sz w:val="28"/>
          <w:szCs w:val="28"/>
        </w:rPr>
        <w:t>от 27 июля 2006 г</w:t>
      </w:r>
      <w:r w:rsidR="00660E64" w:rsidRPr="002B23ED">
        <w:rPr>
          <w:rFonts w:cs="Times New Roman"/>
          <w:sz w:val="28"/>
          <w:szCs w:val="28"/>
        </w:rPr>
        <w:t>ода</w:t>
      </w:r>
      <w:r w:rsidR="00A31B4D" w:rsidRPr="002B23ED">
        <w:rPr>
          <w:rFonts w:cs="Times New Roman"/>
          <w:sz w:val="28"/>
          <w:szCs w:val="28"/>
        </w:rPr>
        <w:t xml:space="preserve"> № 152 - ФЗ  </w:t>
      </w:r>
      <w:r w:rsidR="0096544F" w:rsidRPr="002B23ED">
        <w:rPr>
          <w:rFonts w:cs="Times New Roman"/>
          <w:sz w:val="28"/>
          <w:szCs w:val="28"/>
        </w:rPr>
        <w:t xml:space="preserve">органы и организации </w:t>
      </w:r>
      <w:r w:rsidR="00A31B4D" w:rsidRPr="002B23ED">
        <w:rPr>
          <w:rFonts w:cs="Times New Roman"/>
          <w:sz w:val="28"/>
          <w:szCs w:val="28"/>
        </w:rPr>
        <w:t>обязан</w:t>
      </w:r>
      <w:r w:rsidRPr="002B23ED">
        <w:rPr>
          <w:rFonts w:cs="Times New Roman"/>
          <w:sz w:val="28"/>
          <w:szCs w:val="28"/>
        </w:rPr>
        <w:t>ы</w:t>
      </w:r>
      <w:r w:rsidR="00A31B4D" w:rsidRPr="00C7552B">
        <w:rPr>
          <w:rFonts w:cs="Times New Roman"/>
          <w:sz w:val="28"/>
          <w:szCs w:val="28"/>
        </w:rPr>
        <w:t xml:space="preserve"> принимать необходимые правовые, организационные и технические меры или обеспечивать их принятие для защиты ПДн</w:t>
      </w:r>
      <w:r w:rsidR="00451780" w:rsidRPr="00C7552B">
        <w:rPr>
          <w:rFonts w:cs="Times New Roman"/>
          <w:sz w:val="28"/>
          <w:szCs w:val="28"/>
        </w:rPr>
        <w:t>, обрабатываемых на рабочих местах сотрудников,</w:t>
      </w:r>
      <w:r w:rsidR="00A31B4D" w:rsidRPr="00C7552B">
        <w:rPr>
          <w:rFonts w:cs="Times New Roman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предоставления, </w:t>
      </w:r>
      <w:r w:rsidR="007E4982" w:rsidRPr="00C7552B">
        <w:rPr>
          <w:rFonts w:cs="Times New Roman"/>
          <w:sz w:val="28"/>
          <w:szCs w:val="28"/>
        </w:rPr>
        <w:t xml:space="preserve">распространения ПДн, а также от </w:t>
      </w:r>
      <w:r w:rsidR="00A31B4D" w:rsidRPr="00C7552B">
        <w:rPr>
          <w:rFonts w:cs="Times New Roman"/>
          <w:sz w:val="28"/>
          <w:szCs w:val="28"/>
        </w:rPr>
        <w:t xml:space="preserve">иных неправомерных действий в отношении ПДн. </w:t>
      </w:r>
    </w:p>
    <w:p w14:paraId="721B2730" w14:textId="111D0BDA" w:rsidR="00C90145" w:rsidRPr="00C7552B" w:rsidRDefault="00C90145" w:rsidP="00C9014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При определении требований к техническим и организационным мерам защиты ПДн</w:t>
      </w:r>
      <w:r w:rsidR="007E4982" w:rsidRPr="00C7552B">
        <w:rPr>
          <w:rFonts w:cs="Times New Roman"/>
          <w:sz w:val="28"/>
          <w:szCs w:val="28"/>
        </w:rPr>
        <w:t>, обрабатываемых на рабочих местах сотрудников,</w:t>
      </w:r>
      <w:r w:rsidRPr="00C7552B">
        <w:rPr>
          <w:rFonts w:cs="Times New Roman"/>
          <w:sz w:val="28"/>
          <w:szCs w:val="28"/>
        </w:rPr>
        <w:t xml:space="preserve"> органы и организации обязаны:</w:t>
      </w:r>
    </w:p>
    <w:p w14:paraId="16BB5620" w14:textId="4AF3D506" w:rsidR="00C90145" w:rsidRPr="00660E64" w:rsidRDefault="00C90145" w:rsidP="00660E64">
      <w:pPr>
        <w:pStyle w:val="a"/>
        <w:spacing w:after="0" w:line="360" w:lineRule="auto"/>
        <w:ind w:left="0" w:firstLine="709"/>
        <w:rPr>
          <w:sz w:val="28"/>
          <w:szCs w:val="28"/>
        </w:rPr>
      </w:pPr>
      <w:r w:rsidRPr="00660E64">
        <w:rPr>
          <w:sz w:val="28"/>
          <w:szCs w:val="28"/>
        </w:rPr>
        <w:t xml:space="preserve">определить необходимый уровень защищённости ПДн, обрабатываемых на рабочих местах сотрудников, в соответствии с </w:t>
      </w:r>
      <w:r w:rsidRPr="002B23ED">
        <w:rPr>
          <w:sz w:val="28"/>
          <w:szCs w:val="28"/>
        </w:rPr>
        <w:t xml:space="preserve">положениями Постановления Правительства </w:t>
      </w:r>
      <w:r w:rsidR="00660E64" w:rsidRPr="002B23ED">
        <w:rPr>
          <w:rFonts w:cs="Times New Roman"/>
          <w:sz w:val="28"/>
          <w:szCs w:val="28"/>
        </w:rPr>
        <w:t xml:space="preserve">«Об утверждении требований к защите персональных данных при их обработке в информационных системах персональных данных» </w:t>
      </w:r>
      <w:r w:rsidRPr="002B23ED">
        <w:rPr>
          <w:sz w:val="28"/>
          <w:szCs w:val="28"/>
        </w:rPr>
        <w:t>от 1 ноября 2012 г</w:t>
      </w:r>
      <w:r w:rsidR="00660E64" w:rsidRPr="002B23ED">
        <w:rPr>
          <w:sz w:val="28"/>
          <w:szCs w:val="28"/>
        </w:rPr>
        <w:t>ода</w:t>
      </w:r>
      <w:r w:rsidRPr="002B23ED">
        <w:rPr>
          <w:sz w:val="28"/>
          <w:szCs w:val="28"/>
        </w:rPr>
        <w:t xml:space="preserve"> № 1119, включая определение</w:t>
      </w:r>
      <w:r w:rsidRPr="00660E64">
        <w:rPr>
          <w:sz w:val="28"/>
          <w:szCs w:val="28"/>
        </w:rPr>
        <w:t xml:space="preserve"> категории ПДн</w:t>
      </w:r>
      <w:r w:rsidR="007E4982" w:rsidRPr="00660E64">
        <w:rPr>
          <w:sz w:val="28"/>
          <w:szCs w:val="28"/>
        </w:rPr>
        <w:t>, которые могут содержаться в обращениях заявителей, с учётом области деятельности и полномочий органа или организации</w:t>
      </w:r>
      <w:r w:rsidRPr="00660E64">
        <w:rPr>
          <w:sz w:val="28"/>
          <w:szCs w:val="28"/>
        </w:rPr>
        <w:t xml:space="preserve"> (специальные, биометрические, общедоступные или иные категории ПДн);</w:t>
      </w:r>
    </w:p>
    <w:p w14:paraId="2BE3BC81" w14:textId="5BA98B42" w:rsidR="00C90145" w:rsidRPr="00C7552B" w:rsidRDefault="00C90145" w:rsidP="00C90145">
      <w:pPr>
        <w:pStyle w:val="a"/>
        <w:widowControl w:val="0"/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разработать </w:t>
      </w:r>
      <w:r w:rsidR="00902DFE" w:rsidRPr="00C7552B">
        <w:rPr>
          <w:rFonts w:cs="Times New Roman"/>
          <w:sz w:val="28"/>
          <w:szCs w:val="28"/>
        </w:rPr>
        <w:t>м</w:t>
      </w:r>
      <w:r w:rsidRPr="00C7552B">
        <w:rPr>
          <w:rFonts w:cs="Times New Roman"/>
          <w:sz w:val="28"/>
          <w:szCs w:val="28"/>
        </w:rPr>
        <w:t xml:space="preserve">одель угроз и нарушителя безопасности информации, обрабатываемой на рабочих местах сотрудников, с целью </w:t>
      </w:r>
      <w:r w:rsidRPr="00C7552B">
        <w:rPr>
          <w:rFonts w:cs="Times New Roman"/>
          <w:sz w:val="28"/>
          <w:szCs w:val="28"/>
        </w:rPr>
        <w:lastRenderedPageBreak/>
        <w:t>определения актуальных угроз безопасности информации.</w:t>
      </w:r>
      <w:r w:rsidR="00005432" w:rsidRPr="00C7552B">
        <w:rPr>
          <w:rStyle w:val="af"/>
          <w:rFonts w:cs="Times New Roman"/>
          <w:sz w:val="28"/>
          <w:szCs w:val="28"/>
        </w:rPr>
        <w:footnoteReference w:id="2"/>
      </w:r>
    </w:p>
    <w:p w14:paraId="3083317F" w14:textId="293AD004" w:rsidR="00C90145" w:rsidRPr="00C7552B" w:rsidRDefault="00902DFE" w:rsidP="00C90145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На основании</w:t>
      </w:r>
      <w:r w:rsidR="00C90145" w:rsidRPr="00C7552B">
        <w:rPr>
          <w:rFonts w:cs="Times New Roman"/>
          <w:sz w:val="28"/>
          <w:szCs w:val="28"/>
        </w:rPr>
        <w:t xml:space="preserve"> </w:t>
      </w:r>
      <w:r w:rsidR="00005432" w:rsidRPr="00C7552B">
        <w:rPr>
          <w:rFonts w:cs="Times New Roman"/>
          <w:sz w:val="28"/>
          <w:szCs w:val="28"/>
        </w:rPr>
        <w:t>установленного уровня защищенности ПДн</w:t>
      </w:r>
      <w:r w:rsidR="00C90145" w:rsidRPr="00C7552B">
        <w:rPr>
          <w:rFonts w:cs="Times New Roman"/>
          <w:sz w:val="28"/>
          <w:szCs w:val="28"/>
        </w:rPr>
        <w:t xml:space="preserve">, а также </w:t>
      </w:r>
      <w:r w:rsidRPr="00C7552B">
        <w:rPr>
          <w:rFonts w:cs="Times New Roman"/>
          <w:sz w:val="28"/>
          <w:szCs w:val="28"/>
        </w:rPr>
        <w:t>перечня</w:t>
      </w:r>
      <w:r w:rsidR="00C90145" w:rsidRPr="00C7552B">
        <w:rPr>
          <w:rFonts w:cs="Times New Roman"/>
          <w:sz w:val="28"/>
          <w:szCs w:val="28"/>
        </w:rPr>
        <w:t xml:space="preserve"> актуальных угроз безопасности </w:t>
      </w:r>
      <w:r w:rsidRPr="00C7552B">
        <w:rPr>
          <w:rFonts w:cs="Times New Roman"/>
          <w:sz w:val="28"/>
          <w:szCs w:val="28"/>
        </w:rPr>
        <w:t xml:space="preserve">информации, органы и организации </w:t>
      </w:r>
      <w:r w:rsidR="00C90145" w:rsidRPr="00C7552B">
        <w:rPr>
          <w:rFonts w:cs="Times New Roman"/>
          <w:sz w:val="28"/>
          <w:szCs w:val="28"/>
        </w:rPr>
        <w:t xml:space="preserve">в </w:t>
      </w:r>
      <w:r w:rsidR="00C90145" w:rsidRPr="002B23ED">
        <w:rPr>
          <w:rFonts w:cs="Times New Roman"/>
          <w:sz w:val="28"/>
          <w:szCs w:val="28"/>
        </w:rPr>
        <w:t xml:space="preserve">соответствии с </w:t>
      </w:r>
      <w:r w:rsidRPr="002B23ED">
        <w:rPr>
          <w:rFonts w:cs="Times New Roman"/>
          <w:sz w:val="28"/>
          <w:szCs w:val="28"/>
        </w:rPr>
        <w:t>требованиями П</w:t>
      </w:r>
      <w:r w:rsidR="00C90145" w:rsidRPr="002B23ED">
        <w:rPr>
          <w:rFonts w:cs="Times New Roman"/>
          <w:sz w:val="28"/>
          <w:szCs w:val="28"/>
        </w:rPr>
        <w:t>остановлени</w:t>
      </w:r>
      <w:r w:rsidRPr="002B23ED">
        <w:rPr>
          <w:rFonts w:cs="Times New Roman"/>
          <w:sz w:val="28"/>
          <w:szCs w:val="28"/>
        </w:rPr>
        <w:t>я</w:t>
      </w:r>
      <w:r w:rsidR="00C90145" w:rsidRPr="002B23ED">
        <w:rPr>
          <w:rFonts w:cs="Times New Roman"/>
          <w:sz w:val="28"/>
          <w:szCs w:val="28"/>
        </w:rPr>
        <w:t xml:space="preserve"> Правительства</w:t>
      </w:r>
      <w:r w:rsidR="00660E64" w:rsidRPr="002B23ED">
        <w:rPr>
          <w:rFonts w:cs="Times New Roman"/>
          <w:sz w:val="28"/>
          <w:szCs w:val="28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</w:t>
      </w:r>
      <w:r w:rsidR="00C90145" w:rsidRPr="002B23ED">
        <w:rPr>
          <w:rFonts w:cs="Times New Roman"/>
          <w:sz w:val="28"/>
          <w:szCs w:val="28"/>
        </w:rPr>
        <w:t xml:space="preserve"> от 1 ноября 2012 г</w:t>
      </w:r>
      <w:r w:rsidR="00660E64" w:rsidRPr="002B23ED">
        <w:rPr>
          <w:rFonts w:cs="Times New Roman"/>
          <w:sz w:val="28"/>
          <w:szCs w:val="28"/>
        </w:rPr>
        <w:t>ода</w:t>
      </w:r>
      <w:r w:rsidR="00C90145" w:rsidRPr="002B23ED">
        <w:rPr>
          <w:rFonts w:cs="Times New Roman"/>
          <w:sz w:val="28"/>
          <w:szCs w:val="28"/>
        </w:rPr>
        <w:t xml:space="preserve"> № 1119 </w:t>
      </w:r>
      <w:r w:rsidR="00BB172D" w:rsidRPr="002B23ED">
        <w:rPr>
          <w:rFonts w:cs="Times New Roman"/>
          <w:sz w:val="28"/>
          <w:szCs w:val="28"/>
        </w:rPr>
        <w:t>обязаны</w:t>
      </w:r>
      <w:r w:rsidRPr="002B23ED">
        <w:rPr>
          <w:rFonts w:cs="Times New Roman"/>
          <w:sz w:val="28"/>
          <w:szCs w:val="28"/>
        </w:rPr>
        <w:t xml:space="preserve"> реализовать организационные и технические мероприятия по</w:t>
      </w:r>
      <w:r w:rsidRPr="00C7552B">
        <w:rPr>
          <w:rFonts w:cs="Times New Roman"/>
          <w:sz w:val="28"/>
          <w:szCs w:val="28"/>
        </w:rPr>
        <w:t xml:space="preserve"> защите ПДн, которые должны включать:</w:t>
      </w:r>
    </w:p>
    <w:p w14:paraId="2863CAC0" w14:textId="400A97FD" w:rsidR="00902DFE" w:rsidRPr="00C7552B" w:rsidRDefault="00902DFE" w:rsidP="00902DFE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организацию режима обеспечения безопасности помещений, в которых размещены рабочие места сотрудников, на которых осуществляется обработка </w:t>
      </w:r>
      <w:r w:rsidR="00BB172D" w:rsidRPr="00C7552B">
        <w:rPr>
          <w:rFonts w:cs="Times New Roman"/>
          <w:sz w:val="28"/>
          <w:szCs w:val="28"/>
        </w:rPr>
        <w:t>обращений</w:t>
      </w:r>
      <w:r w:rsidRPr="00C7552B">
        <w:rPr>
          <w:rFonts w:cs="Times New Roman"/>
          <w:sz w:val="28"/>
          <w:szCs w:val="28"/>
        </w:rPr>
        <w:t xml:space="preserve"> заявителей,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14:paraId="1765F082" w14:textId="53836D25" w:rsidR="00902DFE" w:rsidRPr="00C7552B" w:rsidRDefault="00902DFE" w:rsidP="00902DFE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обеспечение сохранности носителей ПДн, содержащихся в обращениях заявителей (в случае, если бизнес-процесс предусматривает выгрузку</w:t>
      </w:r>
      <w:r w:rsidR="00BB172D" w:rsidRPr="00C7552B">
        <w:rPr>
          <w:rFonts w:cs="Times New Roman"/>
          <w:sz w:val="28"/>
          <w:szCs w:val="28"/>
        </w:rPr>
        <w:t>, обработку</w:t>
      </w:r>
      <w:r w:rsidRPr="00C7552B">
        <w:rPr>
          <w:rFonts w:cs="Times New Roman"/>
          <w:sz w:val="28"/>
          <w:szCs w:val="28"/>
        </w:rPr>
        <w:t xml:space="preserve"> и</w:t>
      </w:r>
      <w:r w:rsidR="00BB172D" w:rsidRPr="00C7552B">
        <w:rPr>
          <w:rFonts w:cs="Times New Roman"/>
          <w:sz w:val="28"/>
          <w:szCs w:val="28"/>
        </w:rPr>
        <w:t>ли</w:t>
      </w:r>
      <w:r w:rsidRPr="00C7552B">
        <w:rPr>
          <w:rFonts w:cs="Times New Roman"/>
          <w:sz w:val="28"/>
          <w:szCs w:val="28"/>
        </w:rPr>
        <w:t xml:space="preserve"> хранение обращений</w:t>
      </w:r>
      <w:r w:rsidR="00BB172D" w:rsidRPr="00C7552B">
        <w:rPr>
          <w:rFonts w:cs="Times New Roman"/>
          <w:sz w:val="28"/>
          <w:szCs w:val="28"/>
        </w:rPr>
        <w:t xml:space="preserve"> и</w:t>
      </w:r>
      <w:r w:rsidR="0096544F" w:rsidRPr="00C7552B">
        <w:rPr>
          <w:rFonts w:cs="Times New Roman"/>
          <w:sz w:val="28"/>
          <w:szCs w:val="28"/>
        </w:rPr>
        <w:t xml:space="preserve"> приложенных к обращени</w:t>
      </w:r>
      <w:r w:rsidR="00BB172D" w:rsidRPr="00C7552B">
        <w:rPr>
          <w:rFonts w:cs="Times New Roman"/>
          <w:sz w:val="28"/>
          <w:szCs w:val="28"/>
        </w:rPr>
        <w:t>ям документов</w:t>
      </w:r>
      <w:r w:rsidRPr="00C7552B">
        <w:rPr>
          <w:rFonts w:cs="Times New Roman"/>
          <w:sz w:val="28"/>
          <w:szCs w:val="28"/>
        </w:rPr>
        <w:t xml:space="preserve"> </w:t>
      </w:r>
      <w:r w:rsidR="00BB172D" w:rsidRPr="00C7552B">
        <w:rPr>
          <w:rFonts w:cs="Times New Roman"/>
          <w:sz w:val="28"/>
          <w:szCs w:val="28"/>
        </w:rPr>
        <w:t xml:space="preserve">в органе и организации </w:t>
      </w:r>
      <w:r w:rsidRPr="00C7552B">
        <w:rPr>
          <w:rFonts w:cs="Times New Roman"/>
          <w:sz w:val="28"/>
          <w:szCs w:val="28"/>
        </w:rPr>
        <w:t>на локальных носителях);</w:t>
      </w:r>
    </w:p>
    <w:p w14:paraId="3CC86D04" w14:textId="54D33CA9" w:rsidR="00902DFE" w:rsidRPr="00C7552B" w:rsidRDefault="0096544F" w:rsidP="00902DFE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утверждение </w:t>
      </w:r>
      <w:r w:rsidR="00902DFE" w:rsidRPr="00C7552B">
        <w:rPr>
          <w:rFonts w:cs="Times New Roman"/>
          <w:sz w:val="28"/>
          <w:szCs w:val="28"/>
        </w:rPr>
        <w:t xml:space="preserve">документа, определяющего перечень лиц, доступ которых к ПДн, </w:t>
      </w:r>
      <w:r w:rsidRPr="00C7552B">
        <w:rPr>
          <w:rFonts w:cs="Times New Roman"/>
          <w:sz w:val="28"/>
          <w:szCs w:val="28"/>
        </w:rPr>
        <w:t>содержащи</w:t>
      </w:r>
      <w:r w:rsidR="002B7C49" w:rsidRPr="00C7552B">
        <w:rPr>
          <w:rFonts w:cs="Times New Roman"/>
          <w:sz w:val="28"/>
          <w:szCs w:val="28"/>
        </w:rPr>
        <w:t>м</w:t>
      </w:r>
      <w:r w:rsidRPr="00C7552B">
        <w:rPr>
          <w:rFonts w:cs="Times New Roman"/>
          <w:sz w:val="28"/>
          <w:szCs w:val="28"/>
        </w:rPr>
        <w:t>ся в обращениях заявителей</w:t>
      </w:r>
      <w:r w:rsidR="00902DFE" w:rsidRPr="00C7552B">
        <w:rPr>
          <w:rFonts w:cs="Times New Roman"/>
          <w:sz w:val="28"/>
          <w:szCs w:val="28"/>
        </w:rPr>
        <w:t>, необходим для выполнения ими служебных (трудовых) обязанностей;</w:t>
      </w:r>
    </w:p>
    <w:p w14:paraId="700AF85C" w14:textId="796AD760" w:rsidR="00902DFE" w:rsidRPr="00C7552B" w:rsidRDefault="00902DFE" w:rsidP="00902DFE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использование </w:t>
      </w:r>
      <w:r w:rsidR="00582DEB" w:rsidRPr="00C7552B">
        <w:rPr>
          <w:rFonts w:cs="Times New Roman"/>
          <w:sz w:val="28"/>
          <w:szCs w:val="28"/>
        </w:rPr>
        <w:t>СЗИ</w:t>
      </w:r>
      <w:r w:rsidRPr="00C7552B">
        <w:rPr>
          <w:rFonts w:cs="Times New Roman"/>
          <w:sz w:val="28"/>
          <w:szCs w:val="28"/>
        </w:rPr>
        <w:t xml:space="preserve">, прошедших процедуру оценки соответствия </w:t>
      </w:r>
      <w:r w:rsidRPr="002B23ED">
        <w:rPr>
          <w:rFonts w:cs="Times New Roman"/>
          <w:sz w:val="28"/>
          <w:szCs w:val="28"/>
        </w:rPr>
        <w:t xml:space="preserve">требованиям законодательства </w:t>
      </w:r>
      <w:r w:rsidR="0096544F" w:rsidRPr="002B23ED">
        <w:rPr>
          <w:rFonts w:cs="Times New Roman"/>
          <w:sz w:val="28"/>
          <w:szCs w:val="28"/>
        </w:rPr>
        <w:t>Р</w:t>
      </w:r>
      <w:r w:rsidR="00836B15" w:rsidRPr="002B23ED">
        <w:rPr>
          <w:rFonts w:cs="Times New Roman"/>
          <w:sz w:val="28"/>
          <w:szCs w:val="28"/>
        </w:rPr>
        <w:t xml:space="preserve">оссийской </w:t>
      </w:r>
      <w:r w:rsidR="0096544F" w:rsidRPr="002B23ED">
        <w:rPr>
          <w:rFonts w:cs="Times New Roman"/>
          <w:sz w:val="28"/>
          <w:szCs w:val="28"/>
        </w:rPr>
        <w:t>Ф</w:t>
      </w:r>
      <w:r w:rsidR="00836B15" w:rsidRPr="002B23ED">
        <w:rPr>
          <w:rFonts w:cs="Times New Roman"/>
          <w:sz w:val="28"/>
          <w:szCs w:val="28"/>
        </w:rPr>
        <w:t>едерации</w:t>
      </w:r>
      <w:r w:rsidRPr="002B23ED">
        <w:rPr>
          <w:rFonts w:cs="Times New Roman"/>
          <w:sz w:val="28"/>
          <w:szCs w:val="28"/>
        </w:rPr>
        <w:t xml:space="preserve"> в области обеспечения</w:t>
      </w:r>
      <w:r w:rsidRPr="00C7552B">
        <w:rPr>
          <w:rFonts w:cs="Times New Roman"/>
          <w:sz w:val="28"/>
          <w:szCs w:val="28"/>
        </w:rPr>
        <w:t xml:space="preserve"> </w:t>
      </w:r>
      <w:r w:rsidR="0096544F" w:rsidRPr="00C7552B">
        <w:rPr>
          <w:rFonts w:cs="Times New Roman"/>
          <w:sz w:val="28"/>
          <w:szCs w:val="28"/>
        </w:rPr>
        <w:t>ИБ</w:t>
      </w:r>
      <w:r w:rsidR="00B61ADA" w:rsidRPr="00C7552B">
        <w:rPr>
          <w:rStyle w:val="af"/>
          <w:rFonts w:cs="Times New Roman"/>
          <w:sz w:val="28"/>
          <w:szCs w:val="28"/>
        </w:rPr>
        <w:footnoteReference w:id="3"/>
      </w:r>
      <w:r w:rsidRPr="00C7552B">
        <w:rPr>
          <w:rFonts w:cs="Times New Roman"/>
          <w:sz w:val="28"/>
          <w:szCs w:val="28"/>
        </w:rPr>
        <w:t xml:space="preserve">, в случае, когда применение таких средств необходимо для нейтрализации актуальных угроз </w:t>
      </w:r>
      <w:r w:rsidR="0096544F" w:rsidRPr="00C7552B">
        <w:rPr>
          <w:rFonts w:cs="Times New Roman"/>
          <w:sz w:val="28"/>
          <w:szCs w:val="28"/>
        </w:rPr>
        <w:t xml:space="preserve">безопасности </w:t>
      </w:r>
      <w:r w:rsidR="00BB172D" w:rsidRPr="00C7552B">
        <w:rPr>
          <w:rFonts w:cs="Times New Roman"/>
          <w:sz w:val="28"/>
          <w:szCs w:val="28"/>
        </w:rPr>
        <w:t>ПДн при их обработке</w:t>
      </w:r>
      <w:r w:rsidR="0096544F" w:rsidRPr="00C7552B">
        <w:rPr>
          <w:rFonts w:cs="Times New Roman"/>
          <w:sz w:val="28"/>
          <w:szCs w:val="28"/>
        </w:rPr>
        <w:t xml:space="preserve"> на рабочих местах сотрудников</w:t>
      </w:r>
      <w:r w:rsidR="00BB172D" w:rsidRPr="00C7552B">
        <w:rPr>
          <w:rFonts w:cs="Times New Roman"/>
          <w:sz w:val="28"/>
          <w:szCs w:val="28"/>
        </w:rPr>
        <w:t xml:space="preserve"> органов и организаций</w:t>
      </w:r>
      <w:r w:rsidRPr="00C7552B">
        <w:rPr>
          <w:rFonts w:cs="Times New Roman"/>
          <w:sz w:val="28"/>
          <w:szCs w:val="28"/>
        </w:rPr>
        <w:t>;</w:t>
      </w:r>
    </w:p>
    <w:p w14:paraId="6FE6CD51" w14:textId="0087AC74" w:rsidR="00902DFE" w:rsidRPr="00C7552B" w:rsidRDefault="00902DFE" w:rsidP="00902DFE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lastRenderedPageBreak/>
        <w:t xml:space="preserve">назначение должностного лица, ответственного за обеспечение безопасности ПДн </w:t>
      </w:r>
      <w:r w:rsidR="002B7C49" w:rsidRPr="00C7552B">
        <w:rPr>
          <w:rFonts w:cs="Times New Roman"/>
          <w:sz w:val="28"/>
          <w:szCs w:val="28"/>
        </w:rPr>
        <w:t xml:space="preserve">при их обработке на рабочих местах сотрудников </w:t>
      </w:r>
      <w:r w:rsidR="0096544F" w:rsidRPr="00C7552B">
        <w:rPr>
          <w:rFonts w:cs="Times New Roman"/>
          <w:sz w:val="28"/>
          <w:szCs w:val="28"/>
        </w:rPr>
        <w:t>(в случае, когда органом или организацией опреде</w:t>
      </w:r>
      <w:r w:rsidR="002B7C49" w:rsidRPr="00C7552B">
        <w:rPr>
          <w:rFonts w:cs="Times New Roman"/>
          <w:sz w:val="28"/>
          <w:szCs w:val="28"/>
        </w:rPr>
        <w:t>лена необходимость обеспечения третьего</w:t>
      </w:r>
      <w:r w:rsidR="0096544F" w:rsidRPr="00C7552B">
        <w:rPr>
          <w:rFonts w:cs="Times New Roman"/>
          <w:sz w:val="28"/>
          <w:szCs w:val="28"/>
        </w:rPr>
        <w:t xml:space="preserve"> уровня защищенности ПДн, обрабатываемых на рабочих местах сотрудников</w:t>
      </w:r>
      <w:r w:rsidR="00451780" w:rsidRPr="00C7552B">
        <w:rPr>
          <w:rFonts w:cs="Times New Roman"/>
          <w:sz w:val="28"/>
          <w:szCs w:val="28"/>
        </w:rPr>
        <w:t>, и выше</w:t>
      </w:r>
      <w:r w:rsidR="0096544F" w:rsidRPr="00C7552B">
        <w:rPr>
          <w:rFonts w:cs="Times New Roman"/>
          <w:sz w:val="28"/>
          <w:szCs w:val="28"/>
        </w:rPr>
        <w:t>)</w:t>
      </w:r>
      <w:r w:rsidRPr="00C7552B">
        <w:rPr>
          <w:rFonts w:cs="Times New Roman"/>
          <w:sz w:val="28"/>
          <w:szCs w:val="28"/>
        </w:rPr>
        <w:t>;</w:t>
      </w:r>
    </w:p>
    <w:p w14:paraId="6AD6973A" w14:textId="77777777" w:rsidR="002B7C49" w:rsidRPr="00C7552B" w:rsidRDefault="00902DFE" w:rsidP="002B7C49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организацию доступа к содержанию электронного журнала сообщений исключительно для должностных лиц (работников) </w:t>
      </w:r>
      <w:r w:rsidR="00451780" w:rsidRPr="00C7552B">
        <w:rPr>
          <w:rFonts w:cs="Times New Roman"/>
          <w:sz w:val="28"/>
          <w:szCs w:val="28"/>
        </w:rPr>
        <w:t xml:space="preserve">органа или </w:t>
      </w:r>
      <w:r w:rsidR="002B7C49" w:rsidRPr="00C7552B">
        <w:rPr>
          <w:rFonts w:cs="Times New Roman"/>
          <w:sz w:val="28"/>
          <w:szCs w:val="28"/>
        </w:rPr>
        <w:t>организации,</w:t>
      </w:r>
      <w:r w:rsidRPr="00C7552B">
        <w:rPr>
          <w:rFonts w:cs="Times New Roman"/>
          <w:sz w:val="28"/>
          <w:szCs w:val="28"/>
        </w:rPr>
        <w:t xml:space="preserve"> или уполномоченного лица, которым сведения, содержащиеся в указанном журнале, необходимы для выполнения служебных (трудовых) обязанностей (</w:t>
      </w:r>
      <w:r w:rsidR="00451780" w:rsidRPr="00C7552B">
        <w:rPr>
          <w:rFonts w:cs="Times New Roman"/>
          <w:sz w:val="28"/>
          <w:szCs w:val="28"/>
        </w:rPr>
        <w:t>в случае, когда органом или организацией опреде</w:t>
      </w:r>
      <w:r w:rsidR="002B7C49" w:rsidRPr="00C7552B">
        <w:rPr>
          <w:rFonts w:cs="Times New Roman"/>
          <w:sz w:val="28"/>
          <w:szCs w:val="28"/>
        </w:rPr>
        <w:t>лена необходимость обеспечения второго</w:t>
      </w:r>
      <w:r w:rsidR="00451780" w:rsidRPr="00C7552B">
        <w:rPr>
          <w:rFonts w:cs="Times New Roman"/>
          <w:sz w:val="28"/>
          <w:szCs w:val="28"/>
        </w:rPr>
        <w:t xml:space="preserve"> уровня защищенности ПДн, обрабатываемых на рабочих местах сотрудников, и выше</w:t>
      </w:r>
      <w:r w:rsidR="002B7C49" w:rsidRPr="00C7552B">
        <w:rPr>
          <w:rFonts w:cs="Times New Roman"/>
          <w:sz w:val="28"/>
          <w:szCs w:val="28"/>
        </w:rPr>
        <w:t>);</w:t>
      </w:r>
    </w:p>
    <w:p w14:paraId="1E54E6AF" w14:textId="74D37E2F" w:rsidR="002B7C49" w:rsidRPr="00C7552B" w:rsidRDefault="002B7C49" w:rsidP="002B7C49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автоматическую регистрацию в электронном журнале безопасности изменения полномочий сотрудника органа или организации по доступу к ПДн, содержащимся в обращениях заявителей (в случае, когда органом или организацией определена необходимость обеспечения </w:t>
      </w:r>
      <w:r w:rsidR="00EC20E4" w:rsidRPr="00C7552B">
        <w:rPr>
          <w:rFonts w:cs="Times New Roman"/>
          <w:sz w:val="28"/>
          <w:szCs w:val="28"/>
        </w:rPr>
        <w:t>перв</w:t>
      </w:r>
      <w:r w:rsidRPr="00C7552B">
        <w:rPr>
          <w:rFonts w:cs="Times New Roman"/>
          <w:sz w:val="28"/>
          <w:szCs w:val="28"/>
        </w:rPr>
        <w:t>ого уровня защищенности ПДн, обрабатываемых на рабочих местах сотрудников);</w:t>
      </w:r>
    </w:p>
    <w:p w14:paraId="2EB0F688" w14:textId="5EC9B824" w:rsidR="002B7C49" w:rsidRPr="00C7552B" w:rsidRDefault="002B7C49" w:rsidP="00F775C4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bookmarkStart w:id="8" w:name="dst100054"/>
      <w:bookmarkEnd w:id="8"/>
      <w:r w:rsidRPr="00C7552B">
        <w:rPr>
          <w:rFonts w:cs="Times New Roman"/>
          <w:sz w:val="28"/>
          <w:szCs w:val="28"/>
        </w:rPr>
        <w:t xml:space="preserve">создание структурного подразделения, ответственного за обеспечение безопасности </w:t>
      </w:r>
      <w:r w:rsidR="00EC20E4" w:rsidRPr="00C7552B">
        <w:rPr>
          <w:rFonts w:cs="Times New Roman"/>
          <w:sz w:val="28"/>
          <w:szCs w:val="28"/>
        </w:rPr>
        <w:t>ПДн при их обработке на рабочих местах сотрудников</w:t>
      </w:r>
      <w:r w:rsidRPr="00C7552B">
        <w:rPr>
          <w:rFonts w:cs="Times New Roman"/>
          <w:sz w:val="28"/>
          <w:szCs w:val="28"/>
        </w:rPr>
        <w:t xml:space="preserve"> либо возложение на одно из структурных подразделений </w:t>
      </w:r>
      <w:r w:rsidR="00EC20E4" w:rsidRPr="00C7552B">
        <w:rPr>
          <w:rFonts w:cs="Times New Roman"/>
          <w:sz w:val="28"/>
          <w:szCs w:val="28"/>
        </w:rPr>
        <w:t xml:space="preserve">органа или организации </w:t>
      </w:r>
      <w:r w:rsidRPr="00C7552B">
        <w:rPr>
          <w:rFonts w:cs="Times New Roman"/>
          <w:sz w:val="28"/>
          <w:szCs w:val="28"/>
        </w:rPr>
        <w:t>функций по обеспечению такой безопасности</w:t>
      </w:r>
      <w:r w:rsidR="00EC20E4" w:rsidRPr="00C7552B">
        <w:rPr>
          <w:rFonts w:cs="Times New Roman"/>
          <w:sz w:val="28"/>
          <w:szCs w:val="28"/>
        </w:rPr>
        <w:t xml:space="preserve"> (в случае, когда органом или организацией определена необходимость обеспечения первого уровня защищенности ПДн, обрабатываемых на рабочих местах сотрудников).</w:t>
      </w:r>
    </w:p>
    <w:p w14:paraId="480438C6" w14:textId="20F8F49A" w:rsidR="00451780" w:rsidRPr="00C7552B" w:rsidRDefault="00451780" w:rsidP="00451780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В зависимости от установленного </w:t>
      </w:r>
      <w:r w:rsidR="002B7C49" w:rsidRPr="00C7552B">
        <w:rPr>
          <w:rFonts w:cs="Times New Roman"/>
          <w:sz w:val="28"/>
          <w:szCs w:val="28"/>
        </w:rPr>
        <w:t>органом или организацией</w:t>
      </w:r>
      <w:r w:rsidRPr="00C7552B">
        <w:rPr>
          <w:rFonts w:cs="Times New Roman"/>
          <w:sz w:val="28"/>
          <w:szCs w:val="28"/>
        </w:rPr>
        <w:t xml:space="preserve"> уровня защищённости ПДн</w:t>
      </w:r>
      <w:r w:rsidR="002B7C49" w:rsidRPr="00C7552B">
        <w:rPr>
          <w:rFonts w:cs="Times New Roman"/>
          <w:sz w:val="28"/>
          <w:szCs w:val="28"/>
        </w:rPr>
        <w:t>, обрабатываемых на рабочих местах сотрудников,</w:t>
      </w:r>
      <w:r w:rsidRPr="00C7552B">
        <w:rPr>
          <w:rFonts w:cs="Times New Roman"/>
          <w:sz w:val="28"/>
          <w:szCs w:val="28"/>
        </w:rPr>
        <w:t xml:space="preserve"> </w:t>
      </w:r>
      <w:r w:rsidRPr="002B23ED">
        <w:rPr>
          <w:rFonts w:cs="Times New Roman"/>
          <w:sz w:val="28"/>
          <w:szCs w:val="28"/>
        </w:rPr>
        <w:t>технические меры защиты в соответствии с</w:t>
      </w:r>
      <w:r w:rsidR="002B7C49" w:rsidRPr="002B23ED">
        <w:rPr>
          <w:rFonts w:cs="Times New Roman"/>
          <w:sz w:val="28"/>
          <w:szCs w:val="28"/>
        </w:rPr>
        <w:t xml:space="preserve"> требованиями</w:t>
      </w:r>
      <w:r w:rsidRPr="002B23ED">
        <w:rPr>
          <w:rFonts w:cs="Times New Roman"/>
          <w:sz w:val="28"/>
          <w:szCs w:val="28"/>
        </w:rPr>
        <w:t xml:space="preserve"> Приказ</w:t>
      </w:r>
      <w:r w:rsidR="002B7C49" w:rsidRPr="002B23ED">
        <w:rPr>
          <w:rFonts w:cs="Times New Roman"/>
          <w:sz w:val="28"/>
          <w:szCs w:val="28"/>
        </w:rPr>
        <w:t>а</w:t>
      </w:r>
      <w:r w:rsidRPr="002B23ED">
        <w:rPr>
          <w:rFonts w:cs="Times New Roman"/>
          <w:sz w:val="28"/>
          <w:szCs w:val="28"/>
        </w:rPr>
        <w:t xml:space="preserve"> ФСТЭК России </w:t>
      </w:r>
      <w:r w:rsidR="00660E64" w:rsidRPr="002B23ED">
        <w:rPr>
          <w:rFonts w:cs="Times New Roman"/>
          <w:sz w:val="28"/>
          <w:szCs w:val="28"/>
        </w:rPr>
        <w:t xml:space="preserve"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</w:t>
      </w:r>
      <w:r w:rsidRPr="002B23ED">
        <w:rPr>
          <w:rFonts w:cs="Times New Roman"/>
          <w:sz w:val="28"/>
          <w:szCs w:val="28"/>
        </w:rPr>
        <w:t xml:space="preserve">от </w:t>
      </w:r>
      <w:r w:rsidRPr="002B23ED">
        <w:rPr>
          <w:rFonts w:cs="Times New Roman"/>
          <w:sz w:val="28"/>
          <w:szCs w:val="28"/>
        </w:rPr>
        <w:lastRenderedPageBreak/>
        <w:t>18 февраля 2013 г</w:t>
      </w:r>
      <w:r w:rsidR="00660E64" w:rsidRPr="002B23ED">
        <w:rPr>
          <w:rFonts w:cs="Times New Roman"/>
          <w:sz w:val="28"/>
          <w:szCs w:val="28"/>
        </w:rPr>
        <w:t>ода</w:t>
      </w:r>
      <w:r w:rsidRPr="002B23ED">
        <w:rPr>
          <w:rFonts w:cs="Times New Roman"/>
          <w:sz w:val="28"/>
          <w:szCs w:val="28"/>
        </w:rPr>
        <w:t xml:space="preserve"> № 21 должны обеспечивать:</w:t>
      </w:r>
    </w:p>
    <w:p w14:paraId="6502CCC2" w14:textId="4F4E88EA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идентификацию и аутентификацию субъектов доступа и объектов доступа;</w:t>
      </w:r>
    </w:p>
    <w:p w14:paraId="37761D99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управление доступом субъектов доступа к объектам доступа;</w:t>
      </w:r>
    </w:p>
    <w:p w14:paraId="495A385E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ограничение программной среды;</w:t>
      </w:r>
    </w:p>
    <w:p w14:paraId="25315A6C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защиту машинных носителей информации, на которых хранятся и (или) обрабатываются ПДн;</w:t>
      </w:r>
    </w:p>
    <w:p w14:paraId="7166A6C4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регистрацию событий безопасности;</w:t>
      </w:r>
    </w:p>
    <w:p w14:paraId="0A189CA0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антивирусную защиту;</w:t>
      </w:r>
    </w:p>
    <w:p w14:paraId="6D3D5D7F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обнаружение (предотвращение) вторжений;</w:t>
      </w:r>
    </w:p>
    <w:p w14:paraId="6638B3E4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контроль (анализ) защищенности ПДн;</w:t>
      </w:r>
    </w:p>
    <w:p w14:paraId="285A1B41" w14:textId="43E7FCC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обеспечение целостности ПДн;</w:t>
      </w:r>
    </w:p>
    <w:p w14:paraId="23D455E5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обеспечение доступности ПДн;</w:t>
      </w:r>
    </w:p>
    <w:p w14:paraId="23EFFE65" w14:textId="77777777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защиту среды виртуализации;</w:t>
      </w:r>
    </w:p>
    <w:p w14:paraId="14AF3F43" w14:textId="52DEAEE2" w:rsidR="008D36FB" w:rsidRPr="00C7552B" w:rsidRDefault="008D36FB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защиту технических средств;</w:t>
      </w:r>
    </w:p>
    <w:p w14:paraId="48FF381D" w14:textId="50701A83" w:rsidR="00451780" w:rsidRPr="00C7552B" w:rsidRDefault="00451780" w:rsidP="00451780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з</w:t>
      </w:r>
      <w:r w:rsidR="008D36FB" w:rsidRPr="00C7552B">
        <w:rPr>
          <w:rFonts w:cs="Times New Roman"/>
          <w:sz w:val="28"/>
          <w:szCs w:val="28"/>
        </w:rPr>
        <w:t xml:space="preserve">ащиту ПДн при их </w:t>
      </w:r>
      <w:r w:rsidRPr="00C7552B">
        <w:rPr>
          <w:rFonts w:cs="Times New Roman"/>
          <w:sz w:val="28"/>
          <w:szCs w:val="28"/>
        </w:rPr>
        <w:t>передач</w:t>
      </w:r>
      <w:r w:rsidR="008D36FB" w:rsidRPr="00C7552B">
        <w:rPr>
          <w:rFonts w:cs="Times New Roman"/>
          <w:sz w:val="28"/>
          <w:szCs w:val="28"/>
        </w:rPr>
        <w:t>е</w:t>
      </w:r>
      <w:r w:rsidRPr="00C7552B">
        <w:rPr>
          <w:rFonts w:cs="Times New Roman"/>
          <w:sz w:val="28"/>
          <w:szCs w:val="28"/>
        </w:rPr>
        <w:t>.</w:t>
      </w:r>
    </w:p>
    <w:p w14:paraId="25789E42" w14:textId="4CA30436" w:rsidR="007F1BBC" w:rsidRPr="00C7552B" w:rsidRDefault="007F1BBC" w:rsidP="007F1BBC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В соответствии с пунктом 10 статьи 2 Приказа ФСТЭК России</w:t>
      </w:r>
      <w:r w:rsidR="000E4802" w:rsidRPr="002B23ED">
        <w:rPr>
          <w:rFonts w:cs="Times New Roman"/>
          <w:sz w:val="28"/>
          <w:szCs w:val="28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2B23ED">
        <w:rPr>
          <w:rFonts w:cs="Times New Roman"/>
          <w:sz w:val="28"/>
          <w:szCs w:val="28"/>
        </w:rPr>
        <w:t xml:space="preserve"> от 18 февраля 2013 г</w:t>
      </w:r>
      <w:r w:rsidR="000E4802" w:rsidRPr="002B23ED">
        <w:rPr>
          <w:rFonts w:cs="Times New Roman"/>
          <w:sz w:val="28"/>
          <w:szCs w:val="28"/>
        </w:rPr>
        <w:t xml:space="preserve">ода </w:t>
      </w:r>
      <w:r w:rsidRPr="002B23ED">
        <w:rPr>
          <w:rFonts w:cs="Times New Roman"/>
          <w:sz w:val="28"/>
          <w:szCs w:val="28"/>
        </w:rPr>
        <w:t xml:space="preserve"> № 21  при невозможности технической реализации отдельных выбранных мер</w:t>
      </w:r>
      <w:r w:rsidRPr="00C7552B">
        <w:rPr>
          <w:rFonts w:cs="Times New Roman"/>
          <w:sz w:val="28"/>
          <w:szCs w:val="28"/>
        </w:rPr>
        <w:t xml:space="preserve"> по обеспечению безопасности ПДн,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ПДн.</w:t>
      </w:r>
    </w:p>
    <w:p w14:paraId="1F5C1548" w14:textId="77777777" w:rsidR="007F1BBC" w:rsidRPr="00C7552B" w:rsidRDefault="007F1BBC" w:rsidP="007F1BBC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При этом, к компенсирующим мерам защиты информации можно отнести:</w:t>
      </w:r>
    </w:p>
    <w:p w14:paraId="2AA933B0" w14:textId="77777777" w:rsidR="007F1BBC" w:rsidRPr="00C7552B" w:rsidRDefault="007F1BBC" w:rsidP="007F1BBC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замену части средств защиты информации мерами физической </w:t>
      </w:r>
      <w:r w:rsidRPr="00C7552B">
        <w:rPr>
          <w:rFonts w:cs="Times New Roman"/>
          <w:sz w:val="28"/>
          <w:szCs w:val="28"/>
        </w:rPr>
        <w:lastRenderedPageBreak/>
        <w:t>защиты:</w:t>
      </w:r>
    </w:p>
    <w:p w14:paraId="3830BA2F" w14:textId="5C04597C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ограничение физического доступа в помещения и к </w:t>
      </w:r>
      <w:r w:rsidR="002D4B21" w:rsidRPr="00C7552B">
        <w:rPr>
          <w:rFonts w:cs="Times New Roman"/>
          <w:sz w:val="28"/>
          <w:szCs w:val="28"/>
        </w:rPr>
        <w:t>рабочим местам сотрудников органов и организации, на которых осуществляется обработка ПДн</w:t>
      </w:r>
      <w:r w:rsidRPr="00C7552B">
        <w:rPr>
          <w:rFonts w:cs="Times New Roman"/>
          <w:sz w:val="28"/>
          <w:szCs w:val="28"/>
        </w:rPr>
        <w:t>;</w:t>
      </w:r>
    </w:p>
    <w:p w14:paraId="40636F59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опечатывание/опломбирование системных блоков;</w:t>
      </w:r>
    </w:p>
    <w:p w14:paraId="41B36DBE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опечатывание/опломбирование портов для подключения съемных устройств;</w:t>
      </w:r>
    </w:p>
    <w:p w14:paraId="1B85E5A5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использование имеющейся СКУД и системы видеонаблюдения;</w:t>
      </w:r>
    </w:p>
    <w:p w14:paraId="7AC7B9B0" w14:textId="77777777" w:rsidR="007F1BBC" w:rsidRPr="00C7552B" w:rsidRDefault="007F1BBC" w:rsidP="007F1BBC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замену части средств защиты информации организационными мерами:</w:t>
      </w:r>
    </w:p>
    <w:p w14:paraId="5B2B9178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ограничение, контроль и учёт использования съемных носителей информации и мобильных устройств;</w:t>
      </w:r>
    </w:p>
    <w:p w14:paraId="31787E3D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запрет на использование пользователями административных учётных записей;</w:t>
      </w:r>
    </w:p>
    <w:p w14:paraId="768FB53C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утверждение перечней разрешенного и запрещенного программного обеспечения;</w:t>
      </w:r>
    </w:p>
    <w:p w14:paraId="0228BF27" w14:textId="5322354F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ограничение использования сети интернет</w:t>
      </w:r>
      <w:r w:rsidR="00F578D1" w:rsidRPr="00C7552B">
        <w:rPr>
          <w:rFonts w:cs="Times New Roman"/>
          <w:sz w:val="28"/>
          <w:szCs w:val="28"/>
        </w:rPr>
        <w:t xml:space="preserve"> путем определения перечня разрешенных для посещения сайтов</w:t>
      </w:r>
      <w:r w:rsidRPr="00C7552B">
        <w:rPr>
          <w:rFonts w:cs="Times New Roman"/>
          <w:sz w:val="28"/>
          <w:szCs w:val="28"/>
        </w:rPr>
        <w:t>;</w:t>
      </w:r>
    </w:p>
    <w:p w14:paraId="7039F47C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утверждение перечня пользователей, которым разрешен доступ к ПДн;</w:t>
      </w:r>
    </w:p>
    <w:p w14:paraId="7A653786" w14:textId="77777777" w:rsidR="007F1BBC" w:rsidRPr="00C7552B" w:rsidRDefault="007F1BBC" w:rsidP="007F1BBC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использование встроенных механизмов защиты ОС:</w:t>
      </w:r>
    </w:p>
    <w:p w14:paraId="181017FA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идентификация/аутентификация пользователей;</w:t>
      </w:r>
    </w:p>
    <w:p w14:paraId="3C7494E2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разграничение доступа;</w:t>
      </w:r>
    </w:p>
    <w:p w14:paraId="5F806B61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ограничение программной среды;</w:t>
      </w:r>
    </w:p>
    <w:p w14:paraId="5CA45ACD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межсетевое экранирование;</w:t>
      </w:r>
    </w:p>
    <w:p w14:paraId="283C6043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журналирование;</w:t>
      </w:r>
    </w:p>
    <w:p w14:paraId="2F45B27F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шифрование дисков;</w:t>
      </w:r>
    </w:p>
    <w:p w14:paraId="1FDD88E8" w14:textId="77777777" w:rsidR="007F1BBC" w:rsidRPr="00C7552B" w:rsidRDefault="007F1BBC" w:rsidP="007F1BBC">
      <w:pPr>
        <w:pStyle w:val="a"/>
        <w:numPr>
          <w:ilvl w:val="1"/>
          <w:numId w:val="15"/>
        </w:numPr>
        <w:spacing w:after="0" w:line="360" w:lineRule="auto"/>
        <w:ind w:left="709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отключение возможности загрузки с внешних носителей.</w:t>
      </w:r>
    </w:p>
    <w:p w14:paraId="70DDA3C6" w14:textId="2513675D" w:rsidR="007F1BBC" w:rsidRPr="00C7552B" w:rsidRDefault="0050020A" w:rsidP="0050020A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2B23ED">
        <w:rPr>
          <w:rFonts w:cs="Times New Roman"/>
          <w:sz w:val="28"/>
          <w:szCs w:val="28"/>
        </w:rPr>
        <w:t>Также в</w:t>
      </w:r>
      <w:r w:rsidR="007F1BBC" w:rsidRPr="002B23ED">
        <w:rPr>
          <w:rFonts w:cs="Times New Roman"/>
          <w:sz w:val="28"/>
          <w:szCs w:val="28"/>
        </w:rPr>
        <w:t xml:space="preserve"> соответствии со статьей 19 Федерального закона</w:t>
      </w:r>
      <w:r w:rsidR="000E4802" w:rsidRPr="002B23ED">
        <w:rPr>
          <w:rFonts w:cs="Times New Roman"/>
          <w:sz w:val="28"/>
          <w:szCs w:val="28"/>
        </w:rPr>
        <w:t xml:space="preserve"> «О </w:t>
      </w:r>
      <w:r w:rsidR="000E4802" w:rsidRPr="002B23ED">
        <w:rPr>
          <w:rFonts w:cs="Times New Roman"/>
          <w:sz w:val="28"/>
          <w:szCs w:val="28"/>
        </w:rPr>
        <w:lastRenderedPageBreak/>
        <w:t>персональных данных»</w:t>
      </w:r>
      <w:r w:rsidR="007F1BBC" w:rsidRPr="002B23ED">
        <w:rPr>
          <w:rFonts w:cs="Times New Roman"/>
          <w:sz w:val="28"/>
          <w:szCs w:val="28"/>
        </w:rPr>
        <w:t xml:space="preserve"> от 27 июля 2016 г</w:t>
      </w:r>
      <w:r w:rsidR="000E4802" w:rsidRPr="002B23ED">
        <w:rPr>
          <w:rFonts w:cs="Times New Roman"/>
          <w:sz w:val="28"/>
          <w:szCs w:val="28"/>
        </w:rPr>
        <w:t>ода</w:t>
      </w:r>
      <w:r w:rsidR="007F1BBC" w:rsidRPr="002B23ED">
        <w:rPr>
          <w:rFonts w:cs="Times New Roman"/>
          <w:sz w:val="28"/>
          <w:szCs w:val="28"/>
        </w:rPr>
        <w:t xml:space="preserve"> № 152 - </w:t>
      </w:r>
      <w:r w:rsidR="000E4802" w:rsidRPr="002B23ED">
        <w:rPr>
          <w:rFonts w:cs="Times New Roman"/>
          <w:sz w:val="28"/>
          <w:szCs w:val="28"/>
        </w:rPr>
        <w:t>ФЗ органы</w:t>
      </w:r>
      <w:r w:rsidR="00F578D1" w:rsidRPr="002B23ED">
        <w:rPr>
          <w:rFonts w:cs="Times New Roman"/>
          <w:sz w:val="28"/>
          <w:szCs w:val="28"/>
        </w:rPr>
        <w:t xml:space="preserve"> и организации долж</w:t>
      </w:r>
      <w:r w:rsidR="007F1BBC" w:rsidRPr="002B23ED">
        <w:rPr>
          <w:rFonts w:cs="Times New Roman"/>
          <w:sz w:val="28"/>
          <w:szCs w:val="28"/>
        </w:rPr>
        <w:t>н</w:t>
      </w:r>
      <w:r w:rsidR="00F578D1" w:rsidRPr="002B23ED">
        <w:rPr>
          <w:rFonts w:cs="Times New Roman"/>
          <w:sz w:val="28"/>
          <w:szCs w:val="28"/>
        </w:rPr>
        <w:t>ы</w:t>
      </w:r>
      <w:r w:rsidR="007F1BBC" w:rsidRPr="002B23ED">
        <w:rPr>
          <w:rFonts w:cs="Times New Roman"/>
          <w:sz w:val="28"/>
          <w:szCs w:val="28"/>
        </w:rPr>
        <w:t xml:space="preserve"> проводить оценку эффективности принимаемых мер по обеспечению безопасности ПД</w:t>
      </w:r>
      <w:r w:rsidRPr="002B23ED">
        <w:rPr>
          <w:rFonts w:cs="Times New Roman"/>
          <w:sz w:val="28"/>
          <w:szCs w:val="28"/>
        </w:rPr>
        <w:t xml:space="preserve">н. </w:t>
      </w:r>
      <w:r w:rsidR="007F1BBC" w:rsidRPr="002B23ED">
        <w:rPr>
          <w:rFonts w:cs="Times New Roman"/>
          <w:sz w:val="28"/>
          <w:szCs w:val="28"/>
        </w:rPr>
        <w:t>В соответствии с информационным сообщением ФСТЭК России от 15 июля 2013 г</w:t>
      </w:r>
      <w:r w:rsidR="000E4802" w:rsidRPr="002B23ED">
        <w:rPr>
          <w:rFonts w:cs="Times New Roman"/>
          <w:sz w:val="28"/>
          <w:szCs w:val="28"/>
        </w:rPr>
        <w:t>ода</w:t>
      </w:r>
      <w:r w:rsidR="007F1BBC" w:rsidRPr="002B23ED">
        <w:rPr>
          <w:rFonts w:cs="Times New Roman"/>
          <w:sz w:val="28"/>
          <w:szCs w:val="28"/>
        </w:rPr>
        <w:t xml:space="preserve"> № 240/22/2637 решение по</w:t>
      </w:r>
      <w:r w:rsidR="007F1BBC" w:rsidRPr="00C7552B">
        <w:rPr>
          <w:rFonts w:cs="Times New Roman"/>
          <w:sz w:val="28"/>
          <w:szCs w:val="28"/>
        </w:rPr>
        <w:t xml:space="preserve"> форме оценки эффективности и документов, разрабатываемых по результатам (в процессе) оценки эффективности, </w:t>
      </w:r>
      <w:r w:rsidR="002D4B21" w:rsidRPr="00C7552B">
        <w:rPr>
          <w:rFonts w:cs="Times New Roman"/>
          <w:sz w:val="28"/>
          <w:szCs w:val="28"/>
        </w:rPr>
        <w:t xml:space="preserve">должно </w:t>
      </w:r>
      <w:r w:rsidR="007F1BBC" w:rsidRPr="00C7552B">
        <w:rPr>
          <w:rFonts w:cs="Times New Roman"/>
          <w:sz w:val="28"/>
          <w:szCs w:val="28"/>
        </w:rPr>
        <w:t>принимат</w:t>
      </w:r>
      <w:r w:rsidR="002D4B21" w:rsidRPr="00C7552B">
        <w:rPr>
          <w:rFonts w:cs="Times New Roman"/>
          <w:sz w:val="28"/>
          <w:szCs w:val="28"/>
        </w:rPr>
        <w:t>ь</w:t>
      </w:r>
      <w:r w:rsidR="007F1BBC" w:rsidRPr="00C7552B">
        <w:rPr>
          <w:rFonts w:cs="Times New Roman"/>
          <w:sz w:val="28"/>
          <w:szCs w:val="28"/>
        </w:rPr>
        <w:t xml:space="preserve">ся </w:t>
      </w:r>
      <w:r w:rsidR="002D4B21" w:rsidRPr="00C7552B">
        <w:rPr>
          <w:rFonts w:cs="Times New Roman"/>
          <w:sz w:val="28"/>
          <w:szCs w:val="28"/>
        </w:rPr>
        <w:t>органами и организациями</w:t>
      </w:r>
      <w:r w:rsidR="007F1BBC" w:rsidRPr="00C7552B">
        <w:rPr>
          <w:rFonts w:cs="Times New Roman"/>
          <w:sz w:val="28"/>
          <w:szCs w:val="28"/>
        </w:rPr>
        <w:t xml:space="preserve"> самостоятельно.</w:t>
      </w:r>
    </w:p>
    <w:p w14:paraId="38D2FB95" w14:textId="77777777" w:rsidR="00FF7343" w:rsidRPr="00C7552B" w:rsidRDefault="00FF7343" w:rsidP="00CE1539">
      <w:pPr>
        <w:widowControl w:val="0"/>
        <w:spacing w:after="0"/>
        <w:rPr>
          <w:rFonts w:cs="Times New Roman"/>
          <w:b/>
          <w:sz w:val="28"/>
          <w:szCs w:val="28"/>
        </w:rPr>
      </w:pPr>
    </w:p>
    <w:p w14:paraId="2DA05474" w14:textId="77777777" w:rsidR="00FF7343" w:rsidRPr="00C7552B" w:rsidRDefault="00FF7343" w:rsidP="00CE1539">
      <w:pPr>
        <w:widowControl w:val="0"/>
        <w:spacing w:after="0"/>
        <w:rPr>
          <w:rFonts w:cs="Times New Roman"/>
          <w:b/>
          <w:sz w:val="28"/>
          <w:szCs w:val="28"/>
        </w:rPr>
      </w:pPr>
    </w:p>
    <w:p w14:paraId="66B5B2F7" w14:textId="20C73488" w:rsidR="00E46105" w:rsidRPr="00C7552B" w:rsidRDefault="00EC20E4" w:rsidP="00D26890">
      <w:pPr>
        <w:pStyle w:val="1"/>
        <w:keepNext w:val="0"/>
        <w:keepLines w:val="0"/>
        <w:pageBreakBefore/>
        <w:widowControl w:val="0"/>
        <w:spacing w:before="240" w:after="0" w:line="360" w:lineRule="auto"/>
        <w:ind w:left="0" w:firstLine="709"/>
        <w:rPr>
          <w:rFonts w:cs="Times New Roman"/>
          <w:szCs w:val="28"/>
        </w:rPr>
      </w:pPr>
      <w:r w:rsidRPr="00C7552B">
        <w:rPr>
          <w:rFonts w:cs="Times New Roman"/>
          <w:szCs w:val="28"/>
        </w:rPr>
        <w:lastRenderedPageBreak/>
        <w:t xml:space="preserve">Порядок организации защищенного взаимодействия рабочих мест сотрудников органов и организаций с ПОС </w:t>
      </w:r>
    </w:p>
    <w:p w14:paraId="7C7BD57D" w14:textId="77B5F897" w:rsidR="00DD12A1" w:rsidRPr="00C7552B" w:rsidRDefault="00D26890" w:rsidP="00EC20E4">
      <w:pPr>
        <w:widowControl w:val="0"/>
        <w:spacing w:after="0" w:line="360" w:lineRule="auto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>В рамках</w:t>
      </w:r>
      <w:r w:rsidR="00CE4B08" w:rsidRPr="00C7552B">
        <w:rPr>
          <w:rFonts w:cs="Times New Roman"/>
          <w:sz w:val="28"/>
          <w:szCs w:val="28"/>
        </w:rPr>
        <w:t xml:space="preserve"> взаимодействия</w:t>
      </w:r>
      <w:r w:rsidR="00DD12A1" w:rsidRPr="00C7552B">
        <w:rPr>
          <w:rFonts w:cs="Times New Roman"/>
          <w:sz w:val="28"/>
          <w:szCs w:val="28"/>
        </w:rPr>
        <w:t xml:space="preserve"> </w:t>
      </w:r>
      <w:r w:rsidR="00EC20E4" w:rsidRPr="00C7552B">
        <w:rPr>
          <w:rFonts w:cs="Times New Roman"/>
          <w:sz w:val="28"/>
          <w:szCs w:val="28"/>
        </w:rPr>
        <w:t xml:space="preserve">рабочих мест сотрудников </w:t>
      </w:r>
      <w:r w:rsidRPr="00C7552B">
        <w:rPr>
          <w:rFonts w:cs="Times New Roman"/>
          <w:sz w:val="28"/>
          <w:szCs w:val="28"/>
        </w:rPr>
        <w:t xml:space="preserve">органов и организаций </w:t>
      </w:r>
      <w:r w:rsidR="0050020A" w:rsidRPr="00C7552B">
        <w:rPr>
          <w:rFonts w:cs="Times New Roman"/>
          <w:sz w:val="28"/>
          <w:szCs w:val="28"/>
        </w:rPr>
        <w:t>с ПОС</w:t>
      </w:r>
      <w:r w:rsidR="00DD12A1" w:rsidRPr="00C7552B">
        <w:rPr>
          <w:rFonts w:cs="Times New Roman"/>
          <w:sz w:val="28"/>
          <w:szCs w:val="28"/>
        </w:rPr>
        <w:t xml:space="preserve"> для защиты ПДн </w:t>
      </w:r>
      <w:r w:rsidR="00EC20E4" w:rsidRPr="00C7552B">
        <w:rPr>
          <w:rFonts w:cs="Times New Roman"/>
          <w:sz w:val="28"/>
          <w:szCs w:val="28"/>
        </w:rPr>
        <w:t xml:space="preserve">от несанкционированного доступа </w:t>
      </w:r>
      <w:r w:rsidR="00DD12A1" w:rsidRPr="00C7552B">
        <w:rPr>
          <w:rFonts w:cs="Times New Roman"/>
          <w:sz w:val="28"/>
          <w:szCs w:val="28"/>
        </w:rPr>
        <w:t xml:space="preserve">при их передаче по каналам связи, не защищённым организационно-техническими средствами, должны применяться </w:t>
      </w:r>
      <w:r w:rsidR="00636191" w:rsidRPr="00C7552B">
        <w:rPr>
          <w:rFonts w:cs="Times New Roman"/>
          <w:sz w:val="28"/>
          <w:szCs w:val="28"/>
        </w:rPr>
        <w:t>СКЗИ</w:t>
      </w:r>
      <w:r w:rsidRPr="00C7552B">
        <w:rPr>
          <w:rFonts w:cs="Times New Roman"/>
          <w:sz w:val="28"/>
          <w:szCs w:val="28"/>
        </w:rPr>
        <w:t>, сертифицированные по требованиям ФСБ России</w:t>
      </w:r>
      <w:r w:rsidR="00636191" w:rsidRPr="00C7552B">
        <w:rPr>
          <w:rFonts w:cs="Times New Roman"/>
          <w:sz w:val="28"/>
          <w:szCs w:val="28"/>
        </w:rPr>
        <w:t>.</w:t>
      </w:r>
    </w:p>
    <w:p w14:paraId="38D07050" w14:textId="14F622BF" w:rsidR="00B27E17" w:rsidRPr="00C7552B" w:rsidRDefault="00D26890" w:rsidP="00950AA1">
      <w:pPr>
        <w:spacing w:after="0" w:line="360" w:lineRule="auto"/>
        <w:rPr>
          <w:rFonts w:cs="Times New Roman"/>
          <w:sz w:val="28"/>
          <w:szCs w:val="28"/>
        </w:rPr>
      </w:pPr>
      <w:bookmarkStart w:id="9" w:name="_Hlk65586011"/>
      <w:bookmarkStart w:id="10" w:name="_Hlk65586052"/>
      <w:r w:rsidRPr="00C7552B">
        <w:rPr>
          <w:rFonts w:cs="Times New Roman"/>
          <w:sz w:val="28"/>
          <w:szCs w:val="28"/>
        </w:rPr>
        <w:t>Д</w:t>
      </w:r>
      <w:r w:rsidR="00ED4E96" w:rsidRPr="00C7552B">
        <w:rPr>
          <w:rFonts w:cs="Times New Roman"/>
          <w:sz w:val="28"/>
          <w:szCs w:val="28"/>
        </w:rPr>
        <w:t xml:space="preserve">ля нейтрализации угроз безопасности </w:t>
      </w:r>
      <w:r w:rsidR="0088229C" w:rsidRPr="00C7552B">
        <w:rPr>
          <w:rFonts w:cs="Times New Roman"/>
          <w:sz w:val="28"/>
          <w:szCs w:val="28"/>
        </w:rPr>
        <w:t>ПДн</w:t>
      </w:r>
      <w:r w:rsidR="00841294" w:rsidRPr="00C7552B">
        <w:rPr>
          <w:rFonts w:cs="Times New Roman"/>
          <w:sz w:val="28"/>
          <w:szCs w:val="28"/>
        </w:rPr>
        <w:t>, содержащихся в обращениях заявителей,</w:t>
      </w:r>
      <w:r w:rsidR="0088229C" w:rsidRPr="00C7552B">
        <w:rPr>
          <w:rFonts w:cs="Times New Roman"/>
          <w:sz w:val="28"/>
          <w:szCs w:val="28"/>
        </w:rPr>
        <w:t xml:space="preserve"> </w:t>
      </w:r>
      <w:r w:rsidR="00EC20E4" w:rsidRPr="00C7552B">
        <w:rPr>
          <w:rFonts w:cs="Times New Roman"/>
          <w:sz w:val="28"/>
          <w:szCs w:val="28"/>
        </w:rPr>
        <w:t xml:space="preserve">при их передаче </w:t>
      </w:r>
      <w:r w:rsidR="00ED4E96" w:rsidRPr="00C7552B">
        <w:rPr>
          <w:rFonts w:cs="Times New Roman"/>
          <w:sz w:val="28"/>
          <w:szCs w:val="28"/>
        </w:rPr>
        <w:t>по</w:t>
      </w:r>
      <w:r w:rsidR="00841294" w:rsidRPr="00C7552B">
        <w:rPr>
          <w:rFonts w:cs="Times New Roman"/>
          <w:sz w:val="28"/>
          <w:szCs w:val="28"/>
        </w:rPr>
        <w:t xml:space="preserve"> </w:t>
      </w:r>
      <w:r w:rsidR="00ED4E96" w:rsidRPr="00C7552B">
        <w:rPr>
          <w:rFonts w:cs="Times New Roman"/>
          <w:sz w:val="28"/>
          <w:szCs w:val="28"/>
        </w:rPr>
        <w:t>информационно-телекоммуникационным сетям общего пользования</w:t>
      </w:r>
      <w:r w:rsidR="00CE4B08" w:rsidRPr="00C7552B">
        <w:rPr>
          <w:rFonts w:cs="Times New Roman"/>
          <w:sz w:val="28"/>
          <w:szCs w:val="28"/>
        </w:rPr>
        <w:t xml:space="preserve"> </w:t>
      </w:r>
      <w:r w:rsidRPr="00C7552B">
        <w:rPr>
          <w:rFonts w:cs="Times New Roman"/>
          <w:sz w:val="28"/>
          <w:szCs w:val="28"/>
        </w:rPr>
        <w:t xml:space="preserve">в рамках взаимодействия рабочих мест сотрудников органов и организаций с ПОС </w:t>
      </w:r>
      <w:r w:rsidR="00841294" w:rsidRPr="00C7552B">
        <w:rPr>
          <w:rFonts w:cs="Times New Roman"/>
          <w:sz w:val="28"/>
          <w:szCs w:val="28"/>
        </w:rPr>
        <w:t>должны выполняться следующие требования</w:t>
      </w:r>
      <w:r w:rsidR="00871FCD" w:rsidRPr="00C7552B">
        <w:rPr>
          <w:rFonts w:cs="Times New Roman"/>
          <w:sz w:val="28"/>
          <w:szCs w:val="28"/>
        </w:rPr>
        <w:t>:</w:t>
      </w:r>
    </w:p>
    <w:bookmarkEnd w:id="9"/>
    <w:p w14:paraId="7D397447" w14:textId="5A5EA74B" w:rsidR="00950AA1" w:rsidRPr="00C7552B" w:rsidRDefault="00871FCD" w:rsidP="00841294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взаимодействие </w:t>
      </w:r>
      <w:r w:rsidR="00841294" w:rsidRPr="00C7552B">
        <w:rPr>
          <w:rFonts w:cs="Times New Roman"/>
          <w:sz w:val="28"/>
          <w:szCs w:val="28"/>
        </w:rPr>
        <w:t xml:space="preserve">межу рабочими местами сотрудников органов и организаций и ПОС </w:t>
      </w:r>
      <w:r w:rsidRPr="00C7552B">
        <w:rPr>
          <w:rFonts w:cs="Times New Roman"/>
          <w:sz w:val="28"/>
          <w:szCs w:val="28"/>
        </w:rPr>
        <w:t xml:space="preserve">должно осуществляться посредством </w:t>
      </w:r>
      <w:r w:rsidR="00B77B36" w:rsidRPr="00C7552B">
        <w:rPr>
          <w:rFonts w:cs="Times New Roman"/>
          <w:sz w:val="28"/>
          <w:szCs w:val="28"/>
        </w:rPr>
        <w:t xml:space="preserve">использования протокола TLS 1.2 с </w:t>
      </w:r>
      <w:r w:rsidRPr="00C7552B">
        <w:rPr>
          <w:rFonts w:cs="Times New Roman"/>
          <w:sz w:val="28"/>
          <w:szCs w:val="28"/>
        </w:rPr>
        <w:t>односторонней аутентификаци</w:t>
      </w:r>
      <w:r w:rsidR="00B77B36" w:rsidRPr="00C7552B">
        <w:rPr>
          <w:rFonts w:cs="Times New Roman"/>
          <w:sz w:val="28"/>
          <w:szCs w:val="28"/>
        </w:rPr>
        <w:t>ей</w:t>
      </w:r>
      <w:r w:rsidR="007559E3" w:rsidRPr="00C7552B">
        <w:rPr>
          <w:rFonts w:cs="Times New Roman"/>
          <w:sz w:val="28"/>
          <w:szCs w:val="28"/>
        </w:rPr>
        <w:t>;</w:t>
      </w:r>
    </w:p>
    <w:p w14:paraId="3DA36663" w14:textId="2626D32E" w:rsidR="007559E3" w:rsidRPr="00C7552B" w:rsidRDefault="00841294" w:rsidP="00841294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на рабочих местах сотрудников органов и организаций должны применяться </w:t>
      </w:r>
      <w:r w:rsidR="00871FCD" w:rsidRPr="00C7552B">
        <w:rPr>
          <w:rFonts w:cs="Times New Roman"/>
          <w:sz w:val="28"/>
          <w:szCs w:val="28"/>
        </w:rPr>
        <w:t>СКЗИ класс</w:t>
      </w:r>
      <w:r w:rsidRPr="00C7552B">
        <w:rPr>
          <w:rFonts w:cs="Times New Roman"/>
          <w:sz w:val="28"/>
          <w:szCs w:val="28"/>
        </w:rPr>
        <w:t>а</w:t>
      </w:r>
      <w:r w:rsidR="00871FCD" w:rsidRPr="00C7552B">
        <w:rPr>
          <w:rFonts w:cs="Times New Roman"/>
          <w:sz w:val="28"/>
          <w:szCs w:val="28"/>
        </w:rPr>
        <w:t xml:space="preserve"> КС1</w:t>
      </w:r>
      <w:r w:rsidRPr="00C7552B">
        <w:rPr>
          <w:rFonts w:cs="Times New Roman"/>
          <w:sz w:val="28"/>
          <w:szCs w:val="28"/>
        </w:rPr>
        <w:t>,</w:t>
      </w:r>
      <w:r w:rsidR="00950AA1" w:rsidRPr="00C7552B">
        <w:rPr>
          <w:rFonts w:cs="Times New Roman"/>
          <w:sz w:val="28"/>
          <w:szCs w:val="28"/>
        </w:rPr>
        <w:t xml:space="preserve"> </w:t>
      </w:r>
      <w:r w:rsidR="00B518A9" w:rsidRPr="00C7552B">
        <w:rPr>
          <w:rFonts w:cs="Times New Roman"/>
          <w:sz w:val="28"/>
          <w:szCs w:val="28"/>
        </w:rPr>
        <w:t xml:space="preserve">которые </w:t>
      </w:r>
      <w:r w:rsidR="00393487" w:rsidRPr="00C7552B">
        <w:rPr>
          <w:rFonts w:cs="Times New Roman"/>
          <w:sz w:val="28"/>
          <w:szCs w:val="28"/>
        </w:rPr>
        <w:t>поддержива</w:t>
      </w:r>
      <w:r w:rsidR="00B518A9" w:rsidRPr="00C7552B">
        <w:rPr>
          <w:rFonts w:cs="Times New Roman"/>
          <w:sz w:val="28"/>
          <w:szCs w:val="28"/>
        </w:rPr>
        <w:t xml:space="preserve">ют </w:t>
      </w:r>
      <w:r w:rsidR="00393487" w:rsidRPr="00C7552B">
        <w:rPr>
          <w:rFonts w:cs="Times New Roman"/>
          <w:sz w:val="28"/>
          <w:szCs w:val="28"/>
        </w:rPr>
        <w:t>следующие отечественные алгоритмы при осуществлении криптографических операций в рамках реализации взаимодействия – ГОСТ 28147-89, ГОСТ Р 34.10-2012, ГОСТ Р 34.11-2012</w:t>
      </w:r>
      <w:r w:rsidR="00871FCD" w:rsidRPr="00C7552B">
        <w:rPr>
          <w:rFonts w:cs="Times New Roman"/>
          <w:sz w:val="28"/>
          <w:szCs w:val="28"/>
        </w:rPr>
        <w:t>.</w:t>
      </w:r>
    </w:p>
    <w:p w14:paraId="1B605D36" w14:textId="1B76B445" w:rsidR="00F81D98" w:rsidRPr="00C7552B" w:rsidRDefault="00B77B36" w:rsidP="008D36FB">
      <w:pPr>
        <w:pStyle w:val="a"/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C7552B">
        <w:rPr>
          <w:rFonts w:cs="Times New Roman"/>
          <w:sz w:val="28"/>
          <w:szCs w:val="28"/>
        </w:rPr>
        <w:t xml:space="preserve">на рабочих местах сотрудников органов и организаций </w:t>
      </w:r>
      <w:r w:rsidR="00871FCD" w:rsidRPr="00C7552B">
        <w:rPr>
          <w:rFonts w:cs="Times New Roman"/>
          <w:sz w:val="28"/>
          <w:szCs w:val="28"/>
        </w:rPr>
        <w:t xml:space="preserve">должна </w:t>
      </w:r>
      <w:r w:rsidRPr="00C7552B">
        <w:rPr>
          <w:rFonts w:cs="Times New Roman"/>
          <w:sz w:val="28"/>
          <w:szCs w:val="28"/>
        </w:rPr>
        <w:t>обеспечи</w:t>
      </w:r>
      <w:r w:rsidR="00871FCD" w:rsidRPr="00C7552B">
        <w:rPr>
          <w:rFonts w:cs="Times New Roman"/>
          <w:sz w:val="28"/>
          <w:szCs w:val="28"/>
        </w:rPr>
        <w:t>вать</w:t>
      </w:r>
      <w:r w:rsidRPr="00C7552B">
        <w:rPr>
          <w:rFonts w:cs="Times New Roman"/>
          <w:sz w:val="28"/>
          <w:szCs w:val="28"/>
        </w:rPr>
        <w:t>ся возможность установки</w:t>
      </w:r>
      <w:r w:rsidR="00871FCD" w:rsidRPr="00C7552B">
        <w:rPr>
          <w:rFonts w:cs="Times New Roman"/>
          <w:sz w:val="28"/>
          <w:szCs w:val="28"/>
        </w:rPr>
        <w:t xml:space="preserve"> и проверк</w:t>
      </w:r>
      <w:r w:rsidRPr="00C7552B">
        <w:rPr>
          <w:rFonts w:cs="Times New Roman"/>
          <w:sz w:val="28"/>
          <w:szCs w:val="28"/>
        </w:rPr>
        <w:t>и</w:t>
      </w:r>
      <w:r w:rsidR="00871FCD" w:rsidRPr="00C7552B">
        <w:rPr>
          <w:rFonts w:cs="Times New Roman"/>
          <w:sz w:val="28"/>
          <w:szCs w:val="28"/>
        </w:rPr>
        <w:t xml:space="preserve"> </w:t>
      </w:r>
      <w:r w:rsidR="004C37A0" w:rsidRPr="00C7552B">
        <w:rPr>
          <w:rFonts w:cs="Times New Roman"/>
          <w:sz w:val="28"/>
          <w:szCs w:val="28"/>
        </w:rPr>
        <w:t>доверенных</w:t>
      </w:r>
      <w:r w:rsidR="00871FCD" w:rsidRPr="00C7552B">
        <w:rPr>
          <w:rFonts w:cs="Times New Roman"/>
          <w:sz w:val="28"/>
          <w:szCs w:val="28"/>
        </w:rPr>
        <w:t xml:space="preserve"> сертификатов.</w:t>
      </w:r>
      <w:r w:rsidR="004F7F1A" w:rsidRPr="00C7552B">
        <w:rPr>
          <w:rFonts w:cs="Times New Roman"/>
          <w:sz w:val="28"/>
          <w:szCs w:val="28"/>
        </w:rPr>
        <w:t xml:space="preserve"> </w:t>
      </w:r>
      <w:bookmarkEnd w:id="10"/>
    </w:p>
    <w:p w14:paraId="2B164157" w14:textId="4DF4D248" w:rsidR="00947C77" w:rsidRPr="00947C77" w:rsidRDefault="00947C77" w:rsidP="00947C77">
      <w:pPr>
        <w:widowControl w:val="0"/>
        <w:spacing w:after="0" w:line="360" w:lineRule="auto"/>
        <w:rPr>
          <w:rFonts w:cs="Times New Roman"/>
          <w:sz w:val="26"/>
          <w:szCs w:val="26"/>
        </w:rPr>
      </w:pPr>
    </w:p>
    <w:sectPr w:rsidR="00947C77" w:rsidRPr="00947C77" w:rsidSect="003D34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76C1" w14:textId="77777777" w:rsidR="005C47A1" w:rsidRDefault="005C47A1" w:rsidP="004C37A0">
      <w:pPr>
        <w:spacing w:after="0"/>
      </w:pPr>
      <w:r>
        <w:separator/>
      </w:r>
    </w:p>
  </w:endnote>
  <w:endnote w:type="continuationSeparator" w:id="0">
    <w:p w14:paraId="212B9F69" w14:textId="77777777" w:rsidR="005C47A1" w:rsidRDefault="005C47A1" w:rsidP="004C3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265226"/>
      <w:docPartObj>
        <w:docPartGallery w:val="Page Numbers (Bottom of Page)"/>
        <w:docPartUnique/>
      </w:docPartObj>
    </w:sdtPr>
    <w:sdtEndPr/>
    <w:sdtContent>
      <w:p w14:paraId="29CDCE2A" w14:textId="635DDA22" w:rsidR="00451780" w:rsidRDefault="0045178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54">
          <w:rPr>
            <w:noProof/>
          </w:rPr>
          <w:t>1</w:t>
        </w:r>
        <w:r>
          <w:fldChar w:fldCharType="end"/>
        </w:r>
      </w:p>
    </w:sdtContent>
  </w:sdt>
  <w:p w14:paraId="5E090F4E" w14:textId="77777777" w:rsidR="00451780" w:rsidRDefault="0045178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5BB" w14:textId="77777777" w:rsidR="005C47A1" w:rsidRDefault="005C47A1" w:rsidP="004C37A0">
      <w:pPr>
        <w:spacing w:after="0"/>
      </w:pPr>
      <w:r>
        <w:separator/>
      </w:r>
    </w:p>
  </w:footnote>
  <w:footnote w:type="continuationSeparator" w:id="0">
    <w:p w14:paraId="0001E32B" w14:textId="77777777" w:rsidR="005C47A1" w:rsidRDefault="005C47A1" w:rsidP="004C37A0">
      <w:pPr>
        <w:spacing w:after="0"/>
      </w:pPr>
      <w:r>
        <w:continuationSeparator/>
      </w:r>
    </w:p>
  </w:footnote>
  <w:footnote w:id="1">
    <w:p w14:paraId="2B5D55C0" w14:textId="089164B2" w:rsidR="00EA6F1B" w:rsidRDefault="00EA6F1B">
      <w:pPr>
        <w:pStyle w:val="ad"/>
      </w:pPr>
      <w:r>
        <w:rPr>
          <w:rStyle w:val="af"/>
        </w:rPr>
        <w:footnoteRef/>
      </w:r>
      <w:r>
        <w:t xml:space="preserve"> Например, в соответствии с </w:t>
      </w:r>
      <w:r w:rsidRPr="00EA6F1B">
        <w:t>Рекомендаци</w:t>
      </w:r>
      <w:r>
        <w:t>ями</w:t>
      </w:r>
      <w:r w:rsidRPr="00EA6F1B">
        <w:t xml:space="preserve"> по составлению документа, определяющего политику </w:t>
      </w:r>
      <w:r w:rsidRPr="002B23ED">
        <w:t xml:space="preserve">оператора в отношении обработки персональных данных, в порядке, установленном Федеральным законом </w:t>
      </w:r>
      <w:r w:rsidR="00660E64" w:rsidRPr="002B23ED">
        <w:t xml:space="preserve">«О персональных данных» </w:t>
      </w:r>
      <w:r w:rsidRPr="002B23ED">
        <w:t>от 27 июля 2006 года № 152-ФЗ, опубликованными на официальном сайте</w:t>
      </w:r>
      <w:r>
        <w:t xml:space="preserve"> Ф</w:t>
      </w:r>
      <w:r w:rsidRPr="00EA6F1B">
        <w:t>едеральн</w:t>
      </w:r>
      <w:r>
        <w:t>ой</w:t>
      </w:r>
      <w:r w:rsidRPr="00EA6F1B">
        <w:t xml:space="preserve"> служб</w:t>
      </w:r>
      <w:r>
        <w:t>ы</w:t>
      </w:r>
      <w:r w:rsidRPr="00EA6F1B">
        <w:t xml:space="preserve"> по надзору в сфере связи, информационных технологий и массовых коммуникаций</w:t>
      </w:r>
    </w:p>
  </w:footnote>
  <w:footnote w:id="2">
    <w:p w14:paraId="125049B5" w14:textId="1C708F5F" w:rsidR="00005432" w:rsidRDefault="00005432">
      <w:pPr>
        <w:pStyle w:val="ad"/>
      </w:pPr>
      <w:r>
        <w:rPr>
          <w:rStyle w:val="af"/>
        </w:rPr>
        <w:footnoteRef/>
      </w:r>
      <w:r>
        <w:t xml:space="preserve"> В соответствии с </w:t>
      </w:r>
      <w:r w:rsidRPr="00005432">
        <w:t>Методически</w:t>
      </w:r>
      <w:r>
        <w:t>м</w:t>
      </w:r>
      <w:r w:rsidRPr="00005432">
        <w:t xml:space="preserve"> документ</w:t>
      </w:r>
      <w:r>
        <w:t>ом «М</w:t>
      </w:r>
      <w:r w:rsidRPr="00005432">
        <w:t>етодика оценки угроз безопасности информации</w:t>
      </w:r>
      <w:r>
        <w:t>»,</w:t>
      </w:r>
      <w:r w:rsidRPr="00005432">
        <w:t xml:space="preserve"> </w:t>
      </w:r>
      <w:r>
        <w:t>у</w:t>
      </w:r>
      <w:r w:rsidRPr="00005432">
        <w:t>тверждён</w:t>
      </w:r>
      <w:r>
        <w:t>ном</w:t>
      </w:r>
      <w:r w:rsidRPr="00005432">
        <w:t xml:space="preserve"> ФСТЭК России 5 февраля 2021 г.</w:t>
      </w:r>
    </w:p>
  </w:footnote>
  <w:footnote w:id="3">
    <w:p w14:paraId="0BA452FD" w14:textId="783D1D23" w:rsidR="00B61ADA" w:rsidRDefault="00B61ADA" w:rsidP="00B61ADA">
      <w:pPr>
        <w:pStyle w:val="ad"/>
      </w:pPr>
      <w:r>
        <w:rPr>
          <w:rStyle w:val="af"/>
        </w:rPr>
        <w:footnoteRef/>
      </w:r>
      <w:r>
        <w:t xml:space="preserve"> В соответствии с п.12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</w:t>
      </w:r>
      <w:r w:rsidR="00623106">
        <w:t xml:space="preserve">утверждённых Приказом ФСТЭК России </w:t>
      </w:r>
      <w:r>
        <w:t xml:space="preserve">от 18 февраля 2013 г. </w:t>
      </w:r>
      <w:r w:rsidR="00623106">
        <w:t>№</w:t>
      </w:r>
      <w:r>
        <w:t>21</w:t>
      </w:r>
    </w:p>
    <w:p w14:paraId="3A10666A" w14:textId="77777777" w:rsidR="00B61ADA" w:rsidRDefault="00B61ADA" w:rsidP="00B61ADA">
      <w:pPr>
        <w:pStyle w:val="ad"/>
      </w:pPr>
      <w:r>
        <w:t xml:space="preserve"> </w:t>
      </w:r>
    </w:p>
    <w:p w14:paraId="45EC0F2A" w14:textId="0860A0A6" w:rsidR="00B61ADA" w:rsidRDefault="00B61ADA" w:rsidP="00B61ADA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4989"/>
    <w:multiLevelType w:val="hybridMultilevel"/>
    <w:tmpl w:val="85082D18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2340E2"/>
    <w:multiLevelType w:val="hybridMultilevel"/>
    <w:tmpl w:val="B9BCDC2A"/>
    <w:lvl w:ilvl="0" w:tplc="ED2403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29B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A48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EBC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4C4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8E7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A90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643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2F0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66A7"/>
    <w:multiLevelType w:val="multilevel"/>
    <w:tmpl w:val="EE220C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BD4D72"/>
    <w:multiLevelType w:val="hybridMultilevel"/>
    <w:tmpl w:val="8DD49768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0031A"/>
    <w:multiLevelType w:val="hybridMultilevel"/>
    <w:tmpl w:val="73783238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36486F"/>
    <w:multiLevelType w:val="hybridMultilevel"/>
    <w:tmpl w:val="082A838C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365DF7"/>
    <w:multiLevelType w:val="hybridMultilevel"/>
    <w:tmpl w:val="4C7EEDBA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217FC3"/>
    <w:multiLevelType w:val="hybridMultilevel"/>
    <w:tmpl w:val="B07E43E8"/>
    <w:lvl w:ilvl="0" w:tplc="8B3264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B67719"/>
    <w:multiLevelType w:val="hybridMultilevel"/>
    <w:tmpl w:val="32B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1606"/>
    <w:multiLevelType w:val="hybridMultilevel"/>
    <w:tmpl w:val="E3442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3B3E6C"/>
    <w:multiLevelType w:val="hybridMultilevel"/>
    <w:tmpl w:val="D6C84CC8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6958E1"/>
    <w:multiLevelType w:val="hybridMultilevel"/>
    <w:tmpl w:val="04DA8514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484B60"/>
    <w:multiLevelType w:val="hybridMultilevel"/>
    <w:tmpl w:val="A80E8CA2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8765FA"/>
    <w:multiLevelType w:val="hybridMultilevel"/>
    <w:tmpl w:val="C4EC287A"/>
    <w:lvl w:ilvl="0" w:tplc="78C0C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7"/>
  </w:num>
  <w:num w:numId="17">
    <w:abstractNumId w:val="3"/>
  </w:num>
  <w:num w:numId="18">
    <w:abstractNumId w:val="7"/>
  </w:num>
  <w:num w:numId="19">
    <w:abstractNumId w:val="7"/>
  </w:num>
  <w:num w:numId="20">
    <w:abstractNumId w:val="7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2"/>
  </w:num>
  <w:num w:numId="26">
    <w:abstractNumId w:val="7"/>
  </w:num>
  <w:num w:numId="27">
    <w:abstractNumId w:val="2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2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1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05"/>
    <w:rsid w:val="00005432"/>
    <w:rsid w:val="00012B7D"/>
    <w:rsid w:val="00044CDD"/>
    <w:rsid w:val="00056A03"/>
    <w:rsid w:val="00090FB8"/>
    <w:rsid w:val="00091000"/>
    <w:rsid w:val="00095AD7"/>
    <w:rsid w:val="000A697D"/>
    <w:rsid w:val="000B4986"/>
    <w:rsid w:val="000E4802"/>
    <w:rsid w:val="000F4A4B"/>
    <w:rsid w:val="0012665A"/>
    <w:rsid w:val="00153856"/>
    <w:rsid w:val="00166EC2"/>
    <w:rsid w:val="001739C1"/>
    <w:rsid w:val="00190128"/>
    <w:rsid w:val="00192715"/>
    <w:rsid w:val="001E07D1"/>
    <w:rsid w:val="001E2DA7"/>
    <w:rsid w:val="001F07BB"/>
    <w:rsid w:val="002165E7"/>
    <w:rsid w:val="00217012"/>
    <w:rsid w:val="00230C37"/>
    <w:rsid w:val="0023670C"/>
    <w:rsid w:val="002729F4"/>
    <w:rsid w:val="00274A0E"/>
    <w:rsid w:val="002822DE"/>
    <w:rsid w:val="002B23ED"/>
    <w:rsid w:val="002B441B"/>
    <w:rsid w:val="002B7C49"/>
    <w:rsid w:val="002D4B21"/>
    <w:rsid w:val="002E59F1"/>
    <w:rsid w:val="00342B00"/>
    <w:rsid w:val="00393487"/>
    <w:rsid w:val="003B30A8"/>
    <w:rsid w:val="003C6D1F"/>
    <w:rsid w:val="003D3413"/>
    <w:rsid w:val="003D50C9"/>
    <w:rsid w:val="0044097B"/>
    <w:rsid w:val="00451780"/>
    <w:rsid w:val="0046479A"/>
    <w:rsid w:val="00493A27"/>
    <w:rsid w:val="00495B2F"/>
    <w:rsid w:val="004A69B3"/>
    <w:rsid w:val="004C37A0"/>
    <w:rsid w:val="004F1858"/>
    <w:rsid w:val="004F45F0"/>
    <w:rsid w:val="004F7F1A"/>
    <w:rsid w:val="0050020A"/>
    <w:rsid w:val="00501130"/>
    <w:rsid w:val="0051757D"/>
    <w:rsid w:val="00562308"/>
    <w:rsid w:val="005719FC"/>
    <w:rsid w:val="00582DEB"/>
    <w:rsid w:val="00594587"/>
    <w:rsid w:val="005C47A1"/>
    <w:rsid w:val="005D261A"/>
    <w:rsid w:val="00601F09"/>
    <w:rsid w:val="006027C2"/>
    <w:rsid w:val="00623106"/>
    <w:rsid w:val="00626A5B"/>
    <w:rsid w:val="00636191"/>
    <w:rsid w:val="00660E64"/>
    <w:rsid w:val="00682581"/>
    <w:rsid w:val="006872B7"/>
    <w:rsid w:val="006920D7"/>
    <w:rsid w:val="006A562A"/>
    <w:rsid w:val="006A75B2"/>
    <w:rsid w:val="006C09F1"/>
    <w:rsid w:val="0071135B"/>
    <w:rsid w:val="0071315C"/>
    <w:rsid w:val="00717F14"/>
    <w:rsid w:val="007559E3"/>
    <w:rsid w:val="00771484"/>
    <w:rsid w:val="00785528"/>
    <w:rsid w:val="007977EB"/>
    <w:rsid w:val="007A4945"/>
    <w:rsid w:val="007B4D84"/>
    <w:rsid w:val="007C0C38"/>
    <w:rsid w:val="007E4982"/>
    <w:rsid w:val="007F1BBC"/>
    <w:rsid w:val="007F5B5E"/>
    <w:rsid w:val="00836B15"/>
    <w:rsid w:val="00841294"/>
    <w:rsid w:val="008500AF"/>
    <w:rsid w:val="00860C8F"/>
    <w:rsid w:val="00871FCD"/>
    <w:rsid w:val="0088229C"/>
    <w:rsid w:val="008925E6"/>
    <w:rsid w:val="00892928"/>
    <w:rsid w:val="008D36FB"/>
    <w:rsid w:val="00902DFE"/>
    <w:rsid w:val="00912BDF"/>
    <w:rsid w:val="009364FB"/>
    <w:rsid w:val="00946A61"/>
    <w:rsid w:val="00947C77"/>
    <w:rsid w:val="00950AA1"/>
    <w:rsid w:val="0096544F"/>
    <w:rsid w:val="00966759"/>
    <w:rsid w:val="009A0D8A"/>
    <w:rsid w:val="009B0F21"/>
    <w:rsid w:val="009B44DB"/>
    <w:rsid w:val="009B6DBC"/>
    <w:rsid w:val="009D0524"/>
    <w:rsid w:val="009E0A2A"/>
    <w:rsid w:val="009F7330"/>
    <w:rsid w:val="00A02E29"/>
    <w:rsid w:val="00A0599D"/>
    <w:rsid w:val="00A2755E"/>
    <w:rsid w:val="00A31B4D"/>
    <w:rsid w:val="00A54EB7"/>
    <w:rsid w:val="00A77027"/>
    <w:rsid w:val="00A774E7"/>
    <w:rsid w:val="00A948C6"/>
    <w:rsid w:val="00A97E4D"/>
    <w:rsid w:val="00AA2EEF"/>
    <w:rsid w:val="00AC4BD3"/>
    <w:rsid w:val="00AD736A"/>
    <w:rsid w:val="00B13755"/>
    <w:rsid w:val="00B1638F"/>
    <w:rsid w:val="00B224FC"/>
    <w:rsid w:val="00B27E17"/>
    <w:rsid w:val="00B518A9"/>
    <w:rsid w:val="00B52F5D"/>
    <w:rsid w:val="00B54188"/>
    <w:rsid w:val="00B61ADA"/>
    <w:rsid w:val="00B77B36"/>
    <w:rsid w:val="00B86B28"/>
    <w:rsid w:val="00B93DD9"/>
    <w:rsid w:val="00BA275A"/>
    <w:rsid w:val="00BA4187"/>
    <w:rsid w:val="00BA595A"/>
    <w:rsid w:val="00BB172D"/>
    <w:rsid w:val="00BB528A"/>
    <w:rsid w:val="00BF6287"/>
    <w:rsid w:val="00C20C33"/>
    <w:rsid w:val="00C326A5"/>
    <w:rsid w:val="00C45654"/>
    <w:rsid w:val="00C61296"/>
    <w:rsid w:val="00C61D74"/>
    <w:rsid w:val="00C7552B"/>
    <w:rsid w:val="00C75957"/>
    <w:rsid w:val="00C90145"/>
    <w:rsid w:val="00CA6336"/>
    <w:rsid w:val="00CD1B6A"/>
    <w:rsid w:val="00CE1539"/>
    <w:rsid w:val="00CE4B08"/>
    <w:rsid w:val="00D06BF4"/>
    <w:rsid w:val="00D24AB3"/>
    <w:rsid w:val="00D26890"/>
    <w:rsid w:val="00D3177A"/>
    <w:rsid w:val="00D3317E"/>
    <w:rsid w:val="00D431C2"/>
    <w:rsid w:val="00D611D2"/>
    <w:rsid w:val="00D65989"/>
    <w:rsid w:val="00D73912"/>
    <w:rsid w:val="00D76213"/>
    <w:rsid w:val="00D84812"/>
    <w:rsid w:val="00DA6181"/>
    <w:rsid w:val="00DD12A1"/>
    <w:rsid w:val="00E220FB"/>
    <w:rsid w:val="00E269F1"/>
    <w:rsid w:val="00E46105"/>
    <w:rsid w:val="00E71C0B"/>
    <w:rsid w:val="00E923F7"/>
    <w:rsid w:val="00EA2533"/>
    <w:rsid w:val="00EA6F1B"/>
    <w:rsid w:val="00EB6128"/>
    <w:rsid w:val="00EB7B00"/>
    <w:rsid w:val="00EC1768"/>
    <w:rsid w:val="00EC20E4"/>
    <w:rsid w:val="00ED4E96"/>
    <w:rsid w:val="00ED521A"/>
    <w:rsid w:val="00EE1AED"/>
    <w:rsid w:val="00EF59BA"/>
    <w:rsid w:val="00F04396"/>
    <w:rsid w:val="00F146F2"/>
    <w:rsid w:val="00F25669"/>
    <w:rsid w:val="00F42296"/>
    <w:rsid w:val="00F578D1"/>
    <w:rsid w:val="00F71608"/>
    <w:rsid w:val="00F77A92"/>
    <w:rsid w:val="00F81D98"/>
    <w:rsid w:val="00F90A8E"/>
    <w:rsid w:val="00FB212B"/>
    <w:rsid w:val="00FC429F"/>
    <w:rsid w:val="00FD6827"/>
    <w:rsid w:val="00FE5637"/>
    <w:rsid w:val="00FF122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939"/>
  <w15:chartTrackingRefBased/>
  <w15:docId w15:val="{A5679DF5-53FF-46BB-A208-2D53851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6105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E46105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E0A2A"/>
    <w:pPr>
      <w:widowControl w:val="0"/>
      <w:numPr>
        <w:ilvl w:val="1"/>
        <w:numId w:val="2"/>
      </w:numPr>
      <w:spacing w:after="0" w:line="360" w:lineRule="auto"/>
      <w:ind w:left="0" w:firstLine="709"/>
      <w:outlineLvl w:val="1"/>
    </w:pPr>
    <w:rPr>
      <w:rFonts w:eastAsiaTheme="majorEastAsia" w:cs="Times New Roman"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610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4610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4610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4610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4610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4610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4610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46105"/>
    <w:rPr>
      <w:rFonts w:ascii="Times New Roman" w:eastAsiaTheme="majorEastAsia" w:hAnsi="Times New Roman" w:cstheme="majorBidi"/>
      <w:b/>
      <w:sz w:val="28"/>
      <w:szCs w:val="32"/>
    </w:rPr>
  </w:style>
  <w:style w:type="paragraph" w:styleId="a">
    <w:name w:val="List Paragraph"/>
    <w:basedOn w:val="a0"/>
    <w:uiPriority w:val="34"/>
    <w:qFormat/>
    <w:rsid w:val="00E46105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"/>
    <w:rsid w:val="009E0A2A"/>
    <w:rPr>
      <w:rFonts w:ascii="Times New Roman" w:eastAsiaTheme="majorEastAsia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46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4610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4610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E4610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E4610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46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461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annotation reference"/>
    <w:basedOn w:val="a1"/>
    <w:uiPriority w:val="99"/>
    <w:semiHidden/>
    <w:unhideWhenUsed/>
    <w:rsid w:val="00FB212B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FB212B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FB212B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2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212B"/>
    <w:rPr>
      <w:rFonts w:ascii="Times New Roman" w:hAnsi="Times New Roman"/>
      <w:b/>
      <w:bCs/>
      <w:sz w:val="20"/>
      <w:szCs w:val="20"/>
    </w:rPr>
  </w:style>
  <w:style w:type="paragraph" w:styleId="a9">
    <w:name w:val="Revision"/>
    <w:hidden/>
    <w:uiPriority w:val="99"/>
    <w:semiHidden/>
    <w:rsid w:val="00FB212B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FB21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B212B"/>
    <w:rPr>
      <w:rFonts w:ascii="Segoe UI" w:hAnsi="Segoe UI" w:cs="Segoe UI"/>
      <w:sz w:val="18"/>
      <w:szCs w:val="18"/>
    </w:rPr>
  </w:style>
  <w:style w:type="character" w:styleId="ac">
    <w:name w:val="Hyperlink"/>
    <w:basedOn w:val="a1"/>
    <w:uiPriority w:val="99"/>
    <w:unhideWhenUsed/>
    <w:rsid w:val="00230C37"/>
    <w:rPr>
      <w:color w:val="0563C1" w:themeColor="hyperlink"/>
      <w:u w:val="single"/>
    </w:rPr>
  </w:style>
  <w:style w:type="character" w:customStyle="1" w:styleId="11">
    <w:name w:val="Заголовок №1_"/>
    <w:basedOn w:val="a1"/>
    <w:link w:val="12"/>
    <w:locked/>
    <w:rsid w:val="00871F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871FCD"/>
    <w:pPr>
      <w:widowControl w:val="0"/>
      <w:shd w:val="clear" w:color="auto" w:fill="FFFFFF"/>
      <w:spacing w:after="1200" w:line="0" w:lineRule="atLeast"/>
      <w:ind w:firstLine="0"/>
      <w:jc w:val="left"/>
      <w:outlineLvl w:val="0"/>
    </w:pPr>
    <w:rPr>
      <w:rFonts w:eastAsia="Times New Roman" w:cs="Times New Roman"/>
      <w:b/>
      <w:bCs/>
      <w:sz w:val="28"/>
      <w:szCs w:val="28"/>
    </w:rPr>
  </w:style>
  <w:style w:type="paragraph" w:styleId="ad">
    <w:name w:val="footnote text"/>
    <w:basedOn w:val="a0"/>
    <w:link w:val="ae"/>
    <w:uiPriority w:val="99"/>
    <w:semiHidden/>
    <w:unhideWhenUsed/>
    <w:rsid w:val="004C37A0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C37A0"/>
    <w:rPr>
      <w:rFonts w:ascii="Times New Roman" w:hAnsi="Times New Roman"/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C37A0"/>
    <w:rPr>
      <w:vertAlign w:val="superscript"/>
    </w:rPr>
  </w:style>
  <w:style w:type="paragraph" w:styleId="af0">
    <w:name w:val="header"/>
    <w:basedOn w:val="a0"/>
    <w:link w:val="af1"/>
    <w:uiPriority w:val="99"/>
    <w:unhideWhenUsed/>
    <w:rsid w:val="003D3413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3D3413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3D3413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3D3413"/>
    <w:rPr>
      <w:rFonts w:ascii="Times New Roman" w:hAnsi="Times New Roman"/>
      <w:sz w:val="24"/>
    </w:rPr>
  </w:style>
  <w:style w:type="character" w:customStyle="1" w:styleId="af4">
    <w:name w:val="_Основной с красной строки Знак"/>
    <w:qFormat/>
    <w:locked/>
    <w:rsid w:val="0023670C"/>
    <w:rPr>
      <w:rFonts w:eastAsia="Arial"/>
      <w:bCs/>
      <w:color w:val="000000"/>
      <w:sz w:val="28"/>
      <w:szCs w:val="28"/>
    </w:rPr>
  </w:style>
  <w:style w:type="character" w:customStyle="1" w:styleId="blk">
    <w:name w:val="blk"/>
    <w:basedOn w:val="a1"/>
    <w:rsid w:val="00AD736A"/>
  </w:style>
  <w:style w:type="paragraph" w:styleId="af5">
    <w:name w:val="Normal (Web)"/>
    <w:basedOn w:val="a0"/>
    <w:uiPriority w:val="99"/>
    <w:semiHidden/>
    <w:unhideWhenUsed/>
    <w:rsid w:val="0077148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EA6F1B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EA6F1B"/>
    <w:rPr>
      <w:rFonts w:ascii="Times New Roman" w:hAnsi="Times New Roman"/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EA6F1B"/>
    <w:rPr>
      <w:vertAlign w:val="superscript"/>
    </w:rPr>
  </w:style>
  <w:style w:type="paragraph" w:customStyle="1" w:styleId="af9">
    <w:name w:val="Абзац"/>
    <w:basedOn w:val="a0"/>
    <w:link w:val="afa"/>
    <w:qFormat/>
    <w:rsid w:val="00F81D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</w:pPr>
    <w:rPr>
      <w:rFonts w:eastAsia="Calibri" w:cs="Times New Roman"/>
      <w:color w:val="000000" w:themeColor="text1"/>
    </w:rPr>
  </w:style>
  <w:style w:type="character" w:customStyle="1" w:styleId="afa">
    <w:name w:val="Абзац Знак"/>
    <w:link w:val="af9"/>
    <w:rsid w:val="00F81D98"/>
    <w:rPr>
      <w:rFonts w:ascii="Times New Roman" w:eastAsia="Calibri" w:hAnsi="Times New Roman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297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5D42-7103-49EB-97A5-F8F82ECA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Shevchenko</dc:creator>
  <cp:keywords/>
  <dc:description/>
  <cp:lastModifiedBy>Екатерина Теслинова</cp:lastModifiedBy>
  <cp:revision>2</cp:revision>
  <dcterms:created xsi:type="dcterms:W3CDTF">2022-03-31T14:59:00Z</dcterms:created>
  <dcterms:modified xsi:type="dcterms:W3CDTF">2022-03-31T14:59:00Z</dcterms:modified>
</cp:coreProperties>
</file>